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12" w:rsidRDefault="003205CC" w:rsidP="00A17712">
      <w:pPr>
        <w:ind w:left="-1440" w:right="-1440"/>
        <w:jc w:val="center"/>
        <w:sectPr w:rsidR="00A17712" w:rsidSect="005A1E1D">
          <w:headerReference w:type="default" r:id="rId8"/>
          <w:footerReference w:type="even" r:id="rId9"/>
          <w:footerReference w:type="default" r:id="rId10"/>
          <w:footerReference w:type="first" r:id="rId11"/>
          <w:pgSz w:w="12240" w:h="15840"/>
          <w:pgMar w:top="0" w:right="1440" w:bottom="0" w:left="1440" w:header="720" w:footer="720" w:gutter="0"/>
          <w:cols w:space="720"/>
          <w:titlePg/>
          <w:docGrid w:linePitch="360"/>
        </w:sectPr>
      </w:pPr>
      <w:r>
        <w:rPr>
          <w:noProof/>
          <w:lang w:eastAsia="en-US"/>
        </w:rPr>
        <mc:AlternateContent>
          <mc:Choice Requires="wps">
            <w:drawing>
              <wp:anchor distT="0" distB="0" distL="114300" distR="114300" simplePos="0" relativeHeight="251657216" behindDoc="0" locked="0" layoutInCell="1" allowOverlap="1" wp14:anchorId="5A788F7E" wp14:editId="6534D016">
                <wp:simplePos x="0" y="0"/>
                <wp:positionH relativeFrom="column">
                  <wp:posOffset>2383790</wp:posOffset>
                </wp:positionH>
                <wp:positionV relativeFrom="paragraph">
                  <wp:posOffset>2091690</wp:posOffset>
                </wp:positionV>
                <wp:extent cx="3869690" cy="5034280"/>
                <wp:effectExtent l="2540" t="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03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A26" w:rsidRPr="00872253" w:rsidRDefault="00FF2A26" w:rsidP="00872253">
                            <w:pPr>
                              <w:jc w:val="center"/>
                              <w:rPr>
                                <w:b/>
                                <w:color w:val="146E8C"/>
                                <w:sz w:val="40"/>
                                <w:szCs w:val="40"/>
                              </w:rPr>
                            </w:pPr>
                            <w:r>
                              <w:rPr>
                                <w:b/>
                                <w:color w:val="146E8C"/>
                                <w:sz w:val="40"/>
                                <w:szCs w:val="40"/>
                              </w:rPr>
                              <w:t>EPA Moderated Transaction System (EMTS)</w:t>
                            </w:r>
                          </w:p>
                          <w:p w:rsidR="00FF2A26" w:rsidRPr="00872253" w:rsidRDefault="00FF2A26" w:rsidP="00872253">
                            <w:pPr>
                              <w:jc w:val="center"/>
                              <w:rPr>
                                <w:color w:val="146E8C"/>
                                <w:sz w:val="40"/>
                                <w:szCs w:val="40"/>
                              </w:rPr>
                            </w:pPr>
                          </w:p>
                          <w:p w:rsidR="00FF2A26" w:rsidRPr="00872253" w:rsidRDefault="00FF2A26" w:rsidP="00872253">
                            <w:pPr>
                              <w:jc w:val="center"/>
                              <w:rPr>
                                <w:sz w:val="40"/>
                                <w:szCs w:val="40"/>
                              </w:rPr>
                            </w:pPr>
                            <w:bookmarkStart w:id="0" w:name="_Toc212951151"/>
                            <w:r w:rsidRPr="00872253">
                              <w:rPr>
                                <w:sz w:val="40"/>
                                <w:szCs w:val="40"/>
                              </w:rPr>
                              <w:t>Flow Configuration Document</w:t>
                            </w:r>
                            <w:bookmarkEnd w:id="0"/>
                          </w:p>
                          <w:p w:rsidR="00FF2A26" w:rsidRPr="00B73217" w:rsidRDefault="00FF2A26" w:rsidP="002F3C30">
                            <w:pPr>
                              <w:pBdr>
                                <w:bottom w:val="dotted" w:sz="4" w:space="1" w:color="146E8C"/>
                              </w:pBdr>
                              <w:jc w:val="center"/>
                              <w:rPr>
                                <w:rFonts w:cs="Arial"/>
                              </w:rPr>
                            </w:pPr>
                          </w:p>
                          <w:p w:rsidR="00FF2A26" w:rsidRPr="00B73217" w:rsidRDefault="00FF2A26" w:rsidP="00A17712">
                            <w:pPr>
                              <w:jc w:val="center"/>
                              <w:rPr>
                                <w:rFonts w:cs="Arial"/>
                              </w:rPr>
                            </w:pPr>
                          </w:p>
                          <w:p w:rsidR="00FF2A26" w:rsidRDefault="00FF2A26" w:rsidP="00A17712">
                            <w:pPr>
                              <w:jc w:val="center"/>
                              <w:rPr>
                                <w:rFonts w:cs="Arial"/>
                                <w:sz w:val="36"/>
                                <w:szCs w:val="36"/>
                              </w:rPr>
                            </w:pPr>
                          </w:p>
                          <w:p w:rsidR="00FF2A26" w:rsidRPr="00290BB0" w:rsidRDefault="00FF2A26" w:rsidP="00A17712">
                            <w:pPr>
                              <w:jc w:val="center"/>
                              <w:rPr>
                                <w:rFonts w:cs="Arial"/>
                                <w:sz w:val="36"/>
                                <w:szCs w:val="36"/>
                              </w:rPr>
                            </w:pPr>
                            <w:r w:rsidRPr="00290BB0">
                              <w:rPr>
                                <w:rFonts w:cs="Arial"/>
                                <w:sz w:val="36"/>
                                <w:szCs w:val="36"/>
                              </w:rPr>
                              <w:t>Version</w:t>
                            </w:r>
                            <w:r>
                              <w:rPr>
                                <w:rFonts w:cs="Arial"/>
                                <w:sz w:val="36"/>
                                <w:szCs w:val="36"/>
                              </w:rPr>
                              <w:t>: 3.1</w:t>
                            </w:r>
                          </w:p>
                          <w:p w:rsidR="00FF2A26" w:rsidRPr="00290BB0" w:rsidRDefault="00FF2A26" w:rsidP="00A17712">
                            <w:pPr>
                              <w:jc w:val="center"/>
                              <w:rPr>
                                <w:rFonts w:cs="Arial"/>
                                <w:sz w:val="36"/>
                                <w:szCs w:val="36"/>
                              </w:rPr>
                            </w:pPr>
                            <w:r w:rsidRPr="00290BB0">
                              <w:rPr>
                                <w:rFonts w:cs="Arial"/>
                                <w:sz w:val="36"/>
                                <w:szCs w:val="36"/>
                              </w:rPr>
                              <w:t>Revision Date</w:t>
                            </w:r>
                            <w:r>
                              <w:rPr>
                                <w:rFonts w:cs="Arial"/>
                                <w:sz w:val="36"/>
                                <w:szCs w:val="36"/>
                              </w:rPr>
                              <w:t xml:space="preserve">: February </w:t>
                            </w:r>
                            <w:r w:rsidR="00A8701E">
                              <w:rPr>
                                <w:rFonts w:cs="Arial"/>
                                <w:sz w:val="36"/>
                                <w:szCs w:val="36"/>
                              </w:rPr>
                              <w:t>18</w:t>
                            </w:r>
                            <w:r>
                              <w:rPr>
                                <w:rFonts w:cs="Arial"/>
                                <w:sz w:val="36"/>
                                <w:szCs w:val="36"/>
                              </w:rPr>
                              <w:t>, 2015</w:t>
                            </w:r>
                          </w:p>
                          <w:p w:rsidR="00FF2A26" w:rsidRDefault="00FF2A26" w:rsidP="00A17712">
                            <w:pPr>
                              <w:jc w:val="center"/>
                              <w:rPr>
                                <w:rFonts w:cs="Arial"/>
                                <w:sz w:val="36"/>
                                <w:szCs w:val="36"/>
                              </w:rPr>
                            </w:pPr>
                          </w:p>
                          <w:p w:rsidR="00FF2A26" w:rsidRPr="00290BB0" w:rsidRDefault="00FF2A26" w:rsidP="00A17712">
                            <w:pPr>
                              <w:jc w:val="center"/>
                              <w:rPr>
                                <w:rFonts w:cs="Arial"/>
                                <w:sz w:val="36"/>
                                <w:szCs w:val="36"/>
                              </w:rPr>
                            </w:pPr>
                          </w:p>
                          <w:p w:rsidR="00FF2A26" w:rsidRPr="00290BB0" w:rsidRDefault="00FF2A26" w:rsidP="00A17712">
                            <w:pPr>
                              <w:jc w:val="center"/>
                              <w:rPr>
                                <w:rFonts w:cs="Arial"/>
                                <w:sz w:val="28"/>
                                <w:szCs w:val="28"/>
                              </w:rPr>
                            </w:pPr>
                          </w:p>
                          <w:p w:rsidR="00FF2A26" w:rsidRPr="00040C7A" w:rsidRDefault="00FF2A26" w:rsidP="00040C7A">
                            <w:pPr>
                              <w:jc w:val="center"/>
                              <w:rPr>
                                <w:sz w:val="28"/>
                                <w:szCs w:val="28"/>
                              </w:rPr>
                            </w:pPr>
                            <w:r w:rsidRPr="00290BB0">
                              <w:rPr>
                                <w:rFonts w:cs="Arial"/>
                                <w:sz w:val="28"/>
                                <w:szCs w:val="28"/>
                              </w:rPr>
                              <w:t>Prepared by</w:t>
                            </w:r>
                            <w:r>
                              <w:rPr>
                                <w:rFonts w:cs="Arial"/>
                                <w:sz w:val="28"/>
                                <w:szCs w:val="28"/>
                              </w:rPr>
                              <w:t xml:space="preserve">: </w:t>
                            </w:r>
                            <w:r>
                              <w:rPr>
                                <w:sz w:val="28"/>
                                <w:szCs w:val="28"/>
                              </w:rPr>
                              <w:br/>
                              <w:t xml:space="preserve">SRA International, </w:t>
                            </w:r>
                            <w:r w:rsidRPr="00040C7A">
                              <w:rPr>
                                <w:sz w:val="28"/>
                                <w:szCs w:val="28"/>
                              </w:rPr>
                              <w:t>Inc.</w:t>
                            </w:r>
                          </w:p>
                          <w:p w:rsidR="00FF2A26" w:rsidRPr="00026AEC" w:rsidRDefault="00FF2A26" w:rsidP="00040C7A">
                            <w:pPr>
                              <w:jc w:val="center"/>
                              <w:rPr>
                                <w:sz w:val="28"/>
                                <w:szCs w:val="28"/>
                                <w:lang w:val="fr-FR"/>
                              </w:rPr>
                            </w:pPr>
                            <w:r w:rsidRPr="00026AEC">
                              <w:rPr>
                                <w:sz w:val="28"/>
                                <w:szCs w:val="28"/>
                                <w:lang w:val="fr-FR"/>
                              </w:rPr>
                              <w:t>652 Peter Jefferson Parkway, Suite 300</w:t>
                            </w:r>
                          </w:p>
                          <w:p w:rsidR="00FF2A26" w:rsidRPr="00026AEC" w:rsidRDefault="00FF2A26" w:rsidP="00040C7A">
                            <w:pPr>
                              <w:jc w:val="center"/>
                              <w:rPr>
                                <w:rFonts w:cs="Arial"/>
                                <w:sz w:val="28"/>
                                <w:szCs w:val="28"/>
                                <w:lang w:val="fr-FR"/>
                              </w:rPr>
                            </w:pPr>
                            <w:r w:rsidRPr="00026AEC">
                              <w:rPr>
                                <w:sz w:val="28"/>
                                <w:szCs w:val="28"/>
                                <w:lang w:val="fr-FR"/>
                              </w:rPr>
                              <w:t>Charlottesville, VA  22911</w:t>
                            </w:r>
                          </w:p>
                          <w:p w:rsidR="00FF2A26" w:rsidRPr="00026AEC" w:rsidRDefault="00FF2A26" w:rsidP="00A17712">
                            <w:pPr>
                              <w:rPr>
                                <w:rFonts w:cs="Arial"/>
                                <w:lang w:val="fr-FR"/>
                              </w:rPr>
                            </w:pPr>
                          </w:p>
                          <w:p w:rsidR="00FF2A26" w:rsidRPr="00026AEC" w:rsidRDefault="00FF2A26" w:rsidP="00A17712">
                            <w:pPr>
                              <w:rPr>
                                <w:rFonts w:cs="Arial"/>
                                <w:color w:val="0000FF"/>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8F7E" id="_x0000_t202" coordsize="21600,21600" o:spt="202" path="m,l,21600r21600,l21600,xe">
                <v:stroke joinstyle="miter"/>
                <v:path gradientshapeok="t" o:connecttype="rect"/>
              </v:shapetype>
              <v:shape id="Text Box 2" o:spid="_x0000_s1026" type="#_x0000_t202" style="position:absolute;left:0;text-align:left;margin-left:187.7pt;margin-top:164.7pt;width:304.7pt;height:39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qI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FGgvZA0SPbG3Qn9yiy3RkHnYHTwwBuZg/HwLKrVA/3svqmkZDLlooNu1VKji2jNWQX2pv+xdUJ&#10;R1uQ9fhR1hCGbo10QPtG9bZ10AwE6MDS04kZm0oFh9fJLJ2lYKrAFgfXJEocdz7NjtcHpc17Jntk&#10;FzlWQL2Dp7t7bWw6NDu62GhClrzrHP2deHYAjtMJBIer1mbTcGz+TIN0lawS4pFotvJIUBTebbkk&#10;3qwM53FxXSyXRfjLxg1J1vK6ZsKGOSorJH/G3EHjkyZO2tKy47WFsylptVkvO4V2FJRdus81HSxn&#10;N/95Gq4JUMuLksKIBHdR6pWzZO6RksReOg8SLwjTu3QWkJQU5fOS7rlg/14SGnOcxlE8qemc9Iva&#10;Ave9ro1mPTcwOzre5zg5OdHManAlaketobyb1hetsOmfWwF0H4l2irUineRq9us9oFgZr2X9BNpV&#10;EpQFKoSBB4tWqh8YjTA8cqy/b6liGHUfBOg/DQmx08ZtSDyPYKMuLetLCxUVQOXYYDQtl2aaUNtB&#10;8U0LkaYXJ+QtvJmGOzWfszq8NBgQrqjDMLMT6HLvvM4jd/EbAAD//wMAUEsDBBQABgAIAAAAIQAV&#10;78P+3wAAAAwBAAAPAAAAZHJzL2Rvd25yZXYueG1sTI/NTsMwEITvSLyDtUjcqF2TQhPiVAjEFdTy&#10;I3Fz420SEa+j2G3C27Oc4Daj/TQ7U25m34sTjrELZGC5UCCQ6uA6agy8vT5drUHEZMnZPhAa+MYI&#10;m+r8rLSFCxNt8bRLjeAQioU10KY0FFLGukVv4yIMSHw7hNHbxHZspBvtxOG+l1qpG+ltR/yhtQM+&#10;tFh/7Y7ewPvz4fMjUy/No18NU5iVJJ9LYy4v5vs7EAnn9AfDb32uDhV32ocjuSh6A9e3q4xRFjpn&#10;wUS+znjMntGl1hpkVcr/I6ofAAAA//8DAFBLAQItABQABgAIAAAAIQC2gziS/gAAAOEBAAATAAAA&#10;AAAAAAAAAAAAAAAAAABbQ29udGVudF9UeXBlc10ueG1sUEsBAi0AFAAGAAgAAAAhADj9If/WAAAA&#10;lAEAAAsAAAAAAAAAAAAAAAAALwEAAF9yZWxzLy5yZWxzUEsBAi0AFAAGAAgAAAAhAKlA6oi2AgAA&#10;ugUAAA4AAAAAAAAAAAAAAAAALgIAAGRycy9lMm9Eb2MueG1sUEsBAi0AFAAGAAgAAAAhABXvw/7f&#10;AAAADAEAAA8AAAAAAAAAAAAAAAAAEAUAAGRycy9kb3ducmV2LnhtbFBLBQYAAAAABAAEAPMAAAAc&#10;BgAAAAA=&#10;" filled="f" stroked="f">
                <v:textbox>
                  <w:txbxContent>
                    <w:p w:rsidR="00FF2A26" w:rsidRPr="00872253" w:rsidRDefault="00FF2A26" w:rsidP="00872253">
                      <w:pPr>
                        <w:jc w:val="center"/>
                        <w:rPr>
                          <w:b/>
                          <w:color w:val="146E8C"/>
                          <w:sz w:val="40"/>
                          <w:szCs w:val="40"/>
                        </w:rPr>
                      </w:pPr>
                      <w:r>
                        <w:rPr>
                          <w:b/>
                          <w:color w:val="146E8C"/>
                          <w:sz w:val="40"/>
                          <w:szCs w:val="40"/>
                        </w:rPr>
                        <w:t>EPA Moderated Transaction System (EMTS)</w:t>
                      </w:r>
                    </w:p>
                    <w:p w:rsidR="00FF2A26" w:rsidRPr="00872253" w:rsidRDefault="00FF2A26" w:rsidP="00872253">
                      <w:pPr>
                        <w:jc w:val="center"/>
                        <w:rPr>
                          <w:color w:val="146E8C"/>
                          <w:sz w:val="40"/>
                          <w:szCs w:val="40"/>
                        </w:rPr>
                      </w:pPr>
                    </w:p>
                    <w:p w:rsidR="00FF2A26" w:rsidRPr="00872253" w:rsidRDefault="00FF2A26" w:rsidP="00872253">
                      <w:pPr>
                        <w:jc w:val="center"/>
                        <w:rPr>
                          <w:sz w:val="40"/>
                          <w:szCs w:val="40"/>
                        </w:rPr>
                      </w:pPr>
                      <w:bookmarkStart w:id="1" w:name="_Toc212951151"/>
                      <w:r w:rsidRPr="00872253">
                        <w:rPr>
                          <w:sz w:val="40"/>
                          <w:szCs w:val="40"/>
                        </w:rPr>
                        <w:t>Flow Configuration Document</w:t>
                      </w:r>
                      <w:bookmarkEnd w:id="1"/>
                    </w:p>
                    <w:p w:rsidR="00FF2A26" w:rsidRPr="00B73217" w:rsidRDefault="00FF2A26" w:rsidP="002F3C30">
                      <w:pPr>
                        <w:pBdr>
                          <w:bottom w:val="dotted" w:sz="4" w:space="1" w:color="146E8C"/>
                        </w:pBdr>
                        <w:jc w:val="center"/>
                        <w:rPr>
                          <w:rFonts w:cs="Arial"/>
                        </w:rPr>
                      </w:pPr>
                    </w:p>
                    <w:p w:rsidR="00FF2A26" w:rsidRPr="00B73217" w:rsidRDefault="00FF2A26" w:rsidP="00A17712">
                      <w:pPr>
                        <w:jc w:val="center"/>
                        <w:rPr>
                          <w:rFonts w:cs="Arial"/>
                        </w:rPr>
                      </w:pPr>
                    </w:p>
                    <w:p w:rsidR="00FF2A26" w:rsidRDefault="00FF2A26" w:rsidP="00A17712">
                      <w:pPr>
                        <w:jc w:val="center"/>
                        <w:rPr>
                          <w:rFonts w:cs="Arial"/>
                          <w:sz w:val="36"/>
                          <w:szCs w:val="36"/>
                        </w:rPr>
                      </w:pPr>
                    </w:p>
                    <w:p w:rsidR="00FF2A26" w:rsidRPr="00290BB0" w:rsidRDefault="00FF2A26" w:rsidP="00A17712">
                      <w:pPr>
                        <w:jc w:val="center"/>
                        <w:rPr>
                          <w:rFonts w:cs="Arial"/>
                          <w:sz w:val="36"/>
                          <w:szCs w:val="36"/>
                        </w:rPr>
                      </w:pPr>
                      <w:r w:rsidRPr="00290BB0">
                        <w:rPr>
                          <w:rFonts w:cs="Arial"/>
                          <w:sz w:val="36"/>
                          <w:szCs w:val="36"/>
                        </w:rPr>
                        <w:t>Version</w:t>
                      </w:r>
                      <w:r>
                        <w:rPr>
                          <w:rFonts w:cs="Arial"/>
                          <w:sz w:val="36"/>
                          <w:szCs w:val="36"/>
                        </w:rPr>
                        <w:t>: 3.1</w:t>
                      </w:r>
                    </w:p>
                    <w:p w:rsidR="00FF2A26" w:rsidRPr="00290BB0" w:rsidRDefault="00FF2A26" w:rsidP="00A17712">
                      <w:pPr>
                        <w:jc w:val="center"/>
                        <w:rPr>
                          <w:rFonts w:cs="Arial"/>
                          <w:sz w:val="36"/>
                          <w:szCs w:val="36"/>
                        </w:rPr>
                      </w:pPr>
                      <w:r w:rsidRPr="00290BB0">
                        <w:rPr>
                          <w:rFonts w:cs="Arial"/>
                          <w:sz w:val="36"/>
                          <w:szCs w:val="36"/>
                        </w:rPr>
                        <w:t>Revision Date</w:t>
                      </w:r>
                      <w:r>
                        <w:rPr>
                          <w:rFonts w:cs="Arial"/>
                          <w:sz w:val="36"/>
                          <w:szCs w:val="36"/>
                        </w:rPr>
                        <w:t xml:space="preserve">: February </w:t>
                      </w:r>
                      <w:r w:rsidR="00A8701E">
                        <w:rPr>
                          <w:rFonts w:cs="Arial"/>
                          <w:sz w:val="36"/>
                          <w:szCs w:val="36"/>
                        </w:rPr>
                        <w:t>18</w:t>
                      </w:r>
                      <w:r>
                        <w:rPr>
                          <w:rFonts w:cs="Arial"/>
                          <w:sz w:val="36"/>
                          <w:szCs w:val="36"/>
                        </w:rPr>
                        <w:t>, 2015</w:t>
                      </w:r>
                    </w:p>
                    <w:p w:rsidR="00FF2A26" w:rsidRDefault="00FF2A26" w:rsidP="00A17712">
                      <w:pPr>
                        <w:jc w:val="center"/>
                        <w:rPr>
                          <w:rFonts w:cs="Arial"/>
                          <w:sz w:val="36"/>
                          <w:szCs w:val="36"/>
                        </w:rPr>
                      </w:pPr>
                    </w:p>
                    <w:p w:rsidR="00FF2A26" w:rsidRPr="00290BB0" w:rsidRDefault="00FF2A26" w:rsidP="00A17712">
                      <w:pPr>
                        <w:jc w:val="center"/>
                        <w:rPr>
                          <w:rFonts w:cs="Arial"/>
                          <w:sz w:val="36"/>
                          <w:szCs w:val="36"/>
                        </w:rPr>
                      </w:pPr>
                    </w:p>
                    <w:p w:rsidR="00FF2A26" w:rsidRPr="00290BB0" w:rsidRDefault="00FF2A26" w:rsidP="00A17712">
                      <w:pPr>
                        <w:jc w:val="center"/>
                        <w:rPr>
                          <w:rFonts w:cs="Arial"/>
                          <w:sz w:val="28"/>
                          <w:szCs w:val="28"/>
                        </w:rPr>
                      </w:pPr>
                    </w:p>
                    <w:p w:rsidR="00FF2A26" w:rsidRPr="00040C7A" w:rsidRDefault="00FF2A26" w:rsidP="00040C7A">
                      <w:pPr>
                        <w:jc w:val="center"/>
                        <w:rPr>
                          <w:sz w:val="28"/>
                          <w:szCs w:val="28"/>
                        </w:rPr>
                      </w:pPr>
                      <w:r w:rsidRPr="00290BB0">
                        <w:rPr>
                          <w:rFonts w:cs="Arial"/>
                          <w:sz w:val="28"/>
                          <w:szCs w:val="28"/>
                        </w:rPr>
                        <w:t>Prepared by</w:t>
                      </w:r>
                      <w:r>
                        <w:rPr>
                          <w:rFonts w:cs="Arial"/>
                          <w:sz w:val="28"/>
                          <w:szCs w:val="28"/>
                        </w:rPr>
                        <w:t xml:space="preserve">: </w:t>
                      </w:r>
                      <w:r>
                        <w:rPr>
                          <w:sz w:val="28"/>
                          <w:szCs w:val="28"/>
                        </w:rPr>
                        <w:br/>
                        <w:t xml:space="preserve">SRA International, </w:t>
                      </w:r>
                      <w:r w:rsidRPr="00040C7A">
                        <w:rPr>
                          <w:sz w:val="28"/>
                          <w:szCs w:val="28"/>
                        </w:rPr>
                        <w:t>Inc.</w:t>
                      </w:r>
                    </w:p>
                    <w:p w:rsidR="00FF2A26" w:rsidRPr="00026AEC" w:rsidRDefault="00FF2A26" w:rsidP="00040C7A">
                      <w:pPr>
                        <w:jc w:val="center"/>
                        <w:rPr>
                          <w:sz w:val="28"/>
                          <w:szCs w:val="28"/>
                          <w:lang w:val="fr-FR"/>
                        </w:rPr>
                      </w:pPr>
                      <w:r w:rsidRPr="00026AEC">
                        <w:rPr>
                          <w:sz w:val="28"/>
                          <w:szCs w:val="28"/>
                          <w:lang w:val="fr-FR"/>
                        </w:rPr>
                        <w:t>652 Peter Jefferson Parkway, Suite 300</w:t>
                      </w:r>
                    </w:p>
                    <w:p w:rsidR="00FF2A26" w:rsidRPr="00026AEC" w:rsidRDefault="00FF2A26" w:rsidP="00040C7A">
                      <w:pPr>
                        <w:jc w:val="center"/>
                        <w:rPr>
                          <w:rFonts w:cs="Arial"/>
                          <w:sz w:val="28"/>
                          <w:szCs w:val="28"/>
                          <w:lang w:val="fr-FR"/>
                        </w:rPr>
                      </w:pPr>
                      <w:r w:rsidRPr="00026AEC">
                        <w:rPr>
                          <w:sz w:val="28"/>
                          <w:szCs w:val="28"/>
                          <w:lang w:val="fr-FR"/>
                        </w:rPr>
                        <w:t>Charlottesville, VA  22911</w:t>
                      </w:r>
                    </w:p>
                    <w:p w:rsidR="00FF2A26" w:rsidRPr="00026AEC" w:rsidRDefault="00FF2A26" w:rsidP="00A17712">
                      <w:pPr>
                        <w:rPr>
                          <w:rFonts w:cs="Arial"/>
                          <w:lang w:val="fr-FR"/>
                        </w:rPr>
                      </w:pPr>
                    </w:p>
                    <w:p w:rsidR="00FF2A26" w:rsidRPr="00026AEC" w:rsidRDefault="00FF2A26" w:rsidP="00A17712">
                      <w:pPr>
                        <w:rPr>
                          <w:rFonts w:cs="Arial"/>
                          <w:color w:val="0000FF"/>
                          <w:lang w:val="fr-FR"/>
                        </w:rPr>
                      </w:pPr>
                    </w:p>
                  </w:txbxContent>
                </v:textbox>
              </v:shape>
            </w:pict>
          </mc:Fallback>
        </mc:AlternateContent>
      </w:r>
      <w:r w:rsidRPr="007042EC">
        <w:rPr>
          <w:noProof/>
          <w:lang w:eastAsia="en-US"/>
        </w:rPr>
        <w:drawing>
          <wp:inline distT="0" distB="0" distL="0" distR="0" wp14:anchorId="5E25B069" wp14:editId="156F5C72">
            <wp:extent cx="7560945" cy="9313545"/>
            <wp:effectExtent l="0" t="0" r="1905" b="1905"/>
            <wp:docPr id="1" name="Picture 1" descr="Description: EN-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EN-cover"/>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945" cy="9313545"/>
                    </a:xfrm>
                    <a:prstGeom prst="rect">
                      <a:avLst/>
                    </a:prstGeom>
                    <a:noFill/>
                    <a:ln>
                      <a:noFill/>
                    </a:ln>
                  </pic:spPr>
                </pic:pic>
              </a:graphicData>
            </a:graphic>
          </wp:inline>
        </w:drawing>
      </w:r>
    </w:p>
    <w:p w:rsidR="00DD309B" w:rsidRDefault="00DD309B" w:rsidP="00CE5C47">
      <w:pPr>
        <w:jc w:val="center"/>
      </w:pPr>
    </w:p>
    <w:p w:rsidR="00DD309B" w:rsidRDefault="00DD309B" w:rsidP="00CE5C47">
      <w:pPr>
        <w:jc w:val="center"/>
      </w:pPr>
    </w:p>
    <w:p w:rsidR="00DD309B" w:rsidRDefault="00DD309B" w:rsidP="00CE5C47">
      <w:pPr>
        <w:jc w:val="center"/>
      </w:pPr>
    </w:p>
    <w:p w:rsidR="00DD309B" w:rsidRDefault="00DD309B" w:rsidP="00CE5C47">
      <w:pPr>
        <w:jc w:val="center"/>
      </w:pPr>
    </w:p>
    <w:p w:rsidR="00DD309B" w:rsidRDefault="00DD309B" w:rsidP="00CE5C47">
      <w:pPr>
        <w:jc w:val="center"/>
      </w:pPr>
    </w:p>
    <w:p w:rsidR="00451B4F" w:rsidRDefault="00451B4F" w:rsidP="00CE5C47">
      <w:pPr>
        <w:jc w:val="center"/>
      </w:pPr>
    </w:p>
    <w:p w:rsidR="00451B4F" w:rsidRDefault="00451B4F" w:rsidP="00CE5C47">
      <w:pPr>
        <w:jc w:val="center"/>
      </w:pPr>
    </w:p>
    <w:p w:rsidR="00451B4F" w:rsidRDefault="00451B4F" w:rsidP="00CE5C47">
      <w:pPr>
        <w:jc w:val="center"/>
      </w:pPr>
    </w:p>
    <w:p w:rsidR="0066319A" w:rsidRDefault="003205CC" w:rsidP="00E11C50">
      <w:pPr>
        <w:sectPr w:rsidR="0066319A" w:rsidSect="002D3E1B">
          <w:footerReference w:type="default" r:id="rId13"/>
          <w:pgSz w:w="12240" w:h="15840"/>
          <w:pgMar w:top="1267" w:right="1440" w:bottom="0" w:left="1440" w:header="720" w:footer="720" w:gutter="0"/>
          <w:pgNumType w:fmt="lowerRoman" w:start="1"/>
          <w:cols w:space="720"/>
          <w:docGrid w:linePitch="360"/>
        </w:sectPr>
      </w:pPr>
      <w:bookmarkStart w:id="2" w:name="_Toc310506439"/>
      <w:bookmarkStart w:id="3" w:name="_Toc310506635"/>
      <w:bookmarkStart w:id="4" w:name="_Toc311099046"/>
      <w:bookmarkStart w:id="5" w:name="_Toc212951152"/>
      <w:bookmarkStart w:id="6" w:name="_Toc213053299"/>
      <w:bookmarkStart w:id="7" w:name="_Toc246321316"/>
      <w:bookmarkStart w:id="8" w:name="_Toc249770214"/>
      <w:bookmarkStart w:id="9" w:name="_Toc249770358"/>
      <w:bookmarkStart w:id="10" w:name="_Toc256430359"/>
      <w:bookmarkStart w:id="11" w:name="_GoBack"/>
      <w:bookmarkEnd w:id="11"/>
      <w:r>
        <w:rPr>
          <w:noProof/>
          <w:lang w:eastAsia="en-US"/>
        </w:rPr>
        <mc:AlternateContent>
          <mc:Choice Requires="wps">
            <w:drawing>
              <wp:anchor distT="0" distB="0" distL="91440" distR="91440" simplePos="0" relativeHeight="251658240" behindDoc="1" locked="0" layoutInCell="1" allowOverlap="1" wp14:anchorId="66ED8B9A" wp14:editId="2BF01DA8">
                <wp:simplePos x="0" y="0"/>
                <wp:positionH relativeFrom="column">
                  <wp:posOffset>1043305</wp:posOffset>
                </wp:positionH>
                <wp:positionV relativeFrom="paragraph">
                  <wp:posOffset>227330</wp:posOffset>
                </wp:positionV>
                <wp:extent cx="4183380" cy="2642870"/>
                <wp:effectExtent l="0" t="0" r="7620" b="0"/>
                <wp:wrapTight wrapText="bothSides">
                  <wp:wrapPolygon edited="0">
                    <wp:start x="0" y="264"/>
                    <wp:lineTo x="0" y="21321"/>
                    <wp:lineTo x="21541" y="21321"/>
                    <wp:lineTo x="21541" y="264"/>
                    <wp:lineTo x="0" y="264"/>
                  </wp:wrapPolygon>
                </wp:wrapTight>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264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1E19" w:rsidRDefault="00FF2A26" w:rsidP="0066319A">
                            <w:pPr>
                              <w:pStyle w:val="Quote"/>
                              <w:pBdr>
                                <w:top w:val="single" w:sz="48" w:space="8" w:color="4F81BD"/>
                                <w:bottom w:val="single" w:sz="48" w:space="8" w:color="4F81BD"/>
                              </w:pBdr>
                              <w:spacing w:line="300" w:lineRule="auto"/>
                              <w:jc w:val="both"/>
                              <w:rPr>
                                <w:rStyle w:val="font14"/>
                                <w:rFonts w:ascii="Verdana" w:hAnsi="Verdana"/>
                                <w:sz w:val="18"/>
                                <w:szCs w:val="18"/>
                                <w:lang w:val="en"/>
                              </w:rPr>
                            </w:pPr>
                            <w:r>
                              <w:rPr>
                                <w:rStyle w:val="Strong"/>
                                <w:rFonts w:ascii="Verdana" w:hAnsi="Verdana"/>
                                <w:sz w:val="18"/>
                                <w:szCs w:val="18"/>
                                <w:lang w:val="en"/>
                              </w:rPr>
                              <w:t xml:space="preserve">IMPORTANT </w:t>
                            </w:r>
                            <w:r w:rsidR="00961E19">
                              <w:rPr>
                                <w:rStyle w:val="Strong"/>
                                <w:rFonts w:ascii="Verdana" w:hAnsi="Verdana"/>
                                <w:sz w:val="18"/>
                                <w:szCs w:val="18"/>
                                <w:lang w:val="en"/>
                              </w:rPr>
                              <w:t>Renewable Fuel Standard Reminder</w:t>
                            </w:r>
                            <w:r>
                              <w:rPr>
                                <w:rStyle w:val="font14"/>
                                <w:rFonts w:ascii="Verdana" w:hAnsi="Verdana"/>
                                <w:sz w:val="18"/>
                                <w:szCs w:val="18"/>
                                <w:lang w:val="en"/>
                              </w:rPr>
                              <w:t xml:space="preserve">: </w:t>
                            </w:r>
                          </w:p>
                          <w:p w:rsidR="00961E19" w:rsidRDefault="00FF2A26" w:rsidP="0066319A">
                            <w:pPr>
                              <w:pStyle w:val="Quote"/>
                              <w:pBdr>
                                <w:top w:val="single" w:sz="48" w:space="8" w:color="4F81BD"/>
                                <w:bottom w:val="single" w:sz="48" w:space="8" w:color="4F81BD"/>
                              </w:pBdr>
                              <w:spacing w:line="300" w:lineRule="auto"/>
                              <w:jc w:val="both"/>
                            </w:pPr>
                            <w:r>
                              <w:rPr>
                                <w:rFonts w:ascii="Verdana" w:hAnsi="Verdana"/>
                                <w:sz w:val="17"/>
                                <w:szCs w:val="17"/>
                              </w:rPr>
                              <w:t>Regulated parties are urged to conduct due diligence investigations and exercise caution when conducting Renewable Identification Number (RIN) transactions. Neither EPA nor its systems, including the EPA Moderated Transaction System (EMTS), certify or validate RINs or make any provision for parties who, despite good faith, transfer or receive invalid RINs. As specified in the regulations at 40 CFR 80.1431(b)(2), invalid RINs cannot be used to achieve compliance with the Renewable Volume Obligations of an obligated party or exporter, regardless of the party's good faith belief that the RINs were valid at the time they were acquired. Additionally, the regulations at 40 CFR 80.1460(b)(2) prohibit the creation or transfer to any person of a RIN that is invalid.</w:t>
                            </w:r>
                            <w:r w:rsidR="00961E19" w:rsidRPr="00961E19">
                              <w:t xml:space="preserve"> </w:t>
                            </w:r>
                          </w:p>
                          <w:p w:rsidR="00961E19" w:rsidRDefault="00961E19" w:rsidP="00961E19">
                            <w:pPr>
                              <w:pStyle w:val="Quote"/>
                              <w:pBdr>
                                <w:top w:val="single" w:sz="48" w:space="8" w:color="4F81BD"/>
                                <w:bottom w:val="single" w:sz="48" w:space="8" w:color="4F81BD"/>
                              </w:pBdr>
                              <w:spacing w:line="300" w:lineRule="auto"/>
                              <w:rPr>
                                <w:rStyle w:val="font14"/>
                                <w:rFonts w:ascii="Verdana" w:hAnsi="Verdana"/>
                                <w:sz w:val="18"/>
                                <w:szCs w:val="18"/>
                                <w:lang w:val="en"/>
                              </w:rPr>
                            </w:pPr>
                            <w:r>
                              <w:rPr>
                                <w:rStyle w:val="Strong"/>
                                <w:rFonts w:ascii="Verdana" w:hAnsi="Verdana"/>
                                <w:sz w:val="18"/>
                                <w:szCs w:val="18"/>
                                <w:lang w:val="en"/>
                              </w:rPr>
                              <w:t xml:space="preserve">IMPORTANT </w:t>
                            </w:r>
                            <w:r>
                              <w:rPr>
                                <w:rStyle w:val="Strong"/>
                                <w:rFonts w:ascii="Verdana" w:hAnsi="Verdana"/>
                                <w:sz w:val="18"/>
                                <w:szCs w:val="18"/>
                                <w:lang w:val="en"/>
                              </w:rPr>
                              <w:t>Fuels Averaging, Banking, and Trading</w:t>
                            </w:r>
                            <w:r>
                              <w:rPr>
                                <w:rStyle w:val="Strong"/>
                                <w:rFonts w:ascii="Verdana" w:hAnsi="Verdana"/>
                                <w:sz w:val="18"/>
                                <w:szCs w:val="18"/>
                                <w:lang w:val="en"/>
                              </w:rPr>
                              <w:t xml:space="preserve"> Reminder</w:t>
                            </w:r>
                            <w:r>
                              <w:rPr>
                                <w:rStyle w:val="font14"/>
                                <w:rFonts w:ascii="Verdana" w:hAnsi="Verdana"/>
                                <w:sz w:val="18"/>
                                <w:szCs w:val="18"/>
                                <w:lang w:val="en"/>
                              </w:rPr>
                              <w:t xml:space="preserve">: </w:t>
                            </w:r>
                          </w:p>
                          <w:p w:rsidR="00FF2A26" w:rsidRDefault="00961E19" w:rsidP="0066319A">
                            <w:pPr>
                              <w:pStyle w:val="Quote"/>
                              <w:pBdr>
                                <w:top w:val="single" w:sz="48" w:space="8" w:color="4F81BD"/>
                                <w:bottom w:val="single" w:sz="48" w:space="8" w:color="4F81BD"/>
                              </w:pBdr>
                              <w:spacing w:line="300" w:lineRule="auto"/>
                              <w:jc w:val="both"/>
                              <w:rPr>
                                <w:rFonts w:ascii="Verdana" w:hAnsi="Verdana"/>
                                <w:sz w:val="17"/>
                                <w:szCs w:val="17"/>
                              </w:rPr>
                            </w:pPr>
                            <w:r w:rsidRPr="00961E19">
                              <w:rPr>
                                <w:rFonts w:ascii="Verdana" w:hAnsi="Verdana"/>
                                <w:sz w:val="17"/>
                                <w:szCs w:val="17"/>
                              </w:rPr>
                              <w:t>Regulated parties are urged to conduct due diligence investigations and exercise caution when conducting gasoline sulfur and benzene credit transactions. Neither EPA nor its systems, including the EPA Moderated Transaction System (EMTS), certify or validate gasoline sulfur or benzene credits.  As specified in the regulations at 40 CFR 80.315(b)(2) and 40 CFR 80.1295(b)(2), invalid gasoline sulfur and benzene credits cannot be used for compliance, regardless of the party's good faith belief that the credits were valid at the time they were acquired.</w:t>
                            </w:r>
                          </w:p>
                          <w:p w:rsidR="00961E19" w:rsidRPr="00961E19" w:rsidRDefault="00961E19" w:rsidP="00961E19">
                            <w:pPr>
                              <w:rPr>
                                <w:lang w:val="x-none"/>
                              </w:rPr>
                            </w:pPr>
                          </w:p>
                        </w:txbxContent>
                      </wps:txbx>
                      <wps:bodyPr rot="0" vert="horz" wrap="square" lIns="0" tIns="91440" rIns="0" bIns="9144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6ED8B9A" id="Text Box 42" o:spid="_x0000_s1027" type="#_x0000_t202" style="position:absolute;left:0;text-align:left;margin-left:82.15pt;margin-top:17.9pt;width:329.4pt;height:208.1pt;z-index:-251658240;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E6tgIAALoFAAAOAAAAZHJzL2Uyb0RvYy54bWysVNtunDAQfa/Uf7D8TriswwIKWyXLUlVK&#10;L1LSD/CCWayCTW3vsmnVf+/Y7C3JS9WWB2SPx2fOzBzPzbt936EdU5pLkePwKsCIiUrWXGxy/PWx&#10;9BKMtKGipp0ULMdPTON3i7dvbsYhY5FsZVczhQBE6GwcctwaM2S+r6uW9VRfyYEJOGyk6qmBrdr4&#10;taIjoPedHwVB7I9S1YOSFdMarMV0iBcOv2lYZT43jWYGdTkGbsb9lfuv7d9f3NBso+jQ8upAg/4F&#10;i55yAUFPUAU1FG0VfwXV80pJLRtzVcnel03DK+ZygGzC4EU2Dy0dmMsFiqOHU5n0/4OtPu2+KMTr&#10;HEcYCdpDix7Z3qA7uUcksuUZB52B18MAfmYPdmizS1UP97L6ppGQy5aKDbtVSo4tozXQC+1N/+Lq&#10;hKMtyHr8KGuIQ7dGOqB9o3pbO6gGAnRo09OpNZZLBUYSJrNZAkcVnEUxiZK5a55Ps+P1QWnznske&#10;2UWOFfTewdPdvTaWDs2OLjaakCXvOtf/TjwzgONkgeBw1Z5ZGq6dP9MgXSWrhHgkilceCYrCuy2X&#10;xIvLcH5dzIrlsgh/2bghyVpe10zYMEdpheTPWncQ+SSKk7i07Hht4SwlrTbrZafQjoK0S/e5osPJ&#10;2c1/TsMVAXJ5kVIYkeAuSr0yTuYeKcm1l86DxAvC9C6NA5KSonye0j0X7N9TQmOO49l1MKnpTPpF&#10;boH7XudGs54bGB4d73OcnJxoZjW4ErVrraG8m9YXpbD0z6WAdh8b7RRrRTrJ1ezXe/c2nJytmtey&#10;fgIJKwkCAzHC4INFK9UPjEYYIjnW37dUMYy6DwKegZ04bpGGhMBGHa3rSysVFUDk2GA0LZdmmlDb&#10;QfFNCxGOD+4WnkzJnZjPbA4PDQaEy+kwzOwEutw7r/PIXfwGAAD//wMAUEsDBBQABgAIAAAAIQAH&#10;9PC23wAAAAoBAAAPAAAAZHJzL2Rvd25yZXYueG1sTI/LasMwEEX3hf6DmEB3jRw7Mca1HEJINqUU&#10;J+kHKNb4QSzJSIrj/n2nq3Z5mcOdc4vtrAc2ofO9NQJWywgYmtqq3rQCvi7H1wyYD9IoOViDAr7R&#10;w7Z8fipkruzDnHA6h5ZRifG5FNCFMOac+7pDLf3Sjmjo1linZaDoWq6cfFC5HngcRSnXsjf0oZMj&#10;7jusb+e7FnCqXPV+CNm+kc1UHT8+04PdpUK8LObdG7CAc/iD4Vef1KEkp6u9G+XZQDldJ4QKSDY0&#10;gYAsTlbArgLWmzgCXhb8/4TyBwAA//8DAFBLAQItABQABgAIAAAAIQC2gziS/gAAAOEBAAATAAAA&#10;AAAAAAAAAAAAAAAAAABbQ29udGVudF9UeXBlc10ueG1sUEsBAi0AFAAGAAgAAAAhADj9If/WAAAA&#10;lAEAAAsAAAAAAAAAAAAAAAAALwEAAF9yZWxzLy5yZWxzUEsBAi0AFAAGAAgAAAAhAAhMQTq2AgAA&#10;ugUAAA4AAAAAAAAAAAAAAAAALgIAAGRycy9lMm9Eb2MueG1sUEsBAi0AFAAGAAgAAAAhAAf08Lbf&#10;AAAACgEAAA8AAAAAAAAAAAAAAAAAEAUAAGRycy9kb3ducmV2LnhtbFBLBQYAAAAABAAEAPMAAAAc&#10;BgAAAAA=&#10;" filled="f" stroked="f" strokeweight=".5pt">
                <v:textbox style="mso-fit-shape-to-text:t" inset="0,7.2pt,0,7.2pt">
                  <w:txbxContent>
                    <w:p w:rsidR="00961E19" w:rsidRDefault="00FF2A26" w:rsidP="0066319A">
                      <w:pPr>
                        <w:pStyle w:val="Quote"/>
                        <w:pBdr>
                          <w:top w:val="single" w:sz="48" w:space="8" w:color="4F81BD"/>
                          <w:bottom w:val="single" w:sz="48" w:space="8" w:color="4F81BD"/>
                        </w:pBdr>
                        <w:spacing w:line="300" w:lineRule="auto"/>
                        <w:jc w:val="both"/>
                        <w:rPr>
                          <w:rStyle w:val="font14"/>
                          <w:rFonts w:ascii="Verdana" w:hAnsi="Verdana"/>
                          <w:sz w:val="18"/>
                          <w:szCs w:val="18"/>
                          <w:lang w:val="en"/>
                        </w:rPr>
                      </w:pPr>
                      <w:r>
                        <w:rPr>
                          <w:rStyle w:val="Strong"/>
                          <w:rFonts w:ascii="Verdana" w:hAnsi="Verdana"/>
                          <w:sz w:val="18"/>
                          <w:szCs w:val="18"/>
                          <w:lang w:val="en"/>
                        </w:rPr>
                        <w:t xml:space="preserve">IMPORTANT </w:t>
                      </w:r>
                      <w:r w:rsidR="00961E19">
                        <w:rPr>
                          <w:rStyle w:val="Strong"/>
                          <w:rFonts w:ascii="Verdana" w:hAnsi="Verdana"/>
                          <w:sz w:val="18"/>
                          <w:szCs w:val="18"/>
                          <w:lang w:val="en"/>
                        </w:rPr>
                        <w:t>Renewable Fuel Standard Reminder</w:t>
                      </w:r>
                      <w:r>
                        <w:rPr>
                          <w:rStyle w:val="font14"/>
                          <w:rFonts w:ascii="Verdana" w:hAnsi="Verdana"/>
                          <w:sz w:val="18"/>
                          <w:szCs w:val="18"/>
                          <w:lang w:val="en"/>
                        </w:rPr>
                        <w:t xml:space="preserve">: </w:t>
                      </w:r>
                    </w:p>
                    <w:p w:rsidR="00961E19" w:rsidRDefault="00FF2A26" w:rsidP="0066319A">
                      <w:pPr>
                        <w:pStyle w:val="Quote"/>
                        <w:pBdr>
                          <w:top w:val="single" w:sz="48" w:space="8" w:color="4F81BD"/>
                          <w:bottom w:val="single" w:sz="48" w:space="8" w:color="4F81BD"/>
                        </w:pBdr>
                        <w:spacing w:line="300" w:lineRule="auto"/>
                        <w:jc w:val="both"/>
                      </w:pPr>
                      <w:r>
                        <w:rPr>
                          <w:rFonts w:ascii="Verdana" w:hAnsi="Verdana"/>
                          <w:sz w:val="17"/>
                          <w:szCs w:val="17"/>
                        </w:rPr>
                        <w:t>Regulated parties are urged to conduct due diligence investigations and exercise caution when conducting Renewable Identification Number (RIN) transactions. Neither EPA nor its systems, including the EPA Moderated Transaction System (EMTS), certify or validate RINs or make any provision for parties who, despite good faith, transfer or receive invalid RINs. As specified in the regulations at 40 CFR 80.1431(b)(2), invalid RINs cannot be used to achieve compliance with the Renewable Volume Obligations of an obligated party or exporter, regardless of the party's good faith belief that the RINs were valid at the time they were acquired. Additionally, the regulations at 40 CFR 80.1460(b)(2) prohibit the creation or transfer to any person of a RIN that is invalid.</w:t>
                      </w:r>
                      <w:r w:rsidR="00961E19" w:rsidRPr="00961E19">
                        <w:t xml:space="preserve"> </w:t>
                      </w:r>
                    </w:p>
                    <w:p w:rsidR="00961E19" w:rsidRDefault="00961E19" w:rsidP="00961E19">
                      <w:pPr>
                        <w:pStyle w:val="Quote"/>
                        <w:pBdr>
                          <w:top w:val="single" w:sz="48" w:space="8" w:color="4F81BD"/>
                          <w:bottom w:val="single" w:sz="48" w:space="8" w:color="4F81BD"/>
                        </w:pBdr>
                        <w:spacing w:line="300" w:lineRule="auto"/>
                        <w:rPr>
                          <w:rStyle w:val="font14"/>
                          <w:rFonts w:ascii="Verdana" w:hAnsi="Verdana"/>
                          <w:sz w:val="18"/>
                          <w:szCs w:val="18"/>
                          <w:lang w:val="en"/>
                        </w:rPr>
                      </w:pPr>
                      <w:r>
                        <w:rPr>
                          <w:rStyle w:val="Strong"/>
                          <w:rFonts w:ascii="Verdana" w:hAnsi="Verdana"/>
                          <w:sz w:val="18"/>
                          <w:szCs w:val="18"/>
                          <w:lang w:val="en"/>
                        </w:rPr>
                        <w:t xml:space="preserve">IMPORTANT </w:t>
                      </w:r>
                      <w:r>
                        <w:rPr>
                          <w:rStyle w:val="Strong"/>
                          <w:rFonts w:ascii="Verdana" w:hAnsi="Verdana"/>
                          <w:sz w:val="18"/>
                          <w:szCs w:val="18"/>
                          <w:lang w:val="en"/>
                        </w:rPr>
                        <w:t>Fuels Averaging, Banking, and Trading</w:t>
                      </w:r>
                      <w:r>
                        <w:rPr>
                          <w:rStyle w:val="Strong"/>
                          <w:rFonts w:ascii="Verdana" w:hAnsi="Verdana"/>
                          <w:sz w:val="18"/>
                          <w:szCs w:val="18"/>
                          <w:lang w:val="en"/>
                        </w:rPr>
                        <w:t xml:space="preserve"> Reminder</w:t>
                      </w:r>
                      <w:r>
                        <w:rPr>
                          <w:rStyle w:val="font14"/>
                          <w:rFonts w:ascii="Verdana" w:hAnsi="Verdana"/>
                          <w:sz w:val="18"/>
                          <w:szCs w:val="18"/>
                          <w:lang w:val="en"/>
                        </w:rPr>
                        <w:t xml:space="preserve">: </w:t>
                      </w:r>
                    </w:p>
                    <w:p w:rsidR="00FF2A26" w:rsidRDefault="00961E19" w:rsidP="0066319A">
                      <w:pPr>
                        <w:pStyle w:val="Quote"/>
                        <w:pBdr>
                          <w:top w:val="single" w:sz="48" w:space="8" w:color="4F81BD"/>
                          <w:bottom w:val="single" w:sz="48" w:space="8" w:color="4F81BD"/>
                        </w:pBdr>
                        <w:spacing w:line="300" w:lineRule="auto"/>
                        <w:jc w:val="both"/>
                        <w:rPr>
                          <w:rFonts w:ascii="Verdana" w:hAnsi="Verdana"/>
                          <w:sz w:val="17"/>
                          <w:szCs w:val="17"/>
                        </w:rPr>
                      </w:pPr>
                      <w:r w:rsidRPr="00961E19">
                        <w:rPr>
                          <w:rFonts w:ascii="Verdana" w:hAnsi="Verdana"/>
                          <w:sz w:val="17"/>
                          <w:szCs w:val="17"/>
                        </w:rPr>
                        <w:t>Regulated parties are urged to conduct due diligence investigations and exercise caution when conducting gasoline sulfur and benzene credit transactions. Neither EPA nor its systems, including the EPA Moderated Transaction System (EMTS), certify or validate gasoline sulfur or benzene credits.  As specified in the regulations at 40 CFR 80.315(b)(2) and 40 CFR 80.1295(b)(2), invalid gasoline sulfur and benzene credits cannot be used for compliance, regardless of the party's good faith belief that the credits were valid at the time they were acquired.</w:t>
                      </w:r>
                    </w:p>
                    <w:p w:rsidR="00961E19" w:rsidRPr="00961E19" w:rsidRDefault="00961E19" w:rsidP="00961E19">
                      <w:pPr>
                        <w:rPr>
                          <w:lang w:val="x-none"/>
                        </w:rPr>
                      </w:pPr>
                    </w:p>
                  </w:txbxContent>
                </v:textbox>
                <w10:wrap type="tight"/>
              </v:shape>
            </w:pict>
          </mc:Fallback>
        </mc:AlternateContent>
      </w:r>
      <w:bookmarkEnd w:id="2"/>
      <w:bookmarkEnd w:id="3"/>
      <w:bookmarkEnd w:id="4"/>
    </w:p>
    <w:p w:rsidR="00CE5C47" w:rsidRPr="002F38B1" w:rsidRDefault="00CE5C47" w:rsidP="00A43FA5">
      <w:pPr>
        <w:pStyle w:val="Heading1"/>
        <w:numPr>
          <w:ilvl w:val="0"/>
          <w:numId w:val="0"/>
        </w:numPr>
      </w:pPr>
      <w:bookmarkStart w:id="12" w:name="_Toc311099047"/>
      <w:bookmarkStart w:id="13" w:name="_Toc411593352"/>
      <w:r w:rsidRPr="002F38B1">
        <w:lastRenderedPageBreak/>
        <w:t>Table of Contents</w:t>
      </w:r>
      <w:bookmarkEnd w:id="5"/>
      <w:bookmarkEnd w:id="6"/>
      <w:bookmarkEnd w:id="7"/>
      <w:bookmarkEnd w:id="8"/>
      <w:bookmarkEnd w:id="9"/>
      <w:bookmarkEnd w:id="10"/>
      <w:bookmarkEnd w:id="12"/>
      <w:bookmarkEnd w:id="13"/>
    </w:p>
    <w:p w:rsidR="00451B4F" w:rsidRDefault="00451B4F" w:rsidP="00A81324">
      <w:pPr>
        <w:pStyle w:val="TOC1"/>
      </w:pPr>
    </w:p>
    <w:p w:rsidR="00707A3A" w:rsidRDefault="001140B3">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11593352" w:history="1">
        <w:r w:rsidR="00707A3A" w:rsidRPr="00FB44CD">
          <w:rPr>
            <w:rStyle w:val="Hyperlink"/>
            <w:rFonts w:eastAsia="MS Mincho"/>
          </w:rPr>
          <w:t>Table of Contents</w:t>
        </w:r>
        <w:r w:rsidR="00707A3A">
          <w:rPr>
            <w:webHidden/>
          </w:rPr>
          <w:tab/>
        </w:r>
        <w:r w:rsidR="00707A3A">
          <w:rPr>
            <w:webHidden/>
          </w:rPr>
          <w:fldChar w:fldCharType="begin"/>
        </w:r>
        <w:r w:rsidR="00707A3A">
          <w:rPr>
            <w:webHidden/>
          </w:rPr>
          <w:instrText xml:space="preserve"> PAGEREF _Toc411593352 \h </w:instrText>
        </w:r>
        <w:r w:rsidR="00707A3A">
          <w:rPr>
            <w:webHidden/>
          </w:rPr>
        </w:r>
        <w:r w:rsidR="00707A3A">
          <w:rPr>
            <w:webHidden/>
          </w:rPr>
          <w:fldChar w:fldCharType="separate"/>
        </w:r>
        <w:r w:rsidR="00707A3A">
          <w:rPr>
            <w:webHidden/>
          </w:rPr>
          <w:t>i</w:t>
        </w:r>
        <w:r w:rsidR="00707A3A">
          <w:rPr>
            <w:webHidden/>
          </w:rPr>
          <w:fldChar w:fldCharType="end"/>
        </w:r>
      </w:hyperlink>
    </w:p>
    <w:p w:rsidR="00707A3A" w:rsidRDefault="00912974">
      <w:pPr>
        <w:pStyle w:val="TOC1"/>
        <w:rPr>
          <w:rFonts w:asciiTheme="minorHAnsi" w:eastAsiaTheme="minorEastAsia" w:hAnsiTheme="minorHAnsi" w:cstheme="minorBidi"/>
          <w:sz w:val="22"/>
          <w:szCs w:val="22"/>
        </w:rPr>
      </w:pPr>
      <w:hyperlink w:anchor="_Toc411593353" w:history="1">
        <w:r w:rsidR="00707A3A" w:rsidRPr="00FB44CD">
          <w:rPr>
            <w:rStyle w:val="Hyperlink"/>
            <w:rFonts w:eastAsia="MS Mincho"/>
          </w:rPr>
          <w:t>1</w:t>
        </w:r>
        <w:r w:rsidR="00707A3A">
          <w:rPr>
            <w:rFonts w:asciiTheme="minorHAnsi" w:eastAsiaTheme="minorEastAsia" w:hAnsiTheme="minorHAnsi" w:cstheme="minorBidi"/>
            <w:sz w:val="22"/>
            <w:szCs w:val="22"/>
          </w:rPr>
          <w:tab/>
        </w:r>
        <w:r w:rsidR="00707A3A" w:rsidRPr="00FB44CD">
          <w:rPr>
            <w:rStyle w:val="Hyperlink"/>
            <w:rFonts w:eastAsia="MS Mincho"/>
          </w:rPr>
          <w:t>Change Tracking Log</w:t>
        </w:r>
        <w:r w:rsidR="00707A3A">
          <w:rPr>
            <w:webHidden/>
          </w:rPr>
          <w:tab/>
        </w:r>
        <w:r w:rsidR="00707A3A">
          <w:rPr>
            <w:webHidden/>
          </w:rPr>
          <w:fldChar w:fldCharType="begin"/>
        </w:r>
        <w:r w:rsidR="00707A3A">
          <w:rPr>
            <w:webHidden/>
          </w:rPr>
          <w:instrText xml:space="preserve"> PAGEREF _Toc411593353 \h </w:instrText>
        </w:r>
        <w:r w:rsidR="00707A3A">
          <w:rPr>
            <w:webHidden/>
          </w:rPr>
        </w:r>
        <w:r w:rsidR="00707A3A">
          <w:rPr>
            <w:webHidden/>
          </w:rPr>
          <w:fldChar w:fldCharType="separate"/>
        </w:r>
        <w:r w:rsidR="00707A3A">
          <w:rPr>
            <w:webHidden/>
          </w:rPr>
          <w:t>1</w:t>
        </w:r>
        <w:r w:rsidR="00707A3A">
          <w:rPr>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54" w:history="1">
        <w:r w:rsidR="00707A3A" w:rsidRPr="00FB44CD">
          <w:rPr>
            <w:rStyle w:val="Hyperlink"/>
            <w:noProof/>
          </w:rPr>
          <w:t>1.1</w:t>
        </w:r>
        <w:r w:rsidR="00707A3A">
          <w:rPr>
            <w:rFonts w:asciiTheme="minorHAnsi" w:eastAsiaTheme="minorEastAsia" w:hAnsiTheme="minorHAnsi" w:cstheme="minorBidi"/>
            <w:noProof/>
            <w:sz w:val="22"/>
            <w:szCs w:val="22"/>
            <w:lang w:eastAsia="en-US"/>
          </w:rPr>
          <w:tab/>
        </w:r>
        <w:r w:rsidR="00707A3A" w:rsidRPr="00FB44CD">
          <w:rPr>
            <w:rStyle w:val="Hyperlink"/>
            <w:noProof/>
          </w:rPr>
          <w:t>Version and Component Alignment</w:t>
        </w:r>
        <w:r w:rsidR="00707A3A">
          <w:rPr>
            <w:noProof/>
            <w:webHidden/>
          </w:rPr>
          <w:tab/>
        </w:r>
        <w:r w:rsidR="00707A3A">
          <w:rPr>
            <w:noProof/>
            <w:webHidden/>
          </w:rPr>
          <w:fldChar w:fldCharType="begin"/>
        </w:r>
        <w:r w:rsidR="00707A3A">
          <w:rPr>
            <w:noProof/>
            <w:webHidden/>
          </w:rPr>
          <w:instrText xml:space="preserve"> PAGEREF _Toc411593354 \h </w:instrText>
        </w:r>
        <w:r w:rsidR="00707A3A">
          <w:rPr>
            <w:noProof/>
            <w:webHidden/>
          </w:rPr>
        </w:r>
        <w:r w:rsidR="00707A3A">
          <w:rPr>
            <w:noProof/>
            <w:webHidden/>
          </w:rPr>
          <w:fldChar w:fldCharType="separate"/>
        </w:r>
        <w:r w:rsidR="00707A3A">
          <w:rPr>
            <w:noProof/>
            <w:webHidden/>
          </w:rPr>
          <w:t>2</w:t>
        </w:r>
        <w:r w:rsidR="00707A3A">
          <w:rPr>
            <w:noProof/>
            <w:webHidden/>
          </w:rPr>
          <w:fldChar w:fldCharType="end"/>
        </w:r>
      </w:hyperlink>
    </w:p>
    <w:p w:rsidR="00707A3A" w:rsidRDefault="00912974">
      <w:pPr>
        <w:pStyle w:val="TOC1"/>
        <w:rPr>
          <w:rFonts w:asciiTheme="minorHAnsi" w:eastAsiaTheme="minorEastAsia" w:hAnsiTheme="minorHAnsi" w:cstheme="minorBidi"/>
          <w:sz w:val="22"/>
          <w:szCs w:val="22"/>
        </w:rPr>
      </w:pPr>
      <w:hyperlink w:anchor="_Toc411593355" w:history="1">
        <w:r w:rsidR="00707A3A" w:rsidRPr="00FB44CD">
          <w:rPr>
            <w:rStyle w:val="Hyperlink"/>
            <w:rFonts w:eastAsia="MS Mincho"/>
          </w:rPr>
          <w:t>2</w:t>
        </w:r>
        <w:r w:rsidR="00707A3A">
          <w:rPr>
            <w:rFonts w:asciiTheme="minorHAnsi" w:eastAsiaTheme="minorEastAsia" w:hAnsiTheme="minorHAnsi" w:cstheme="minorBidi"/>
            <w:sz w:val="22"/>
            <w:szCs w:val="22"/>
          </w:rPr>
          <w:tab/>
        </w:r>
        <w:r w:rsidR="00707A3A" w:rsidRPr="00FB44CD">
          <w:rPr>
            <w:rStyle w:val="Hyperlink"/>
            <w:rFonts w:eastAsia="MS Mincho"/>
          </w:rPr>
          <w:t>Introduction</w:t>
        </w:r>
        <w:r w:rsidR="00707A3A">
          <w:rPr>
            <w:webHidden/>
          </w:rPr>
          <w:tab/>
        </w:r>
        <w:r w:rsidR="00707A3A">
          <w:rPr>
            <w:webHidden/>
          </w:rPr>
          <w:fldChar w:fldCharType="begin"/>
        </w:r>
        <w:r w:rsidR="00707A3A">
          <w:rPr>
            <w:webHidden/>
          </w:rPr>
          <w:instrText xml:space="preserve"> PAGEREF _Toc411593355 \h </w:instrText>
        </w:r>
        <w:r w:rsidR="00707A3A">
          <w:rPr>
            <w:webHidden/>
          </w:rPr>
        </w:r>
        <w:r w:rsidR="00707A3A">
          <w:rPr>
            <w:webHidden/>
          </w:rPr>
          <w:fldChar w:fldCharType="separate"/>
        </w:r>
        <w:r w:rsidR="00707A3A">
          <w:rPr>
            <w:webHidden/>
          </w:rPr>
          <w:t>3</w:t>
        </w:r>
        <w:r w:rsidR="00707A3A">
          <w:rPr>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56" w:history="1">
        <w:r w:rsidR="00707A3A" w:rsidRPr="00FB44CD">
          <w:rPr>
            <w:rStyle w:val="Hyperlink"/>
            <w:noProof/>
          </w:rPr>
          <w:t>2.1</w:t>
        </w:r>
        <w:r w:rsidR="00707A3A">
          <w:rPr>
            <w:rFonts w:asciiTheme="minorHAnsi" w:eastAsiaTheme="minorEastAsia" w:hAnsiTheme="minorHAnsi" w:cstheme="minorBidi"/>
            <w:noProof/>
            <w:sz w:val="22"/>
            <w:szCs w:val="22"/>
            <w:lang w:eastAsia="en-US"/>
          </w:rPr>
          <w:tab/>
        </w:r>
        <w:r w:rsidR="00707A3A" w:rsidRPr="00FB44CD">
          <w:rPr>
            <w:rStyle w:val="Hyperlink"/>
            <w:noProof/>
          </w:rPr>
          <w:t>How to Use This FCD</w:t>
        </w:r>
        <w:r w:rsidR="00707A3A">
          <w:rPr>
            <w:noProof/>
            <w:webHidden/>
          </w:rPr>
          <w:tab/>
        </w:r>
        <w:r w:rsidR="00707A3A">
          <w:rPr>
            <w:noProof/>
            <w:webHidden/>
          </w:rPr>
          <w:fldChar w:fldCharType="begin"/>
        </w:r>
        <w:r w:rsidR="00707A3A">
          <w:rPr>
            <w:noProof/>
            <w:webHidden/>
          </w:rPr>
          <w:instrText xml:space="preserve"> PAGEREF _Toc411593356 \h </w:instrText>
        </w:r>
        <w:r w:rsidR="00707A3A">
          <w:rPr>
            <w:noProof/>
            <w:webHidden/>
          </w:rPr>
        </w:r>
        <w:r w:rsidR="00707A3A">
          <w:rPr>
            <w:noProof/>
            <w:webHidden/>
          </w:rPr>
          <w:fldChar w:fldCharType="separate"/>
        </w:r>
        <w:r w:rsidR="00707A3A">
          <w:rPr>
            <w:noProof/>
            <w:webHidden/>
          </w:rPr>
          <w:t>4</w:t>
        </w:r>
        <w:r w:rsidR="00707A3A">
          <w:rPr>
            <w:noProof/>
            <w:webHidden/>
          </w:rPr>
          <w:fldChar w:fldCharType="end"/>
        </w:r>
      </w:hyperlink>
    </w:p>
    <w:p w:rsidR="00707A3A" w:rsidRDefault="00912974">
      <w:pPr>
        <w:pStyle w:val="TOC1"/>
        <w:rPr>
          <w:rFonts w:asciiTheme="minorHAnsi" w:eastAsiaTheme="minorEastAsia" w:hAnsiTheme="minorHAnsi" w:cstheme="minorBidi"/>
          <w:sz w:val="22"/>
          <w:szCs w:val="22"/>
        </w:rPr>
      </w:pPr>
      <w:hyperlink w:anchor="_Toc411593357" w:history="1">
        <w:r w:rsidR="00707A3A" w:rsidRPr="00FB44CD">
          <w:rPr>
            <w:rStyle w:val="Hyperlink"/>
            <w:rFonts w:eastAsia="MS Mincho"/>
          </w:rPr>
          <w:t>3</w:t>
        </w:r>
        <w:r w:rsidR="00707A3A">
          <w:rPr>
            <w:rFonts w:asciiTheme="minorHAnsi" w:eastAsiaTheme="minorEastAsia" w:hAnsiTheme="minorHAnsi" w:cstheme="minorBidi"/>
            <w:sz w:val="22"/>
            <w:szCs w:val="22"/>
          </w:rPr>
          <w:tab/>
        </w:r>
        <w:r w:rsidR="00707A3A" w:rsidRPr="00FB44CD">
          <w:rPr>
            <w:rStyle w:val="Hyperlink"/>
            <w:rFonts w:eastAsia="MS Mincho"/>
          </w:rPr>
          <w:t>Submission File Structure</w:t>
        </w:r>
        <w:r w:rsidR="00707A3A">
          <w:rPr>
            <w:webHidden/>
          </w:rPr>
          <w:tab/>
        </w:r>
        <w:r w:rsidR="00707A3A">
          <w:rPr>
            <w:webHidden/>
          </w:rPr>
          <w:fldChar w:fldCharType="begin"/>
        </w:r>
        <w:r w:rsidR="00707A3A">
          <w:rPr>
            <w:webHidden/>
          </w:rPr>
          <w:instrText xml:space="preserve"> PAGEREF _Toc411593357 \h </w:instrText>
        </w:r>
        <w:r w:rsidR="00707A3A">
          <w:rPr>
            <w:webHidden/>
          </w:rPr>
        </w:r>
        <w:r w:rsidR="00707A3A">
          <w:rPr>
            <w:webHidden/>
          </w:rPr>
          <w:fldChar w:fldCharType="separate"/>
        </w:r>
        <w:r w:rsidR="00707A3A">
          <w:rPr>
            <w:webHidden/>
          </w:rPr>
          <w:t>5</w:t>
        </w:r>
        <w:r w:rsidR="00707A3A">
          <w:rPr>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58" w:history="1">
        <w:r w:rsidR="00707A3A" w:rsidRPr="00FB44CD">
          <w:rPr>
            <w:rStyle w:val="Hyperlink"/>
            <w:noProof/>
          </w:rPr>
          <w:t>3.1</w:t>
        </w:r>
        <w:r w:rsidR="00707A3A">
          <w:rPr>
            <w:rFonts w:asciiTheme="minorHAnsi" w:eastAsiaTheme="minorEastAsia" w:hAnsiTheme="minorHAnsi" w:cstheme="minorBidi"/>
            <w:noProof/>
            <w:sz w:val="22"/>
            <w:szCs w:val="22"/>
            <w:lang w:eastAsia="en-US"/>
          </w:rPr>
          <w:tab/>
        </w:r>
        <w:r w:rsidR="00707A3A" w:rsidRPr="00FB44CD">
          <w:rPr>
            <w:rStyle w:val="Hyperlink"/>
            <w:noProof/>
          </w:rPr>
          <w:t>Overview</w:t>
        </w:r>
        <w:r w:rsidR="00707A3A">
          <w:rPr>
            <w:noProof/>
            <w:webHidden/>
          </w:rPr>
          <w:tab/>
        </w:r>
        <w:r w:rsidR="00707A3A">
          <w:rPr>
            <w:noProof/>
            <w:webHidden/>
          </w:rPr>
          <w:fldChar w:fldCharType="begin"/>
        </w:r>
        <w:r w:rsidR="00707A3A">
          <w:rPr>
            <w:noProof/>
            <w:webHidden/>
          </w:rPr>
          <w:instrText xml:space="preserve"> PAGEREF _Toc411593358 \h </w:instrText>
        </w:r>
        <w:r w:rsidR="00707A3A">
          <w:rPr>
            <w:noProof/>
            <w:webHidden/>
          </w:rPr>
        </w:r>
        <w:r w:rsidR="00707A3A">
          <w:rPr>
            <w:noProof/>
            <w:webHidden/>
          </w:rPr>
          <w:fldChar w:fldCharType="separate"/>
        </w:r>
        <w:r w:rsidR="00707A3A">
          <w:rPr>
            <w:noProof/>
            <w:webHidden/>
          </w:rPr>
          <w:t>5</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59" w:history="1">
        <w:r w:rsidR="00707A3A" w:rsidRPr="00FB44CD">
          <w:rPr>
            <w:rStyle w:val="Hyperlink"/>
            <w:noProof/>
          </w:rPr>
          <w:t>3.2</w:t>
        </w:r>
        <w:r w:rsidR="00707A3A">
          <w:rPr>
            <w:rFonts w:asciiTheme="minorHAnsi" w:eastAsiaTheme="minorEastAsia" w:hAnsiTheme="minorHAnsi" w:cstheme="minorBidi"/>
            <w:noProof/>
            <w:sz w:val="22"/>
            <w:szCs w:val="22"/>
            <w:lang w:eastAsia="en-US"/>
          </w:rPr>
          <w:tab/>
        </w:r>
        <w:r w:rsidR="00707A3A" w:rsidRPr="00FB44CD">
          <w:rPr>
            <w:rStyle w:val="Hyperlink"/>
            <w:noProof/>
          </w:rPr>
          <w:t>Exchange Network Document Structure</w:t>
        </w:r>
        <w:r w:rsidR="00707A3A">
          <w:rPr>
            <w:noProof/>
            <w:webHidden/>
          </w:rPr>
          <w:tab/>
        </w:r>
        <w:r w:rsidR="00707A3A">
          <w:rPr>
            <w:noProof/>
            <w:webHidden/>
          </w:rPr>
          <w:fldChar w:fldCharType="begin"/>
        </w:r>
        <w:r w:rsidR="00707A3A">
          <w:rPr>
            <w:noProof/>
            <w:webHidden/>
          </w:rPr>
          <w:instrText xml:space="preserve"> PAGEREF _Toc411593359 \h </w:instrText>
        </w:r>
        <w:r w:rsidR="00707A3A">
          <w:rPr>
            <w:noProof/>
            <w:webHidden/>
          </w:rPr>
        </w:r>
        <w:r w:rsidR="00707A3A">
          <w:rPr>
            <w:noProof/>
            <w:webHidden/>
          </w:rPr>
          <w:fldChar w:fldCharType="separate"/>
        </w:r>
        <w:r w:rsidR="00707A3A">
          <w:rPr>
            <w:noProof/>
            <w:webHidden/>
          </w:rPr>
          <w:t>5</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60" w:history="1">
        <w:r w:rsidR="00707A3A" w:rsidRPr="00FB44CD">
          <w:rPr>
            <w:rStyle w:val="Hyperlink"/>
            <w:noProof/>
          </w:rPr>
          <w:t>3.3</w:t>
        </w:r>
        <w:r w:rsidR="00707A3A">
          <w:rPr>
            <w:rFonts w:asciiTheme="minorHAnsi" w:eastAsiaTheme="minorEastAsia" w:hAnsiTheme="minorHAnsi" w:cstheme="minorBidi"/>
            <w:noProof/>
            <w:sz w:val="22"/>
            <w:szCs w:val="22"/>
            <w:lang w:eastAsia="en-US"/>
          </w:rPr>
          <w:tab/>
        </w:r>
        <w:r w:rsidR="00707A3A" w:rsidRPr="00FB44CD">
          <w:rPr>
            <w:rStyle w:val="Hyperlink"/>
            <w:noProof/>
          </w:rPr>
          <w:t>Document Header</w:t>
        </w:r>
        <w:r w:rsidR="00707A3A">
          <w:rPr>
            <w:noProof/>
            <w:webHidden/>
          </w:rPr>
          <w:tab/>
        </w:r>
        <w:r w:rsidR="00707A3A">
          <w:rPr>
            <w:noProof/>
            <w:webHidden/>
          </w:rPr>
          <w:fldChar w:fldCharType="begin"/>
        </w:r>
        <w:r w:rsidR="00707A3A">
          <w:rPr>
            <w:noProof/>
            <w:webHidden/>
          </w:rPr>
          <w:instrText xml:space="preserve"> PAGEREF _Toc411593360 \h </w:instrText>
        </w:r>
        <w:r w:rsidR="00707A3A">
          <w:rPr>
            <w:noProof/>
            <w:webHidden/>
          </w:rPr>
        </w:r>
        <w:r w:rsidR="00707A3A">
          <w:rPr>
            <w:noProof/>
            <w:webHidden/>
          </w:rPr>
          <w:fldChar w:fldCharType="separate"/>
        </w:r>
        <w:r w:rsidR="00707A3A">
          <w:rPr>
            <w:noProof/>
            <w:webHidden/>
          </w:rPr>
          <w:t>5</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361" w:history="1">
        <w:r w:rsidR="00707A3A" w:rsidRPr="00FB44CD">
          <w:rPr>
            <w:rStyle w:val="Hyperlink"/>
            <w:noProof/>
            <w:lang w:eastAsia="en-US"/>
          </w:rPr>
          <w:t>3.3.1</w:t>
        </w:r>
        <w:r w:rsidR="00707A3A">
          <w:rPr>
            <w:rFonts w:asciiTheme="minorHAnsi" w:eastAsiaTheme="minorEastAsia" w:hAnsiTheme="minorHAnsi" w:cstheme="minorBidi"/>
            <w:noProof/>
            <w:sz w:val="22"/>
            <w:szCs w:val="22"/>
            <w:lang w:eastAsia="en-US"/>
          </w:rPr>
          <w:tab/>
        </w:r>
        <w:r w:rsidR="00707A3A" w:rsidRPr="00FB44CD">
          <w:rPr>
            <w:rStyle w:val="Hyperlink"/>
            <w:noProof/>
            <w:lang w:eastAsia="en-US"/>
          </w:rPr>
          <w:t>Namespace and Schema</w:t>
        </w:r>
        <w:r w:rsidR="00707A3A">
          <w:rPr>
            <w:noProof/>
            <w:webHidden/>
          </w:rPr>
          <w:tab/>
        </w:r>
        <w:r w:rsidR="00707A3A">
          <w:rPr>
            <w:noProof/>
            <w:webHidden/>
          </w:rPr>
          <w:fldChar w:fldCharType="begin"/>
        </w:r>
        <w:r w:rsidR="00707A3A">
          <w:rPr>
            <w:noProof/>
            <w:webHidden/>
          </w:rPr>
          <w:instrText xml:space="preserve"> PAGEREF _Toc411593361 \h </w:instrText>
        </w:r>
        <w:r w:rsidR="00707A3A">
          <w:rPr>
            <w:noProof/>
            <w:webHidden/>
          </w:rPr>
        </w:r>
        <w:r w:rsidR="00707A3A">
          <w:rPr>
            <w:noProof/>
            <w:webHidden/>
          </w:rPr>
          <w:fldChar w:fldCharType="separate"/>
        </w:r>
        <w:r w:rsidR="00707A3A">
          <w:rPr>
            <w:noProof/>
            <w:webHidden/>
          </w:rPr>
          <w:t>5</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362" w:history="1">
        <w:r w:rsidR="00707A3A" w:rsidRPr="00FB44CD">
          <w:rPr>
            <w:rStyle w:val="Hyperlink"/>
            <w:noProof/>
            <w:lang w:eastAsia="en-US"/>
          </w:rPr>
          <w:t>3.3.2</w:t>
        </w:r>
        <w:r w:rsidR="00707A3A">
          <w:rPr>
            <w:rFonts w:asciiTheme="minorHAnsi" w:eastAsiaTheme="minorEastAsia" w:hAnsiTheme="minorHAnsi" w:cstheme="minorBidi"/>
            <w:noProof/>
            <w:sz w:val="22"/>
            <w:szCs w:val="22"/>
            <w:lang w:eastAsia="en-US"/>
          </w:rPr>
          <w:tab/>
        </w:r>
        <w:r w:rsidR="00707A3A" w:rsidRPr="00FB44CD">
          <w:rPr>
            <w:rStyle w:val="Hyperlink"/>
            <w:noProof/>
            <w:lang w:eastAsia="en-US"/>
          </w:rPr>
          <w:t>Document Header Specifications</w:t>
        </w:r>
        <w:r w:rsidR="00707A3A">
          <w:rPr>
            <w:noProof/>
            <w:webHidden/>
          </w:rPr>
          <w:tab/>
        </w:r>
        <w:r w:rsidR="00707A3A">
          <w:rPr>
            <w:noProof/>
            <w:webHidden/>
          </w:rPr>
          <w:fldChar w:fldCharType="begin"/>
        </w:r>
        <w:r w:rsidR="00707A3A">
          <w:rPr>
            <w:noProof/>
            <w:webHidden/>
          </w:rPr>
          <w:instrText xml:space="preserve"> PAGEREF _Toc411593362 \h </w:instrText>
        </w:r>
        <w:r w:rsidR="00707A3A">
          <w:rPr>
            <w:noProof/>
            <w:webHidden/>
          </w:rPr>
        </w:r>
        <w:r w:rsidR="00707A3A">
          <w:rPr>
            <w:noProof/>
            <w:webHidden/>
          </w:rPr>
          <w:fldChar w:fldCharType="separate"/>
        </w:r>
        <w:r w:rsidR="00707A3A">
          <w:rPr>
            <w:noProof/>
            <w:webHidden/>
          </w:rPr>
          <w:t>6</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63" w:history="1">
        <w:r w:rsidR="00707A3A" w:rsidRPr="00FB44CD">
          <w:rPr>
            <w:rStyle w:val="Hyperlink"/>
            <w:noProof/>
          </w:rPr>
          <w:t>3.4</w:t>
        </w:r>
        <w:r w:rsidR="00707A3A">
          <w:rPr>
            <w:rFonts w:asciiTheme="minorHAnsi" w:eastAsiaTheme="minorEastAsia" w:hAnsiTheme="minorHAnsi" w:cstheme="minorBidi"/>
            <w:noProof/>
            <w:sz w:val="22"/>
            <w:szCs w:val="22"/>
            <w:lang w:eastAsia="en-US"/>
          </w:rPr>
          <w:tab/>
        </w:r>
        <w:r w:rsidR="00707A3A" w:rsidRPr="00FB44CD">
          <w:rPr>
            <w:rStyle w:val="Hyperlink"/>
            <w:noProof/>
          </w:rPr>
          <w:t>EMTS Namespace</w:t>
        </w:r>
        <w:r w:rsidR="00707A3A">
          <w:rPr>
            <w:noProof/>
            <w:webHidden/>
          </w:rPr>
          <w:tab/>
        </w:r>
        <w:r w:rsidR="00707A3A">
          <w:rPr>
            <w:noProof/>
            <w:webHidden/>
          </w:rPr>
          <w:fldChar w:fldCharType="begin"/>
        </w:r>
        <w:r w:rsidR="00707A3A">
          <w:rPr>
            <w:noProof/>
            <w:webHidden/>
          </w:rPr>
          <w:instrText xml:space="preserve"> PAGEREF _Toc411593363 \h </w:instrText>
        </w:r>
        <w:r w:rsidR="00707A3A">
          <w:rPr>
            <w:noProof/>
            <w:webHidden/>
          </w:rPr>
        </w:r>
        <w:r w:rsidR="00707A3A">
          <w:rPr>
            <w:noProof/>
            <w:webHidden/>
          </w:rPr>
          <w:fldChar w:fldCharType="separate"/>
        </w:r>
        <w:r w:rsidR="00707A3A">
          <w:rPr>
            <w:noProof/>
            <w:webHidden/>
          </w:rPr>
          <w:t>8</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64" w:history="1">
        <w:r w:rsidR="00707A3A" w:rsidRPr="00FB44CD">
          <w:rPr>
            <w:rStyle w:val="Hyperlink"/>
            <w:noProof/>
          </w:rPr>
          <w:t>3.5</w:t>
        </w:r>
        <w:r w:rsidR="00707A3A">
          <w:rPr>
            <w:rFonts w:asciiTheme="minorHAnsi" w:eastAsiaTheme="minorEastAsia" w:hAnsiTheme="minorHAnsi" w:cstheme="minorBidi"/>
            <w:noProof/>
            <w:sz w:val="22"/>
            <w:szCs w:val="22"/>
            <w:lang w:eastAsia="en-US"/>
          </w:rPr>
          <w:tab/>
        </w:r>
        <w:r w:rsidR="00707A3A" w:rsidRPr="00FB44CD">
          <w:rPr>
            <w:rStyle w:val="Hyperlink"/>
            <w:noProof/>
          </w:rPr>
          <w:t>Payload</w:t>
        </w:r>
        <w:r w:rsidR="00707A3A">
          <w:rPr>
            <w:noProof/>
            <w:webHidden/>
          </w:rPr>
          <w:tab/>
        </w:r>
        <w:r w:rsidR="00707A3A">
          <w:rPr>
            <w:noProof/>
            <w:webHidden/>
          </w:rPr>
          <w:fldChar w:fldCharType="begin"/>
        </w:r>
        <w:r w:rsidR="00707A3A">
          <w:rPr>
            <w:noProof/>
            <w:webHidden/>
          </w:rPr>
          <w:instrText xml:space="preserve"> PAGEREF _Toc411593364 \h </w:instrText>
        </w:r>
        <w:r w:rsidR="00707A3A">
          <w:rPr>
            <w:noProof/>
            <w:webHidden/>
          </w:rPr>
        </w:r>
        <w:r w:rsidR="00707A3A">
          <w:rPr>
            <w:noProof/>
            <w:webHidden/>
          </w:rPr>
          <w:fldChar w:fldCharType="separate"/>
        </w:r>
        <w:r w:rsidR="00707A3A">
          <w:rPr>
            <w:noProof/>
            <w:webHidden/>
          </w:rPr>
          <w:t>9</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365" w:history="1">
        <w:r w:rsidR="00707A3A" w:rsidRPr="00FB44CD">
          <w:rPr>
            <w:rStyle w:val="Hyperlink"/>
            <w:noProof/>
          </w:rPr>
          <w:t>3.5.1</w:t>
        </w:r>
        <w:r w:rsidR="00707A3A">
          <w:rPr>
            <w:rFonts w:asciiTheme="minorHAnsi" w:eastAsiaTheme="minorEastAsia" w:hAnsiTheme="minorHAnsi" w:cstheme="minorBidi"/>
            <w:noProof/>
            <w:sz w:val="22"/>
            <w:szCs w:val="22"/>
            <w:lang w:eastAsia="en-US"/>
          </w:rPr>
          <w:tab/>
        </w:r>
        <w:r w:rsidR="00707A3A" w:rsidRPr="00FB44CD">
          <w:rPr>
            <w:rStyle w:val="Hyperlink"/>
            <w:noProof/>
          </w:rPr>
          <w:t>Validating the EMTS XML</w:t>
        </w:r>
        <w:r w:rsidR="00707A3A">
          <w:rPr>
            <w:noProof/>
            <w:webHidden/>
          </w:rPr>
          <w:tab/>
        </w:r>
        <w:r w:rsidR="00707A3A">
          <w:rPr>
            <w:noProof/>
            <w:webHidden/>
          </w:rPr>
          <w:fldChar w:fldCharType="begin"/>
        </w:r>
        <w:r w:rsidR="00707A3A">
          <w:rPr>
            <w:noProof/>
            <w:webHidden/>
          </w:rPr>
          <w:instrText xml:space="preserve"> PAGEREF _Toc411593365 \h </w:instrText>
        </w:r>
        <w:r w:rsidR="00707A3A">
          <w:rPr>
            <w:noProof/>
            <w:webHidden/>
          </w:rPr>
        </w:r>
        <w:r w:rsidR="00707A3A">
          <w:rPr>
            <w:noProof/>
            <w:webHidden/>
          </w:rPr>
          <w:fldChar w:fldCharType="separate"/>
        </w:r>
        <w:r w:rsidR="00707A3A">
          <w:rPr>
            <w:noProof/>
            <w:webHidden/>
          </w:rPr>
          <w:t>10</w:t>
        </w:r>
        <w:r w:rsidR="00707A3A">
          <w:rPr>
            <w:noProof/>
            <w:webHidden/>
          </w:rPr>
          <w:fldChar w:fldCharType="end"/>
        </w:r>
      </w:hyperlink>
    </w:p>
    <w:p w:rsidR="00707A3A" w:rsidRDefault="00912974">
      <w:pPr>
        <w:pStyle w:val="TOC1"/>
        <w:rPr>
          <w:rFonts w:asciiTheme="minorHAnsi" w:eastAsiaTheme="minorEastAsia" w:hAnsiTheme="minorHAnsi" w:cstheme="minorBidi"/>
          <w:sz w:val="22"/>
          <w:szCs w:val="22"/>
        </w:rPr>
      </w:pPr>
      <w:hyperlink w:anchor="_Toc411593366" w:history="1">
        <w:r w:rsidR="00707A3A" w:rsidRPr="00FB44CD">
          <w:rPr>
            <w:rStyle w:val="Hyperlink"/>
            <w:rFonts w:eastAsia="MS Mincho"/>
          </w:rPr>
          <w:t>4</w:t>
        </w:r>
        <w:r w:rsidR="00707A3A">
          <w:rPr>
            <w:rFonts w:asciiTheme="minorHAnsi" w:eastAsiaTheme="minorEastAsia" w:hAnsiTheme="minorHAnsi" w:cstheme="minorBidi"/>
            <w:sz w:val="22"/>
            <w:szCs w:val="22"/>
          </w:rPr>
          <w:tab/>
        </w:r>
        <w:r w:rsidR="00707A3A" w:rsidRPr="00FB44CD">
          <w:rPr>
            <w:rStyle w:val="Hyperlink"/>
            <w:rFonts w:eastAsia="MS Mincho"/>
          </w:rPr>
          <w:t>EMTS Flow Datasheet</w:t>
        </w:r>
        <w:r w:rsidR="00707A3A">
          <w:rPr>
            <w:webHidden/>
          </w:rPr>
          <w:tab/>
        </w:r>
        <w:r w:rsidR="00707A3A">
          <w:rPr>
            <w:webHidden/>
          </w:rPr>
          <w:fldChar w:fldCharType="begin"/>
        </w:r>
        <w:r w:rsidR="00707A3A">
          <w:rPr>
            <w:webHidden/>
          </w:rPr>
          <w:instrText xml:space="preserve"> PAGEREF _Toc411593366 \h </w:instrText>
        </w:r>
        <w:r w:rsidR="00707A3A">
          <w:rPr>
            <w:webHidden/>
          </w:rPr>
        </w:r>
        <w:r w:rsidR="00707A3A">
          <w:rPr>
            <w:webHidden/>
          </w:rPr>
          <w:fldChar w:fldCharType="separate"/>
        </w:r>
        <w:r w:rsidR="00707A3A">
          <w:rPr>
            <w:webHidden/>
          </w:rPr>
          <w:t>10</w:t>
        </w:r>
        <w:r w:rsidR="00707A3A">
          <w:rPr>
            <w:webHidden/>
          </w:rPr>
          <w:fldChar w:fldCharType="end"/>
        </w:r>
      </w:hyperlink>
    </w:p>
    <w:p w:rsidR="00707A3A" w:rsidRDefault="00912974">
      <w:pPr>
        <w:pStyle w:val="TOC1"/>
        <w:rPr>
          <w:rFonts w:asciiTheme="minorHAnsi" w:eastAsiaTheme="minorEastAsia" w:hAnsiTheme="minorHAnsi" w:cstheme="minorBidi"/>
          <w:sz w:val="22"/>
          <w:szCs w:val="22"/>
        </w:rPr>
      </w:pPr>
      <w:hyperlink w:anchor="_Toc411593367" w:history="1">
        <w:r w:rsidR="00707A3A" w:rsidRPr="00FB44CD">
          <w:rPr>
            <w:rStyle w:val="Hyperlink"/>
            <w:rFonts w:eastAsia="MS Mincho"/>
          </w:rPr>
          <w:t>5</w:t>
        </w:r>
        <w:r w:rsidR="00707A3A">
          <w:rPr>
            <w:rFonts w:asciiTheme="minorHAnsi" w:eastAsiaTheme="minorEastAsia" w:hAnsiTheme="minorHAnsi" w:cstheme="minorBidi"/>
            <w:sz w:val="22"/>
            <w:szCs w:val="22"/>
          </w:rPr>
          <w:tab/>
        </w:r>
        <w:r w:rsidR="00707A3A" w:rsidRPr="00FB44CD">
          <w:rPr>
            <w:rStyle w:val="Hyperlink"/>
            <w:rFonts w:eastAsia="MS Mincho"/>
          </w:rPr>
          <w:t>Submission Processing and Feedback</w:t>
        </w:r>
        <w:r w:rsidR="00707A3A">
          <w:rPr>
            <w:webHidden/>
          </w:rPr>
          <w:tab/>
        </w:r>
        <w:r w:rsidR="00707A3A">
          <w:rPr>
            <w:webHidden/>
          </w:rPr>
          <w:fldChar w:fldCharType="begin"/>
        </w:r>
        <w:r w:rsidR="00707A3A">
          <w:rPr>
            <w:webHidden/>
          </w:rPr>
          <w:instrText xml:space="preserve"> PAGEREF _Toc411593367 \h </w:instrText>
        </w:r>
        <w:r w:rsidR="00707A3A">
          <w:rPr>
            <w:webHidden/>
          </w:rPr>
        </w:r>
        <w:r w:rsidR="00707A3A">
          <w:rPr>
            <w:webHidden/>
          </w:rPr>
          <w:fldChar w:fldCharType="separate"/>
        </w:r>
        <w:r w:rsidR="00707A3A">
          <w:rPr>
            <w:webHidden/>
          </w:rPr>
          <w:t>11</w:t>
        </w:r>
        <w:r w:rsidR="00707A3A">
          <w:rPr>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68" w:history="1">
        <w:r w:rsidR="00707A3A" w:rsidRPr="00FB44CD">
          <w:rPr>
            <w:rStyle w:val="Hyperlink"/>
            <w:noProof/>
          </w:rPr>
          <w:t>5.1</w:t>
        </w:r>
        <w:r w:rsidR="00707A3A">
          <w:rPr>
            <w:rFonts w:asciiTheme="minorHAnsi" w:eastAsiaTheme="minorEastAsia" w:hAnsiTheme="minorHAnsi" w:cstheme="minorBidi"/>
            <w:noProof/>
            <w:sz w:val="22"/>
            <w:szCs w:val="22"/>
            <w:lang w:eastAsia="en-US"/>
          </w:rPr>
          <w:tab/>
        </w:r>
        <w:r w:rsidR="00707A3A" w:rsidRPr="00FB44CD">
          <w:rPr>
            <w:rStyle w:val="Hyperlink"/>
            <w:noProof/>
          </w:rPr>
          <w:t>Submission Using a Node or Node Client</w:t>
        </w:r>
        <w:r w:rsidR="00707A3A">
          <w:rPr>
            <w:noProof/>
            <w:webHidden/>
          </w:rPr>
          <w:tab/>
        </w:r>
        <w:r w:rsidR="00707A3A">
          <w:rPr>
            <w:noProof/>
            <w:webHidden/>
          </w:rPr>
          <w:fldChar w:fldCharType="begin"/>
        </w:r>
        <w:r w:rsidR="00707A3A">
          <w:rPr>
            <w:noProof/>
            <w:webHidden/>
          </w:rPr>
          <w:instrText xml:space="preserve"> PAGEREF _Toc411593368 \h </w:instrText>
        </w:r>
        <w:r w:rsidR="00707A3A">
          <w:rPr>
            <w:noProof/>
            <w:webHidden/>
          </w:rPr>
        </w:r>
        <w:r w:rsidR="00707A3A">
          <w:rPr>
            <w:noProof/>
            <w:webHidden/>
          </w:rPr>
          <w:fldChar w:fldCharType="separate"/>
        </w:r>
        <w:r w:rsidR="00707A3A">
          <w:rPr>
            <w:noProof/>
            <w:webHidden/>
          </w:rPr>
          <w:t>11</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69" w:history="1">
        <w:r w:rsidR="00707A3A" w:rsidRPr="00FB44CD">
          <w:rPr>
            <w:rStyle w:val="Hyperlink"/>
            <w:noProof/>
          </w:rPr>
          <w:t>5.2</w:t>
        </w:r>
        <w:r w:rsidR="00707A3A">
          <w:rPr>
            <w:rFonts w:asciiTheme="minorHAnsi" w:eastAsiaTheme="minorEastAsia" w:hAnsiTheme="minorHAnsi" w:cstheme="minorBidi"/>
            <w:noProof/>
            <w:sz w:val="22"/>
            <w:szCs w:val="22"/>
            <w:lang w:eastAsia="en-US"/>
          </w:rPr>
          <w:tab/>
        </w:r>
        <w:r w:rsidR="00707A3A" w:rsidRPr="00FB44CD">
          <w:rPr>
            <w:rStyle w:val="Hyperlink"/>
            <w:noProof/>
          </w:rPr>
          <w:t>Submission from the EMTS Website</w:t>
        </w:r>
        <w:r w:rsidR="00707A3A">
          <w:rPr>
            <w:noProof/>
            <w:webHidden/>
          </w:rPr>
          <w:tab/>
        </w:r>
        <w:r w:rsidR="00707A3A">
          <w:rPr>
            <w:noProof/>
            <w:webHidden/>
          </w:rPr>
          <w:fldChar w:fldCharType="begin"/>
        </w:r>
        <w:r w:rsidR="00707A3A">
          <w:rPr>
            <w:noProof/>
            <w:webHidden/>
          </w:rPr>
          <w:instrText xml:space="preserve"> PAGEREF _Toc411593369 \h </w:instrText>
        </w:r>
        <w:r w:rsidR="00707A3A">
          <w:rPr>
            <w:noProof/>
            <w:webHidden/>
          </w:rPr>
        </w:r>
        <w:r w:rsidR="00707A3A">
          <w:rPr>
            <w:noProof/>
            <w:webHidden/>
          </w:rPr>
          <w:fldChar w:fldCharType="separate"/>
        </w:r>
        <w:r w:rsidR="00707A3A">
          <w:rPr>
            <w:noProof/>
            <w:webHidden/>
          </w:rPr>
          <w:t>14</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70" w:history="1">
        <w:r w:rsidR="00707A3A" w:rsidRPr="00FB44CD">
          <w:rPr>
            <w:rStyle w:val="Hyperlink"/>
            <w:noProof/>
          </w:rPr>
          <w:t>5.3</w:t>
        </w:r>
        <w:r w:rsidR="00707A3A">
          <w:rPr>
            <w:rFonts w:asciiTheme="minorHAnsi" w:eastAsiaTheme="minorEastAsia" w:hAnsiTheme="minorHAnsi" w:cstheme="minorBidi"/>
            <w:noProof/>
            <w:sz w:val="22"/>
            <w:szCs w:val="22"/>
            <w:lang w:eastAsia="en-US"/>
          </w:rPr>
          <w:tab/>
        </w:r>
        <w:r w:rsidR="00707A3A" w:rsidRPr="00FB44CD">
          <w:rPr>
            <w:rStyle w:val="Hyperlink"/>
            <w:noProof/>
          </w:rPr>
          <w:t>Get Submission Status</w:t>
        </w:r>
        <w:r w:rsidR="00707A3A">
          <w:rPr>
            <w:noProof/>
            <w:webHidden/>
          </w:rPr>
          <w:tab/>
        </w:r>
        <w:r w:rsidR="00707A3A">
          <w:rPr>
            <w:noProof/>
            <w:webHidden/>
          </w:rPr>
          <w:fldChar w:fldCharType="begin"/>
        </w:r>
        <w:r w:rsidR="00707A3A">
          <w:rPr>
            <w:noProof/>
            <w:webHidden/>
          </w:rPr>
          <w:instrText xml:space="preserve"> PAGEREF _Toc411593370 \h </w:instrText>
        </w:r>
        <w:r w:rsidR="00707A3A">
          <w:rPr>
            <w:noProof/>
            <w:webHidden/>
          </w:rPr>
        </w:r>
        <w:r w:rsidR="00707A3A">
          <w:rPr>
            <w:noProof/>
            <w:webHidden/>
          </w:rPr>
          <w:fldChar w:fldCharType="separate"/>
        </w:r>
        <w:r w:rsidR="00707A3A">
          <w:rPr>
            <w:noProof/>
            <w:webHidden/>
          </w:rPr>
          <w:t>17</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71" w:history="1">
        <w:r w:rsidR="00707A3A" w:rsidRPr="00FB44CD">
          <w:rPr>
            <w:rStyle w:val="Hyperlink"/>
            <w:noProof/>
          </w:rPr>
          <w:t>5.4</w:t>
        </w:r>
        <w:r w:rsidR="00707A3A">
          <w:rPr>
            <w:rFonts w:asciiTheme="minorHAnsi" w:eastAsiaTheme="minorEastAsia" w:hAnsiTheme="minorHAnsi" w:cstheme="minorBidi"/>
            <w:noProof/>
            <w:sz w:val="22"/>
            <w:szCs w:val="22"/>
            <w:lang w:eastAsia="en-US"/>
          </w:rPr>
          <w:tab/>
        </w:r>
        <w:r w:rsidR="00707A3A" w:rsidRPr="00FB44CD">
          <w:rPr>
            <w:rStyle w:val="Hyperlink"/>
            <w:noProof/>
          </w:rPr>
          <w:t>Retrieve QA Feedback Report</w:t>
        </w:r>
        <w:r w:rsidR="00707A3A">
          <w:rPr>
            <w:noProof/>
            <w:webHidden/>
          </w:rPr>
          <w:tab/>
        </w:r>
        <w:r w:rsidR="00707A3A">
          <w:rPr>
            <w:noProof/>
            <w:webHidden/>
          </w:rPr>
          <w:fldChar w:fldCharType="begin"/>
        </w:r>
        <w:r w:rsidR="00707A3A">
          <w:rPr>
            <w:noProof/>
            <w:webHidden/>
          </w:rPr>
          <w:instrText xml:space="preserve"> PAGEREF _Toc411593371 \h </w:instrText>
        </w:r>
        <w:r w:rsidR="00707A3A">
          <w:rPr>
            <w:noProof/>
            <w:webHidden/>
          </w:rPr>
        </w:r>
        <w:r w:rsidR="00707A3A">
          <w:rPr>
            <w:noProof/>
            <w:webHidden/>
          </w:rPr>
          <w:fldChar w:fldCharType="separate"/>
        </w:r>
        <w:r w:rsidR="00707A3A">
          <w:rPr>
            <w:noProof/>
            <w:webHidden/>
          </w:rPr>
          <w:t>18</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72" w:history="1">
        <w:r w:rsidR="00707A3A" w:rsidRPr="00FB44CD">
          <w:rPr>
            <w:rStyle w:val="Hyperlink"/>
            <w:noProof/>
          </w:rPr>
          <w:t>5.5</w:t>
        </w:r>
        <w:r w:rsidR="00707A3A">
          <w:rPr>
            <w:rFonts w:asciiTheme="minorHAnsi" w:eastAsiaTheme="minorEastAsia" w:hAnsiTheme="minorHAnsi" w:cstheme="minorBidi"/>
            <w:noProof/>
            <w:sz w:val="22"/>
            <w:szCs w:val="22"/>
            <w:lang w:eastAsia="en-US"/>
          </w:rPr>
          <w:tab/>
        </w:r>
        <w:r w:rsidR="00707A3A" w:rsidRPr="00FB44CD">
          <w:rPr>
            <w:rStyle w:val="Hyperlink"/>
            <w:noProof/>
          </w:rPr>
          <w:t>Obtain Document History</w:t>
        </w:r>
        <w:r w:rsidR="00707A3A">
          <w:rPr>
            <w:noProof/>
            <w:webHidden/>
          </w:rPr>
          <w:tab/>
        </w:r>
        <w:r w:rsidR="00707A3A">
          <w:rPr>
            <w:noProof/>
            <w:webHidden/>
          </w:rPr>
          <w:fldChar w:fldCharType="begin"/>
        </w:r>
        <w:r w:rsidR="00707A3A">
          <w:rPr>
            <w:noProof/>
            <w:webHidden/>
          </w:rPr>
          <w:instrText xml:space="preserve"> PAGEREF _Toc411593372 \h </w:instrText>
        </w:r>
        <w:r w:rsidR="00707A3A">
          <w:rPr>
            <w:noProof/>
            <w:webHidden/>
          </w:rPr>
        </w:r>
        <w:r w:rsidR="00707A3A">
          <w:rPr>
            <w:noProof/>
            <w:webHidden/>
          </w:rPr>
          <w:fldChar w:fldCharType="separate"/>
        </w:r>
        <w:r w:rsidR="00707A3A">
          <w:rPr>
            <w:noProof/>
            <w:webHidden/>
          </w:rPr>
          <w:t>21</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73" w:history="1">
        <w:r w:rsidR="00707A3A" w:rsidRPr="00FB44CD">
          <w:rPr>
            <w:rStyle w:val="Hyperlink"/>
            <w:noProof/>
          </w:rPr>
          <w:t>5.6</w:t>
        </w:r>
        <w:r w:rsidR="00707A3A">
          <w:rPr>
            <w:rFonts w:asciiTheme="minorHAnsi" w:eastAsiaTheme="minorEastAsia" w:hAnsiTheme="minorHAnsi" w:cstheme="minorBidi"/>
            <w:noProof/>
            <w:sz w:val="22"/>
            <w:szCs w:val="22"/>
            <w:lang w:eastAsia="en-US"/>
          </w:rPr>
          <w:tab/>
        </w:r>
        <w:r w:rsidR="00707A3A" w:rsidRPr="00FB44CD">
          <w:rPr>
            <w:rStyle w:val="Hyperlink"/>
            <w:noProof/>
          </w:rPr>
          <w:t>Download Document</w:t>
        </w:r>
        <w:r w:rsidR="00707A3A">
          <w:rPr>
            <w:noProof/>
            <w:webHidden/>
          </w:rPr>
          <w:tab/>
        </w:r>
        <w:r w:rsidR="00707A3A">
          <w:rPr>
            <w:noProof/>
            <w:webHidden/>
          </w:rPr>
          <w:fldChar w:fldCharType="begin"/>
        </w:r>
        <w:r w:rsidR="00707A3A">
          <w:rPr>
            <w:noProof/>
            <w:webHidden/>
          </w:rPr>
          <w:instrText xml:space="preserve"> PAGEREF _Toc411593373 \h </w:instrText>
        </w:r>
        <w:r w:rsidR="00707A3A">
          <w:rPr>
            <w:noProof/>
            <w:webHidden/>
          </w:rPr>
        </w:r>
        <w:r w:rsidR="00707A3A">
          <w:rPr>
            <w:noProof/>
            <w:webHidden/>
          </w:rPr>
          <w:fldChar w:fldCharType="separate"/>
        </w:r>
        <w:r w:rsidR="00707A3A">
          <w:rPr>
            <w:noProof/>
            <w:webHidden/>
          </w:rPr>
          <w:t>22</w:t>
        </w:r>
        <w:r w:rsidR="00707A3A">
          <w:rPr>
            <w:noProof/>
            <w:webHidden/>
          </w:rPr>
          <w:fldChar w:fldCharType="end"/>
        </w:r>
      </w:hyperlink>
    </w:p>
    <w:p w:rsidR="00707A3A" w:rsidRDefault="00912974">
      <w:pPr>
        <w:pStyle w:val="TOC1"/>
        <w:rPr>
          <w:rFonts w:asciiTheme="minorHAnsi" w:eastAsiaTheme="minorEastAsia" w:hAnsiTheme="minorHAnsi" w:cstheme="minorBidi"/>
          <w:sz w:val="22"/>
          <w:szCs w:val="22"/>
        </w:rPr>
      </w:pPr>
      <w:hyperlink w:anchor="_Toc411593374" w:history="1">
        <w:r w:rsidR="00707A3A" w:rsidRPr="00FB44CD">
          <w:rPr>
            <w:rStyle w:val="Hyperlink"/>
            <w:rFonts w:eastAsia="MS Mincho"/>
          </w:rPr>
          <w:t>6</w:t>
        </w:r>
        <w:r w:rsidR="00707A3A">
          <w:rPr>
            <w:rFonts w:asciiTheme="minorHAnsi" w:eastAsiaTheme="minorEastAsia" w:hAnsiTheme="minorHAnsi" w:cstheme="minorBidi"/>
            <w:sz w:val="22"/>
            <w:szCs w:val="22"/>
          </w:rPr>
          <w:tab/>
        </w:r>
        <w:r w:rsidR="00707A3A" w:rsidRPr="00FB44CD">
          <w:rPr>
            <w:rStyle w:val="Hyperlink"/>
            <w:rFonts w:eastAsia="MS Mincho"/>
          </w:rPr>
          <w:t>Data Publishing</w:t>
        </w:r>
        <w:r w:rsidR="00707A3A">
          <w:rPr>
            <w:webHidden/>
          </w:rPr>
          <w:tab/>
        </w:r>
        <w:r w:rsidR="00707A3A">
          <w:rPr>
            <w:webHidden/>
          </w:rPr>
          <w:fldChar w:fldCharType="begin"/>
        </w:r>
        <w:r w:rsidR="00707A3A">
          <w:rPr>
            <w:webHidden/>
          </w:rPr>
          <w:instrText xml:space="preserve"> PAGEREF _Toc411593374 \h </w:instrText>
        </w:r>
        <w:r w:rsidR="00707A3A">
          <w:rPr>
            <w:webHidden/>
          </w:rPr>
        </w:r>
        <w:r w:rsidR="00707A3A">
          <w:rPr>
            <w:webHidden/>
          </w:rPr>
          <w:fldChar w:fldCharType="separate"/>
        </w:r>
        <w:r w:rsidR="00707A3A">
          <w:rPr>
            <w:webHidden/>
          </w:rPr>
          <w:t>22</w:t>
        </w:r>
        <w:r w:rsidR="00707A3A">
          <w:rPr>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75" w:history="1">
        <w:r w:rsidR="00707A3A" w:rsidRPr="00FB44CD">
          <w:rPr>
            <w:rStyle w:val="Hyperlink"/>
            <w:noProof/>
          </w:rPr>
          <w:t>6.1</w:t>
        </w:r>
        <w:r w:rsidR="00707A3A">
          <w:rPr>
            <w:rFonts w:asciiTheme="minorHAnsi" w:eastAsiaTheme="minorEastAsia" w:hAnsiTheme="minorHAnsi" w:cstheme="minorBidi"/>
            <w:noProof/>
            <w:sz w:val="22"/>
            <w:szCs w:val="22"/>
            <w:lang w:eastAsia="en-US"/>
          </w:rPr>
          <w:tab/>
        </w:r>
        <w:r w:rsidR="00707A3A" w:rsidRPr="00FB44CD">
          <w:rPr>
            <w:rStyle w:val="Hyperlink"/>
            <w:noProof/>
          </w:rPr>
          <w:t>Overview</w:t>
        </w:r>
        <w:r w:rsidR="00707A3A">
          <w:rPr>
            <w:noProof/>
            <w:webHidden/>
          </w:rPr>
          <w:tab/>
        </w:r>
        <w:r w:rsidR="00707A3A">
          <w:rPr>
            <w:noProof/>
            <w:webHidden/>
          </w:rPr>
          <w:fldChar w:fldCharType="begin"/>
        </w:r>
        <w:r w:rsidR="00707A3A">
          <w:rPr>
            <w:noProof/>
            <w:webHidden/>
          </w:rPr>
          <w:instrText xml:space="preserve"> PAGEREF _Toc411593375 \h </w:instrText>
        </w:r>
        <w:r w:rsidR="00707A3A">
          <w:rPr>
            <w:noProof/>
            <w:webHidden/>
          </w:rPr>
        </w:r>
        <w:r w:rsidR="00707A3A">
          <w:rPr>
            <w:noProof/>
            <w:webHidden/>
          </w:rPr>
          <w:fldChar w:fldCharType="separate"/>
        </w:r>
        <w:r w:rsidR="00707A3A">
          <w:rPr>
            <w:noProof/>
            <w:webHidden/>
          </w:rPr>
          <w:t>22</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76" w:history="1">
        <w:r w:rsidR="00707A3A" w:rsidRPr="00FB44CD">
          <w:rPr>
            <w:rStyle w:val="Hyperlink"/>
            <w:noProof/>
          </w:rPr>
          <w:t>6.2</w:t>
        </w:r>
        <w:r w:rsidR="00707A3A">
          <w:rPr>
            <w:rFonts w:asciiTheme="minorHAnsi" w:eastAsiaTheme="minorEastAsia" w:hAnsiTheme="minorHAnsi" w:cstheme="minorBidi"/>
            <w:noProof/>
            <w:sz w:val="22"/>
            <w:szCs w:val="22"/>
            <w:lang w:eastAsia="en-US"/>
          </w:rPr>
          <w:tab/>
        </w:r>
        <w:r w:rsidR="00707A3A" w:rsidRPr="00FB44CD">
          <w:rPr>
            <w:rStyle w:val="Hyperlink"/>
            <w:noProof/>
          </w:rPr>
          <w:t>EMTS Solicit Flow Steps</w:t>
        </w:r>
        <w:r w:rsidR="00707A3A">
          <w:rPr>
            <w:noProof/>
            <w:webHidden/>
          </w:rPr>
          <w:tab/>
        </w:r>
        <w:r w:rsidR="00707A3A">
          <w:rPr>
            <w:noProof/>
            <w:webHidden/>
          </w:rPr>
          <w:fldChar w:fldCharType="begin"/>
        </w:r>
        <w:r w:rsidR="00707A3A">
          <w:rPr>
            <w:noProof/>
            <w:webHidden/>
          </w:rPr>
          <w:instrText xml:space="preserve"> PAGEREF _Toc411593376 \h </w:instrText>
        </w:r>
        <w:r w:rsidR="00707A3A">
          <w:rPr>
            <w:noProof/>
            <w:webHidden/>
          </w:rPr>
        </w:r>
        <w:r w:rsidR="00707A3A">
          <w:rPr>
            <w:noProof/>
            <w:webHidden/>
          </w:rPr>
          <w:fldChar w:fldCharType="separate"/>
        </w:r>
        <w:r w:rsidR="00707A3A">
          <w:rPr>
            <w:noProof/>
            <w:webHidden/>
          </w:rPr>
          <w:t>23</w:t>
        </w:r>
        <w:r w:rsidR="00707A3A">
          <w:rPr>
            <w:noProof/>
            <w:webHidden/>
          </w:rPr>
          <w:fldChar w:fldCharType="end"/>
        </w:r>
      </w:hyperlink>
    </w:p>
    <w:p w:rsidR="00707A3A" w:rsidRDefault="00912974">
      <w:pPr>
        <w:pStyle w:val="TOC1"/>
        <w:rPr>
          <w:rFonts w:asciiTheme="minorHAnsi" w:eastAsiaTheme="minorEastAsia" w:hAnsiTheme="minorHAnsi" w:cstheme="minorBidi"/>
          <w:sz w:val="22"/>
          <w:szCs w:val="22"/>
        </w:rPr>
      </w:pPr>
      <w:hyperlink w:anchor="_Toc411593377" w:history="1">
        <w:r w:rsidR="00707A3A" w:rsidRPr="00FB44CD">
          <w:rPr>
            <w:rStyle w:val="Hyperlink"/>
            <w:rFonts w:eastAsia="MS Mincho"/>
          </w:rPr>
          <w:t>7</w:t>
        </w:r>
        <w:r w:rsidR="00707A3A">
          <w:rPr>
            <w:rFonts w:asciiTheme="minorHAnsi" w:eastAsiaTheme="minorEastAsia" w:hAnsiTheme="minorHAnsi" w:cstheme="minorBidi"/>
            <w:sz w:val="22"/>
            <w:szCs w:val="22"/>
          </w:rPr>
          <w:tab/>
        </w:r>
        <w:r w:rsidR="00707A3A" w:rsidRPr="00FB44CD">
          <w:rPr>
            <w:rStyle w:val="Hyperlink"/>
            <w:rFonts w:eastAsia="MS Mincho"/>
          </w:rPr>
          <w:t>EMTS Archive Flow</w:t>
        </w:r>
        <w:r w:rsidR="00707A3A">
          <w:rPr>
            <w:webHidden/>
          </w:rPr>
          <w:tab/>
        </w:r>
        <w:r w:rsidR="00707A3A">
          <w:rPr>
            <w:webHidden/>
          </w:rPr>
          <w:fldChar w:fldCharType="begin"/>
        </w:r>
        <w:r w:rsidR="00707A3A">
          <w:rPr>
            <w:webHidden/>
          </w:rPr>
          <w:instrText xml:space="preserve"> PAGEREF _Toc411593377 \h </w:instrText>
        </w:r>
        <w:r w:rsidR="00707A3A">
          <w:rPr>
            <w:webHidden/>
          </w:rPr>
        </w:r>
        <w:r w:rsidR="00707A3A">
          <w:rPr>
            <w:webHidden/>
          </w:rPr>
          <w:fldChar w:fldCharType="separate"/>
        </w:r>
        <w:r w:rsidR="00707A3A">
          <w:rPr>
            <w:webHidden/>
          </w:rPr>
          <w:t>30</w:t>
        </w:r>
        <w:r w:rsidR="00707A3A">
          <w:rPr>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78" w:history="1">
        <w:r w:rsidR="00707A3A" w:rsidRPr="00FB44CD">
          <w:rPr>
            <w:rStyle w:val="Hyperlink"/>
            <w:noProof/>
          </w:rPr>
          <w:t>7.1</w:t>
        </w:r>
        <w:r w:rsidR="00707A3A">
          <w:rPr>
            <w:rFonts w:asciiTheme="minorHAnsi" w:eastAsiaTheme="minorEastAsia" w:hAnsiTheme="minorHAnsi" w:cstheme="minorBidi"/>
            <w:noProof/>
            <w:sz w:val="22"/>
            <w:szCs w:val="22"/>
            <w:lang w:eastAsia="en-US"/>
          </w:rPr>
          <w:tab/>
        </w:r>
        <w:r w:rsidR="00707A3A" w:rsidRPr="00FB44CD">
          <w:rPr>
            <w:rStyle w:val="Hyperlink"/>
            <w:noProof/>
          </w:rPr>
          <w:t>Overview</w:t>
        </w:r>
        <w:r w:rsidR="00707A3A">
          <w:rPr>
            <w:noProof/>
            <w:webHidden/>
          </w:rPr>
          <w:tab/>
        </w:r>
        <w:r w:rsidR="00707A3A">
          <w:rPr>
            <w:noProof/>
            <w:webHidden/>
          </w:rPr>
          <w:fldChar w:fldCharType="begin"/>
        </w:r>
        <w:r w:rsidR="00707A3A">
          <w:rPr>
            <w:noProof/>
            <w:webHidden/>
          </w:rPr>
          <w:instrText xml:space="preserve"> PAGEREF _Toc411593378 \h </w:instrText>
        </w:r>
        <w:r w:rsidR="00707A3A">
          <w:rPr>
            <w:noProof/>
            <w:webHidden/>
          </w:rPr>
        </w:r>
        <w:r w:rsidR="00707A3A">
          <w:rPr>
            <w:noProof/>
            <w:webHidden/>
          </w:rPr>
          <w:fldChar w:fldCharType="separate"/>
        </w:r>
        <w:r w:rsidR="00707A3A">
          <w:rPr>
            <w:noProof/>
            <w:webHidden/>
          </w:rPr>
          <w:t>30</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79" w:history="1">
        <w:r w:rsidR="00707A3A" w:rsidRPr="00FB44CD">
          <w:rPr>
            <w:rStyle w:val="Hyperlink"/>
            <w:noProof/>
          </w:rPr>
          <w:t>7.2</w:t>
        </w:r>
        <w:r w:rsidR="00707A3A">
          <w:rPr>
            <w:rFonts w:asciiTheme="minorHAnsi" w:eastAsiaTheme="minorEastAsia" w:hAnsiTheme="minorHAnsi" w:cstheme="minorBidi"/>
            <w:noProof/>
            <w:sz w:val="22"/>
            <w:szCs w:val="22"/>
            <w:lang w:eastAsia="en-US"/>
          </w:rPr>
          <w:tab/>
        </w:r>
        <w:r w:rsidR="00707A3A" w:rsidRPr="00FB44CD">
          <w:rPr>
            <w:rStyle w:val="Hyperlink"/>
            <w:noProof/>
          </w:rPr>
          <w:t>Archive Submission</w:t>
        </w:r>
        <w:r w:rsidR="00707A3A">
          <w:rPr>
            <w:noProof/>
            <w:webHidden/>
          </w:rPr>
          <w:tab/>
        </w:r>
        <w:r w:rsidR="00707A3A">
          <w:rPr>
            <w:noProof/>
            <w:webHidden/>
          </w:rPr>
          <w:fldChar w:fldCharType="begin"/>
        </w:r>
        <w:r w:rsidR="00707A3A">
          <w:rPr>
            <w:noProof/>
            <w:webHidden/>
          </w:rPr>
          <w:instrText xml:space="preserve"> PAGEREF _Toc411593379 \h </w:instrText>
        </w:r>
        <w:r w:rsidR="00707A3A">
          <w:rPr>
            <w:noProof/>
            <w:webHidden/>
          </w:rPr>
        </w:r>
        <w:r w:rsidR="00707A3A">
          <w:rPr>
            <w:noProof/>
            <w:webHidden/>
          </w:rPr>
          <w:fldChar w:fldCharType="separate"/>
        </w:r>
        <w:r w:rsidR="00707A3A">
          <w:rPr>
            <w:noProof/>
            <w:webHidden/>
          </w:rPr>
          <w:t>30</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80" w:history="1">
        <w:r w:rsidR="00707A3A" w:rsidRPr="00FB44CD">
          <w:rPr>
            <w:rStyle w:val="Hyperlink"/>
            <w:noProof/>
          </w:rPr>
          <w:t>7.3</w:t>
        </w:r>
        <w:r w:rsidR="00707A3A">
          <w:rPr>
            <w:rFonts w:asciiTheme="minorHAnsi" w:eastAsiaTheme="minorEastAsia" w:hAnsiTheme="minorHAnsi" w:cstheme="minorBidi"/>
            <w:noProof/>
            <w:sz w:val="22"/>
            <w:szCs w:val="22"/>
            <w:lang w:eastAsia="en-US"/>
          </w:rPr>
          <w:tab/>
        </w:r>
        <w:r w:rsidR="00707A3A" w:rsidRPr="00FB44CD">
          <w:rPr>
            <w:rStyle w:val="Hyperlink"/>
            <w:noProof/>
          </w:rPr>
          <w:t>EMTS-ARCHIVE Flow</w:t>
        </w:r>
        <w:r w:rsidR="00707A3A">
          <w:rPr>
            <w:noProof/>
            <w:webHidden/>
          </w:rPr>
          <w:tab/>
        </w:r>
        <w:r w:rsidR="00707A3A">
          <w:rPr>
            <w:noProof/>
            <w:webHidden/>
          </w:rPr>
          <w:fldChar w:fldCharType="begin"/>
        </w:r>
        <w:r w:rsidR="00707A3A">
          <w:rPr>
            <w:noProof/>
            <w:webHidden/>
          </w:rPr>
          <w:instrText xml:space="preserve"> PAGEREF _Toc411593380 \h </w:instrText>
        </w:r>
        <w:r w:rsidR="00707A3A">
          <w:rPr>
            <w:noProof/>
            <w:webHidden/>
          </w:rPr>
        </w:r>
        <w:r w:rsidR="00707A3A">
          <w:rPr>
            <w:noProof/>
            <w:webHidden/>
          </w:rPr>
          <w:fldChar w:fldCharType="separate"/>
        </w:r>
        <w:r w:rsidR="00707A3A">
          <w:rPr>
            <w:noProof/>
            <w:webHidden/>
          </w:rPr>
          <w:t>31</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81" w:history="1">
        <w:r w:rsidR="00707A3A" w:rsidRPr="00FB44CD">
          <w:rPr>
            <w:rStyle w:val="Hyperlink"/>
            <w:noProof/>
          </w:rPr>
          <w:t>7.4</w:t>
        </w:r>
        <w:r w:rsidR="00707A3A">
          <w:rPr>
            <w:rFonts w:asciiTheme="minorHAnsi" w:eastAsiaTheme="minorEastAsia" w:hAnsiTheme="minorHAnsi" w:cstheme="minorBidi"/>
            <w:noProof/>
            <w:sz w:val="22"/>
            <w:szCs w:val="22"/>
            <w:lang w:eastAsia="en-US"/>
          </w:rPr>
          <w:tab/>
        </w:r>
        <w:r w:rsidR="00707A3A" w:rsidRPr="00FB44CD">
          <w:rPr>
            <w:rStyle w:val="Hyperlink"/>
            <w:noProof/>
          </w:rPr>
          <w:t>Download Archived Documents</w:t>
        </w:r>
        <w:r w:rsidR="00707A3A">
          <w:rPr>
            <w:noProof/>
            <w:webHidden/>
          </w:rPr>
          <w:tab/>
        </w:r>
        <w:r w:rsidR="00707A3A">
          <w:rPr>
            <w:noProof/>
            <w:webHidden/>
          </w:rPr>
          <w:fldChar w:fldCharType="begin"/>
        </w:r>
        <w:r w:rsidR="00707A3A">
          <w:rPr>
            <w:noProof/>
            <w:webHidden/>
          </w:rPr>
          <w:instrText xml:space="preserve"> PAGEREF _Toc411593381 \h </w:instrText>
        </w:r>
        <w:r w:rsidR="00707A3A">
          <w:rPr>
            <w:noProof/>
            <w:webHidden/>
          </w:rPr>
        </w:r>
        <w:r w:rsidR="00707A3A">
          <w:rPr>
            <w:noProof/>
            <w:webHidden/>
          </w:rPr>
          <w:fldChar w:fldCharType="separate"/>
        </w:r>
        <w:r w:rsidR="00707A3A">
          <w:rPr>
            <w:noProof/>
            <w:webHidden/>
          </w:rPr>
          <w:t>32</w:t>
        </w:r>
        <w:r w:rsidR="00707A3A">
          <w:rPr>
            <w:noProof/>
            <w:webHidden/>
          </w:rPr>
          <w:fldChar w:fldCharType="end"/>
        </w:r>
      </w:hyperlink>
    </w:p>
    <w:p w:rsidR="00707A3A" w:rsidRDefault="00912974">
      <w:pPr>
        <w:pStyle w:val="TOC1"/>
        <w:rPr>
          <w:rFonts w:asciiTheme="minorHAnsi" w:eastAsiaTheme="minorEastAsia" w:hAnsiTheme="minorHAnsi" w:cstheme="minorBidi"/>
          <w:sz w:val="22"/>
          <w:szCs w:val="22"/>
        </w:rPr>
      </w:pPr>
      <w:hyperlink w:anchor="_Toc411593382" w:history="1">
        <w:r w:rsidR="00707A3A" w:rsidRPr="00FB44CD">
          <w:rPr>
            <w:rStyle w:val="Hyperlink"/>
            <w:rFonts w:eastAsia="MS Mincho"/>
          </w:rPr>
          <w:t>8</w:t>
        </w:r>
        <w:r w:rsidR="00707A3A">
          <w:rPr>
            <w:rFonts w:asciiTheme="minorHAnsi" w:eastAsiaTheme="minorEastAsia" w:hAnsiTheme="minorHAnsi" w:cstheme="minorBidi"/>
            <w:sz w:val="22"/>
            <w:szCs w:val="22"/>
          </w:rPr>
          <w:tab/>
        </w:r>
        <w:r w:rsidR="00707A3A" w:rsidRPr="00FB44CD">
          <w:rPr>
            <w:rStyle w:val="Hyperlink"/>
            <w:rFonts w:eastAsia="MS Mincho"/>
          </w:rPr>
          <w:t>Web Service Methods</w:t>
        </w:r>
        <w:r w:rsidR="00707A3A">
          <w:rPr>
            <w:webHidden/>
          </w:rPr>
          <w:tab/>
        </w:r>
        <w:r w:rsidR="00707A3A">
          <w:rPr>
            <w:webHidden/>
          </w:rPr>
          <w:fldChar w:fldCharType="begin"/>
        </w:r>
        <w:r w:rsidR="00707A3A">
          <w:rPr>
            <w:webHidden/>
          </w:rPr>
          <w:instrText xml:space="preserve"> PAGEREF _Toc411593382 \h </w:instrText>
        </w:r>
        <w:r w:rsidR="00707A3A">
          <w:rPr>
            <w:webHidden/>
          </w:rPr>
        </w:r>
        <w:r w:rsidR="00707A3A">
          <w:rPr>
            <w:webHidden/>
          </w:rPr>
          <w:fldChar w:fldCharType="separate"/>
        </w:r>
        <w:r w:rsidR="00707A3A">
          <w:rPr>
            <w:webHidden/>
          </w:rPr>
          <w:t>33</w:t>
        </w:r>
        <w:r w:rsidR="00707A3A">
          <w:rPr>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83" w:history="1">
        <w:r w:rsidR="00707A3A" w:rsidRPr="00FB44CD">
          <w:rPr>
            <w:rStyle w:val="Hyperlink"/>
            <w:noProof/>
          </w:rPr>
          <w:t>8.1</w:t>
        </w:r>
        <w:r w:rsidR="00707A3A">
          <w:rPr>
            <w:rFonts w:asciiTheme="minorHAnsi" w:eastAsiaTheme="minorEastAsia" w:hAnsiTheme="minorHAnsi" w:cstheme="minorBidi"/>
            <w:noProof/>
            <w:sz w:val="22"/>
            <w:szCs w:val="22"/>
            <w:lang w:eastAsia="en-US"/>
          </w:rPr>
          <w:tab/>
        </w:r>
        <w:r w:rsidR="00707A3A" w:rsidRPr="00FB44CD">
          <w:rPr>
            <w:rStyle w:val="Hyperlink"/>
            <w:noProof/>
          </w:rPr>
          <w:t>Authenticate</w:t>
        </w:r>
        <w:r w:rsidR="00707A3A">
          <w:rPr>
            <w:noProof/>
            <w:webHidden/>
          </w:rPr>
          <w:tab/>
        </w:r>
        <w:r w:rsidR="00707A3A">
          <w:rPr>
            <w:noProof/>
            <w:webHidden/>
          </w:rPr>
          <w:fldChar w:fldCharType="begin"/>
        </w:r>
        <w:r w:rsidR="00707A3A">
          <w:rPr>
            <w:noProof/>
            <w:webHidden/>
          </w:rPr>
          <w:instrText xml:space="preserve"> PAGEREF _Toc411593383 \h </w:instrText>
        </w:r>
        <w:r w:rsidR="00707A3A">
          <w:rPr>
            <w:noProof/>
            <w:webHidden/>
          </w:rPr>
        </w:r>
        <w:r w:rsidR="00707A3A">
          <w:rPr>
            <w:noProof/>
            <w:webHidden/>
          </w:rPr>
          <w:fldChar w:fldCharType="separate"/>
        </w:r>
        <w:r w:rsidR="00707A3A">
          <w:rPr>
            <w:noProof/>
            <w:webHidden/>
          </w:rPr>
          <w:t>33</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84" w:history="1">
        <w:r w:rsidR="00707A3A" w:rsidRPr="00FB44CD">
          <w:rPr>
            <w:rStyle w:val="Hyperlink"/>
            <w:noProof/>
          </w:rPr>
          <w:t>8.2</w:t>
        </w:r>
        <w:r w:rsidR="00707A3A">
          <w:rPr>
            <w:rFonts w:asciiTheme="minorHAnsi" w:eastAsiaTheme="minorEastAsia" w:hAnsiTheme="minorHAnsi" w:cstheme="minorBidi"/>
            <w:noProof/>
            <w:sz w:val="22"/>
            <w:szCs w:val="22"/>
            <w:lang w:eastAsia="en-US"/>
          </w:rPr>
          <w:tab/>
        </w:r>
        <w:r w:rsidR="00707A3A" w:rsidRPr="00FB44CD">
          <w:rPr>
            <w:rStyle w:val="Hyperlink"/>
            <w:noProof/>
          </w:rPr>
          <w:t>Submit</w:t>
        </w:r>
        <w:r w:rsidR="00707A3A">
          <w:rPr>
            <w:noProof/>
            <w:webHidden/>
          </w:rPr>
          <w:tab/>
        </w:r>
        <w:r w:rsidR="00707A3A">
          <w:rPr>
            <w:noProof/>
            <w:webHidden/>
          </w:rPr>
          <w:fldChar w:fldCharType="begin"/>
        </w:r>
        <w:r w:rsidR="00707A3A">
          <w:rPr>
            <w:noProof/>
            <w:webHidden/>
          </w:rPr>
          <w:instrText xml:space="preserve"> PAGEREF _Toc411593384 \h </w:instrText>
        </w:r>
        <w:r w:rsidR="00707A3A">
          <w:rPr>
            <w:noProof/>
            <w:webHidden/>
          </w:rPr>
        </w:r>
        <w:r w:rsidR="00707A3A">
          <w:rPr>
            <w:noProof/>
            <w:webHidden/>
          </w:rPr>
          <w:fldChar w:fldCharType="separate"/>
        </w:r>
        <w:r w:rsidR="00707A3A">
          <w:rPr>
            <w:noProof/>
            <w:webHidden/>
          </w:rPr>
          <w:t>33</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85" w:history="1">
        <w:r w:rsidR="00707A3A" w:rsidRPr="00FB44CD">
          <w:rPr>
            <w:rStyle w:val="Hyperlink"/>
            <w:noProof/>
          </w:rPr>
          <w:t>8.3</w:t>
        </w:r>
        <w:r w:rsidR="00707A3A">
          <w:rPr>
            <w:rFonts w:asciiTheme="minorHAnsi" w:eastAsiaTheme="minorEastAsia" w:hAnsiTheme="minorHAnsi" w:cstheme="minorBidi"/>
            <w:noProof/>
            <w:sz w:val="22"/>
            <w:szCs w:val="22"/>
            <w:lang w:eastAsia="en-US"/>
          </w:rPr>
          <w:tab/>
        </w:r>
        <w:r w:rsidR="00707A3A" w:rsidRPr="00FB44CD">
          <w:rPr>
            <w:rStyle w:val="Hyperlink"/>
            <w:noProof/>
          </w:rPr>
          <w:t>GetStatus</w:t>
        </w:r>
        <w:r w:rsidR="00707A3A">
          <w:rPr>
            <w:noProof/>
            <w:webHidden/>
          </w:rPr>
          <w:tab/>
        </w:r>
        <w:r w:rsidR="00707A3A">
          <w:rPr>
            <w:noProof/>
            <w:webHidden/>
          </w:rPr>
          <w:fldChar w:fldCharType="begin"/>
        </w:r>
        <w:r w:rsidR="00707A3A">
          <w:rPr>
            <w:noProof/>
            <w:webHidden/>
          </w:rPr>
          <w:instrText xml:space="preserve"> PAGEREF _Toc411593385 \h </w:instrText>
        </w:r>
        <w:r w:rsidR="00707A3A">
          <w:rPr>
            <w:noProof/>
            <w:webHidden/>
          </w:rPr>
        </w:r>
        <w:r w:rsidR="00707A3A">
          <w:rPr>
            <w:noProof/>
            <w:webHidden/>
          </w:rPr>
          <w:fldChar w:fldCharType="separate"/>
        </w:r>
        <w:r w:rsidR="00707A3A">
          <w:rPr>
            <w:noProof/>
            <w:webHidden/>
          </w:rPr>
          <w:t>34</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86" w:history="1">
        <w:r w:rsidR="00707A3A" w:rsidRPr="00FB44CD">
          <w:rPr>
            <w:rStyle w:val="Hyperlink"/>
            <w:noProof/>
          </w:rPr>
          <w:t>8.4</w:t>
        </w:r>
        <w:r w:rsidR="00707A3A">
          <w:rPr>
            <w:rFonts w:asciiTheme="minorHAnsi" w:eastAsiaTheme="minorEastAsia" w:hAnsiTheme="minorHAnsi" w:cstheme="minorBidi"/>
            <w:noProof/>
            <w:sz w:val="22"/>
            <w:szCs w:val="22"/>
            <w:lang w:eastAsia="en-US"/>
          </w:rPr>
          <w:tab/>
        </w:r>
        <w:r w:rsidR="00707A3A" w:rsidRPr="00FB44CD">
          <w:rPr>
            <w:rStyle w:val="Hyperlink"/>
            <w:noProof/>
          </w:rPr>
          <w:t>Query</w:t>
        </w:r>
        <w:r w:rsidR="00707A3A">
          <w:rPr>
            <w:noProof/>
            <w:webHidden/>
          </w:rPr>
          <w:tab/>
        </w:r>
        <w:r w:rsidR="00707A3A">
          <w:rPr>
            <w:noProof/>
            <w:webHidden/>
          </w:rPr>
          <w:fldChar w:fldCharType="begin"/>
        </w:r>
        <w:r w:rsidR="00707A3A">
          <w:rPr>
            <w:noProof/>
            <w:webHidden/>
          </w:rPr>
          <w:instrText xml:space="preserve"> PAGEREF _Toc411593386 \h </w:instrText>
        </w:r>
        <w:r w:rsidR="00707A3A">
          <w:rPr>
            <w:noProof/>
            <w:webHidden/>
          </w:rPr>
        </w:r>
        <w:r w:rsidR="00707A3A">
          <w:rPr>
            <w:noProof/>
            <w:webHidden/>
          </w:rPr>
          <w:fldChar w:fldCharType="separate"/>
        </w:r>
        <w:r w:rsidR="00707A3A">
          <w:rPr>
            <w:noProof/>
            <w:webHidden/>
          </w:rPr>
          <w:t>35</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87" w:history="1">
        <w:r w:rsidR="00707A3A" w:rsidRPr="00FB44CD">
          <w:rPr>
            <w:rStyle w:val="Hyperlink"/>
            <w:noProof/>
          </w:rPr>
          <w:t>8.5</w:t>
        </w:r>
        <w:r w:rsidR="00707A3A">
          <w:rPr>
            <w:rFonts w:asciiTheme="minorHAnsi" w:eastAsiaTheme="minorEastAsia" w:hAnsiTheme="minorHAnsi" w:cstheme="minorBidi"/>
            <w:noProof/>
            <w:sz w:val="22"/>
            <w:szCs w:val="22"/>
            <w:lang w:eastAsia="en-US"/>
          </w:rPr>
          <w:tab/>
        </w:r>
        <w:r w:rsidR="00707A3A" w:rsidRPr="00FB44CD">
          <w:rPr>
            <w:rStyle w:val="Hyperlink"/>
            <w:noProof/>
          </w:rPr>
          <w:t>Solicit</w:t>
        </w:r>
        <w:r w:rsidR="00707A3A">
          <w:rPr>
            <w:noProof/>
            <w:webHidden/>
          </w:rPr>
          <w:tab/>
        </w:r>
        <w:r w:rsidR="00707A3A">
          <w:rPr>
            <w:noProof/>
            <w:webHidden/>
          </w:rPr>
          <w:fldChar w:fldCharType="begin"/>
        </w:r>
        <w:r w:rsidR="00707A3A">
          <w:rPr>
            <w:noProof/>
            <w:webHidden/>
          </w:rPr>
          <w:instrText xml:space="preserve"> PAGEREF _Toc411593387 \h </w:instrText>
        </w:r>
        <w:r w:rsidR="00707A3A">
          <w:rPr>
            <w:noProof/>
            <w:webHidden/>
          </w:rPr>
        </w:r>
        <w:r w:rsidR="00707A3A">
          <w:rPr>
            <w:noProof/>
            <w:webHidden/>
          </w:rPr>
          <w:fldChar w:fldCharType="separate"/>
        </w:r>
        <w:r w:rsidR="00707A3A">
          <w:rPr>
            <w:noProof/>
            <w:webHidden/>
          </w:rPr>
          <w:t>35</w:t>
        </w:r>
        <w:r w:rsidR="00707A3A">
          <w:rPr>
            <w:noProof/>
            <w:webHidden/>
          </w:rPr>
          <w:fldChar w:fldCharType="end"/>
        </w:r>
      </w:hyperlink>
    </w:p>
    <w:p w:rsidR="00707A3A" w:rsidRDefault="00912974">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411593388" w:history="1">
        <w:r w:rsidR="00707A3A" w:rsidRPr="00FB44CD">
          <w:rPr>
            <w:rStyle w:val="Hyperlink"/>
            <w:noProof/>
          </w:rPr>
          <w:t>8.6</w:t>
        </w:r>
        <w:r w:rsidR="00707A3A">
          <w:rPr>
            <w:rFonts w:asciiTheme="minorHAnsi" w:eastAsiaTheme="minorEastAsia" w:hAnsiTheme="minorHAnsi" w:cstheme="minorBidi"/>
            <w:noProof/>
            <w:sz w:val="22"/>
            <w:szCs w:val="22"/>
            <w:lang w:eastAsia="en-US"/>
          </w:rPr>
          <w:tab/>
        </w:r>
        <w:r w:rsidR="00707A3A" w:rsidRPr="00FB44CD">
          <w:rPr>
            <w:rStyle w:val="Hyperlink"/>
            <w:noProof/>
          </w:rPr>
          <w:t>Download</w:t>
        </w:r>
        <w:r w:rsidR="00707A3A">
          <w:rPr>
            <w:noProof/>
            <w:webHidden/>
          </w:rPr>
          <w:tab/>
        </w:r>
        <w:r w:rsidR="00707A3A">
          <w:rPr>
            <w:noProof/>
            <w:webHidden/>
          </w:rPr>
          <w:fldChar w:fldCharType="begin"/>
        </w:r>
        <w:r w:rsidR="00707A3A">
          <w:rPr>
            <w:noProof/>
            <w:webHidden/>
          </w:rPr>
          <w:instrText xml:space="preserve"> PAGEREF _Toc411593388 \h </w:instrText>
        </w:r>
        <w:r w:rsidR="00707A3A">
          <w:rPr>
            <w:noProof/>
            <w:webHidden/>
          </w:rPr>
        </w:r>
        <w:r w:rsidR="00707A3A">
          <w:rPr>
            <w:noProof/>
            <w:webHidden/>
          </w:rPr>
          <w:fldChar w:fldCharType="separate"/>
        </w:r>
        <w:r w:rsidR="00707A3A">
          <w:rPr>
            <w:noProof/>
            <w:webHidden/>
          </w:rPr>
          <w:t>36</w:t>
        </w:r>
        <w:r w:rsidR="00707A3A">
          <w:rPr>
            <w:noProof/>
            <w:webHidden/>
          </w:rPr>
          <w:fldChar w:fldCharType="end"/>
        </w:r>
      </w:hyperlink>
    </w:p>
    <w:p w:rsidR="00707A3A" w:rsidRDefault="00912974">
      <w:pPr>
        <w:pStyle w:val="TOC1"/>
        <w:rPr>
          <w:rFonts w:asciiTheme="minorHAnsi" w:eastAsiaTheme="minorEastAsia" w:hAnsiTheme="minorHAnsi" w:cstheme="minorBidi"/>
          <w:sz w:val="22"/>
          <w:szCs w:val="22"/>
        </w:rPr>
      </w:pPr>
      <w:hyperlink w:anchor="_Toc411593389" w:history="1">
        <w:r w:rsidR="00707A3A" w:rsidRPr="00FB44CD">
          <w:rPr>
            <w:rStyle w:val="Hyperlink"/>
            <w:rFonts w:eastAsia="MS Mincho"/>
          </w:rPr>
          <w:t>Appendix A</w:t>
        </w:r>
        <w:r w:rsidR="00707A3A">
          <w:rPr>
            <w:webHidden/>
          </w:rPr>
          <w:tab/>
        </w:r>
        <w:r w:rsidR="00707A3A">
          <w:rPr>
            <w:webHidden/>
          </w:rPr>
          <w:fldChar w:fldCharType="begin"/>
        </w:r>
        <w:r w:rsidR="00707A3A">
          <w:rPr>
            <w:webHidden/>
          </w:rPr>
          <w:instrText xml:space="preserve"> PAGEREF _Toc411593389 \h </w:instrText>
        </w:r>
        <w:r w:rsidR="00707A3A">
          <w:rPr>
            <w:webHidden/>
          </w:rPr>
        </w:r>
        <w:r w:rsidR="00707A3A">
          <w:rPr>
            <w:webHidden/>
          </w:rPr>
          <w:fldChar w:fldCharType="separate"/>
        </w:r>
        <w:r w:rsidR="00707A3A">
          <w:rPr>
            <w:webHidden/>
          </w:rPr>
          <w:t>1</w:t>
        </w:r>
        <w:r w:rsidR="00707A3A">
          <w:rPr>
            <w:webHidden/>
          </w:rPr>
          <w:fldChar w:fldCharType="end"/>
        </w:r>
      </w:hyperlink>
    </w:p>
    <w:p w:rsidR="00707A3A" w:rsidRDefault="00912974">
      <w:pPr>
        <w:pStyle w:val="TOC2"/>
        <w:tabs>
          <w:tab w:val="right" w:leader="dot" w:pos="9350"/>
        </w:tabs>
        <w:rPr>
          <w:rFonts w:asciiTheme="minorHAnsi" w:eastAsiaTheme="minorEastAsia" w:hAnsiTheme="minorHAnsi" w:cstheme="minorBidi"/>
          <w:noProof/>
          <w:sz w:val="22"/>
          <w:szCs w:val="22"/>
          <w:lang w:eastAsia="en-US"/>
        </w:rPr>
      </w:pPr>
      <w:hyperlink w:anchor="_Toc411593390" w:history="1">
        <w:r w:rsidR="00707A3A" w:rsidRPr="00FB44CD">
          <w:rPr>
            <w:rStyle w:val="Hyperlink"/>
            <w:noProof/>
          </w:rPr>
          <w:t>Node Options</w:t>
        </w:r>
        <w:r w:rsidR="00707A3A">
          <w:rPr>
            <w:noProof/>
            <w:webHidden/>
          </w:rPr>
          <w:tab/>
        </w:r>
        <w:r w:rsidR="00707A3A">
          <w:rPr>
            <w:noProof/>
            <w:webHidden/>
          </w:rPr>
          <w:fldChar w:fldCharType="begin"/>
        </w:r>
        <w:r w:rsidR="00707A3A">
          <w:rPr>
            <w:noProof/>
            <w:webHidden/>
          </w:rPr>
          <w:instrText xml:space="preserve"> PAGEREF _Toc411593390 \h </w:instrText>
        </w:r>
        <w:r w:rsidR="00707A3A">
          <w:rPr>
            <w:noProof/>
            <w:webHidden/>
          </w:rPr>
        </w:r>
        <w:r w:rsidR="00707A3A">
          <w:rPr>
            <w:noProof/>
            <w:webHidden/>
          </w:rPr>
          <w:fldChar w:fldCharType="separate"/>
        </w:r>
        <w:r w:rsidR="00707A3A">
          <w:rPr>
            <w:noProof/>
            <w:webHidden/>
          </w:rPr>
          <w:t>1</w:t>
        </w:r>
        <w:r w:rsidR="00707A3A">
          <w:rPr>
            <w:noProof/>
            <w:webHidden/>
          </w:rPr>
          <w:fldChar w:fldCharType="end"/>
        </w:r>
      </w:hyperlink>
    </w:p>
    <w:p w:rsidR="00707A3A" w:rsidRDefault="00912974">
      <w:pPr>
        <w:pStyle w:val="TOC1"/>
        <w:rPr>
          <w:rFonts w:asciiTheme="minorHAnsi" w:eastAsiaTheme="minorEastAsia" w:hAnsiTheme="minorHAnsi" w:cstheme="minorBidi"/>
          <w:sz w:val="22"/>
          <w:szCs w:val="22"/>
        </w:rPr>
      </w:pPr>
      <w:hyperlink w:anchor="_Toc411593391" w:history="1">
        <w:r w:rsidR="00707A3A" w:rsidRPr="00FB44CD">
          <w:rPr>
            <w:rStyle w:val="Hyperlink"/>
            <w:rFonts w:eastAsia="MS Mincho"/>
          </w:rPr>
          <w:t>Appendix B</w:t>
        </w:r>
        <w:r w:rsidR="00707A3A">
          <w:rPr>
            <w:webHidden/>
          </w:rPr>
          <w:tab/>
        </w:r>
        <w:r w:rsidR="00707A3A">
          <w:rPr>
            <w:webHidden/>
          </w:rPr>
          <w:fldChar w:fldCharType="begin"/>
        </w:r>
        <w:r w:rsidR="00707A3A">
          <w:rPr>
            <w:webHidden/>
          </w:rPr>
          <w:instrText xml:space="preserve"> PAGEREF _Toc411593391 \h </w:instrText>
        </w:r>
        <w:r w:rsidR="00707A3A">
          <w:rPr>
            <w:webHidden/>
          </w:rPr>
        </w:r>
        <w:r w:rsidR="00707A3A">
          <w:rPr>
            <w:webHidden/>
          </w:rPr>
          <w:fldChar w:fldCharType="separate"/>
        </w:r>
        <w:r w:rsidR="00707A3A">
          <w:rPr>
            <w:webHidden/>
          </w:rPr>
          <w:t>1</w:t>
        </w:r>
        <w:r w:rsidR="00707A3A">
          <w:rPr>
            <w:webHidden/>
          </w:rPr>
          <w:fldChar w:fldCharType="end"/>
        </w:r>
      </w:hyperlink>
    </w:p>
    <w:p w:rsidR="00707A3A" w:rsidRDefault="00912974">
      <w:pPr>
        <w:pStyle w:val="TOC2"/>
        <w:tabs>
          <w:tab w:val="right" w:leader="dot" w:pos="9350"/>
        </w:tabs>
        <w:rPr>
          <w:rFonts w:asciiTheme="minorHAnsi" w:eastAsiaTheme="minorEastAsia" w:hAnsiTheme="minorHAnsi" w:cstheme="minorBidi"/>
          <w:noProof/>
          <w:sz w:val="22"/>
          <w:szCs w:val="22"/>
          <w:lang w:eastAsia="en-US"/>
        </w:rPr>
      </w:pPr>
      <w:hyperlink w:anchor="_Toc411593392" w:history="1">
        <w:r w:rsidR="00707A3A" w:rsidRPr="00FB44CD">
          <w:rPr>
            <w:rStyle w:val="Hyperlink"/>
            <w:noProof/>
          </w:rPr>
          <w:t>OTAQ Registration Process</w:t>
        </w:r>
        <w:r w:rsidR="00707A3A">
          <w:rPr>
            <w:noProof/>
            <w:webHidden/>
          </w:rPr>
          <w:tab/>
        </w:r>
        <w:r w:rsidR="00707A3A">
          <w:rPr>
            <w:noProof/>
            <w:webHidden/>
          </w:rPr>
          <w:fldChar w:fldCharType="begin"/>
        </w:r>
        <w:r w:rsidR="00707A3A">
          <w:rPr>
            <w:noProof/>
            <w:webHidden/>
          </w:rPr>
          <w:instrText xml:space="preserve"> PAGEREF _Toc411593392 \h </w:instrText>
        </w:r>
        <w:r w:rsidR="00707A3A">
          <w:rPr>
            <w:noProof/>
            <w:webHidden/>
          </w:rPr>
        </w:r>
        <w:r w:rsidR="00707A3A">
          <w:rPr>
            <w:noProof/>
            <w:webHidden/>
          </w:rPr>
          <w:fldChar w:fldCharType="separate"/>
        </w:r>
        <w:r w:rsidR="00707A3A">
          <w:rPr>
            <w:noProof/>
            <w:webHidden/>
          </w:rPr>
          <w:t>1</w:t>
        </w:r>
        <w:r w:rsidR="00707A3A">
          <w:rPr>
            <w:noProof/>
            <w:webHidden/>
          </w:rPr>
          <w:fldChar w:fldCharType="end"/>
        </w:r>
      </w:hyperlink>
    </w:p>
    <w:p w:rsidR="00707A3A" w:rsidRDefault="00912974">
      <w:pPr>
        <w:pStyle w:val="TOC3"/>
        <w:tabs>
          <w:tab w:val="left" w:pos="1100"/>
          <w:tab w:val="right" w:leader="dot" w:pos="9350"/>
        </w:tabs>
        <w:rPr>
          <w:rFonts w:asciiTheme="minorHAnsi" w:eastAsiaTheme="minorEastAsia" w:hAnsiTheme="minorHAnsi" w:cstheme="minorBidi"/>
          <w:noProof/>
          <w:sz w:val="22"/>
          <w:szCs w:val="22"/>
          <w:lang w:eastAsia="en-US"/>
        </w:rPr>
      </w:pPr>
      <w:hyperlink w:anchor="_Toc411593393" w:history="1">
        <w:r w:rsidR="00707A3A" w:rsidRPr="00FB44CD">
          <w:rPr>
            <w:rStyle w:val="Hyperlink"/>
            <w:smallCaps/>
            <w:noProof/>
            <w:spacing w:val="5"/>
          </w:rPr>
          <w:t>B–1</w:t>
        </w:r>
        <w:r w:rsidR="00707A3A">
          <w:rPr>
            <w:rFonts w:asciiTheme="minorHAnsi" w:eastAsiaTheme="minorEastAsia" w:hAnsiTheme="minorHAnsi" w:cstheme="minorBidi"/>
            <w:noProof/>
            <w:sz w:val="22"/>
            <w:szCs w:val="22"/>
            <w:lang w:eastAsia="en-US"/>
          </w:rPr>
          <w:tab/>
        </w:r>
        <w:r w:rsidR="00707A3A" w:rsidRPr="00FB44CD">
          <w:rPr>
            <w:rStyle w:val="Hyperlink"/>
            <w:smallCaps/>
            <w:noProof/>
            <w:spacing w:val="5"/>
          </w:rPr>
          <w:t>N</w:t>
        </w:r>
        <w:r w:rsidR="00707A3A" w:rsidRPr="00FB44CD">
          <w:rPr>
            <w:rStyle w:val="Hyperlink"/>
            <w:noProof/>
            <w:spacing w:val="5"/>
          </w:rPr>
          <w:t>ew User Registration</w:t>
        </w:r>
        <w:r w:rsidR="00707A3A">
          <w:rPr>
            <w:noProof/>
            <w:webHidden/>
          </w:rPr>
          <w:tab/>
        </w:r>
        <w:r w:rsidR="00707A3A">
          <w:rPr>
            <w:noProof/>
            <w:webHidden/>
          </w:rPr>
          <w:fldChar w:fldCharType="begin"/>
        </w:r>
        <w:r w:rsidR="00707A3A">
          <w:rPr>
            <w:noProof/>
            <w:webHidden/>
          </w:rPr>
          <w:instrText xml:space="preserve"> PAGEREF _Toc411593393 \h </w:instrText>
        </w:r>
        <w:r w:rsidR="00707A3A">
          <w:rPr>
            <w:noProof/>
            <w:webHidden/>
          </w:rPr>
        </w:r>
        <w:r w:rsidR="00707A3A">
          <w:rPr>
            <w:noProof/>
            <w:webHidden/>
          </w:rPr>
          <w:fldChar w:fldCharType="separate"/>
        </w:r>
        <w:r w:rsidR="00707A3A">
          <w:rPr>
            <w:noProof/>
            <w:webHidden/>
          </w:rPr>
          <w:t>1</w:t>
        </w:r>
        <w:r w:rsidR="00707A3A">
          <w:rPr>
            <w:noProof/>
            <w:webHidden/>
          </w:rPr>
          <w:fldChar w:fldCharType="end"/>
        </w:r>
      </w:hyperlink>
    </w:p>
    <w:p w:rsidR="00707A3A" w:rsidRDefault="00912974">
      <w:pPr>
        <w:pStyle w:val="TOC3"/>
        <w:tabs>
          <w:tab w:val="left" w:pos="1100"/>
          <w:tab w:val="right" w:leader="dot" w:pos="9350"/>
        </w:tabs>
        <w:rPr>
          <w:rFonts w:asciiTheme="minorHAnsi" w:eastAsiaTheme="minorEastAsia" w:hAnsiTheme="minorHAnsi" w:cstheme="minorBidi"/>
          <w:noProof/>
          <w:sz w:val="22"/>
          <w:szCs w:val="22"/>
          <w:lang w:eastAsia="en-US"/>
        </w:rPr>
      </w:pPr>
      <w:hyperlink w:anchor="_Toc411593394" w:history="1">
        <w:r w:rsidR="00707A3A" w:rsidRPr="00FB44CD">
          <w:rPr>
            <w:rStyle w:val="Hyperlink"/>
            <w:noProof/>
          </w:rPr>
          <w:t>B–2</w:t>
        </w:r>
        <w:r w:rsidR="00707A3A">
          <w:rPr>
            <w:rFonts w:asciiTheme="minorHAnsi" w:eastAsiaTheme="minorEastAsia" w:hAnsiTheme="minorHAnsi" w:cstheme="minorBidi"/>
            <w:noProof/>
            <w:sz w:val="22"/>
            <w:szCs w:val="22"/>
            <w:lang w:eastAsia="en-US"/>
          </w:rPr>
          <w:tab/>
        </w:r>
        <w:r w:rsidR="00707A3A" w:rsidRPr="00FB44CD">
          <w:rPr>
            <w:rStyle w:val="Hyperlink"/>
            <w:noProof/>
          </w:rPr>
          <w:t>Node Client Registration</w:t>
        </w:r>
        <w:r w:rsidR="00707A3A">
          <w:rPr>
            <w:noProof/>
            <w:webHidden/>
          </w:rPr>
          <w:tab/>
        </w:r>
        <w:r w:rsidR="00707A3A">
          <w:rPr>
            <w:noProof/>
            <w:webHidden/>
          </w:rPr>
          <w:fldChar w:fldCharType="begin"/>
        </w:r>
        <w:r w:rsidR="00707A3A">
          <w:rPr>
            <w:noProof/>
            <w:webHidden/>
          </w:rPr>
          <w:instrText xml:space="preserve"> PAGEREF _Toc411593394 \h </w:instrText>
        </w:r>
        <w:r w:rsidR="00707A3A">
          <w:rPr>
            <w:noProof/>
            <w:webHidden/>
          </w:rPr>
        </w:r>
        <w:r w:rsidR="00707A3A">
          <w:rPr>
            <w:noProof/>
            <w:webHidden/>
          </w:rPr>
          <w:fldChar w:fldCharType="separate"/>
        </w:r>
        <w:r w:rsidR="00707A3A">
          <w:rPr>
            <w:noProof/>
            <w:webHidden/>
          </w:rPr>
          <w:t>1</w:t>
        </w:r>
        <w:r w:rsidR="00707A3A">
          <w:rPr>
            <w:noProof/>
            <w:webHidden/>
          </w:rPr>
          <w:fldChar w:fldCharType="end"/>
        </w:r>
      </w:hyperlink>
    </w:p>
    <w:p w:rsidR="00707A3A" w:rsidRDefault="00912974">
      <w:pPr>
        <w:pStyle w:val="TOC3"/>
        <w:tabs>
          <w:tab w:val="left" w:pos="1100"/>
          <w:tab w:val="right" w:leader="dot" w:pos="9350"/>
        </w:tabs>
        <w:rPr>
          <w:rFonts w:asciiTheme="minorHAnsi" w:eastAsiaTheme="minorEastAsia" w:hAnsiTheme="minorHAnsi" w:cstheme="minorBidi"/>
          <w:noProof/>
          <w:sz w:val="22"/>
          <w:szCs w:val="22"/>
          <w:lang w:eastAsia="en-US"/>
        </w:rPr>
      </w:pPr>
      <w:hyperlink w:anchor="_Toc411593395" w:history="1">
        <w:r w:rsidR="00707A3A" w:rsidRPr="00FB44CD">
          <w:rPr>
            <w:rStyle w:val="Hyperlink"/>
            <w:noProof/>
          </w:rPr>
          <w:t>B–3</w:t>
        </w:r>
        <w:r w:rsidR="00707A3A">
          <w:rPr>
            <w:rFonts w:asciiTheme="minorHAnsi" w:eastAsiaTheme="minorEastAsia" w:hAnsiTheme="minorHAnsi" w:cstheme="minorBidi"/>
            <w:noProof/>
            <w:sz w:val="22"/>
            <w:szCs w:val="22"/>
            <w:lang w:eastAsia="en-US"/>
          </w:rPr>
          <w:tab/>
        </w:r>
        <w:r w:rsidR="00707A3A" w:rsidRPr="00FB44CD">
          <w:rPr>
            <w:rStyle w:val="Hyperlink"/>
            <w:noProof/>
          </w:rPr>
          <w:t>Full Node Registration</w:t>
        </w:r>
        <w:r w:rsidR="00707A3A">
          <w:rPr>
            <w:noProof/>
            <w:webHidden/>
          </w:rPr>
          <w:tab/>
        </w:r>
        <w:r w:rsidR="00707A3A">
          <w:rPr>
            <w:noProof/>
            <w:webHidden/>
          </w:rPr>
          <w:fldChar w:fldCharType="begin"/>
        </w:r>
        <w:r w:rsidR="00707A3A">
          <w:rPr>
            <w:noProof/>
            <w:webHidden/>
          </w:rPr>
          <w:instrText xml:space="preserve"> PAGEREF _Toc411593395 \h </w:instrText>
        </w:r>
        <w:r w:rsidR="00707A3A">
          <w:rPr>
            <w:noProof/>
            <w:webHidden/>
          </w:rPr>
        </w:r>
        <w:r w:rsidR="00707A3A">
          <w:rPr>
            <w:noProof/>
            <w:webHidden/>
          </w:rPr>
          <w:fldChar w:fldCharType="separate"/>
        </w:r>
        <w:r w:rsidR="00707A3A">
          <w:rPr>
            <w:noProof/>
            <w:webHidden/>
          </w:rPr>
          <w:t>2</w:t>
        </w:r>
        <w:r w:rsidR="00707A3A">
          <w:rPr>
            <w:noProof/>
            <w:webHidden/>
          </w:rPr>
          <w:fldChar w:fldCharType="end"/>
        </w:r>
      </w:hyperlink>
    </w:p>
    <w:p w:rsidR="00707A3A" w:rsidRDefault="00912974">
      <w:pPr>
        <w:pStyle w:val="TOC3"/>
        <w:tabs>
          <w:tab w:val="left" w:pos="1100"/>
          <w:tab w:val="right" w:leader="dot" w:pos="9350"/>
        </w:tabs>
        <w:rPr>
          <w:rFonts w:asciiTheme="minorHAnsi" w:eastAsiaTheme="minorEastAsia" w:hAnsiTheme="minorHAnsi" w:cstheme="minorBidi"/>
          <w:noProof/>
          <w:sz w:val="22"/>
          <w:szCs w:val="22"/>
          <w:lang w:eastAsia="en-US"/>
        </w:rPr>
      </w:pPr>
      <w:hyperlink w:anchor="_Toc411593396" w:history="1">
        <w:r w:rsidR="00707A3A" w:rsidRPr="00FB44CD">
          <w:rPr>
            <w:rStyle w:val="Hyperlink"/>
            <w:noProof/>
          </w:rPr>
          <w:t>B–4</w:t>
        </w:r>
        <w:r w:rsidR="00707A3A">
          <w:rPr>
            <w:rFonts w:asciiTheme="minorHAnsi" w:eastAsiaTheme="minorEastAsia" w:hAnsiTheme="minorHAnsi" w:cstheme="minorBidi"/>
            <w:noProof/>
            <w:sz w:val="22"/>
            <w:szCs w:val="22"/>
            <w:lang w:eastAsia="en-US"/>
          </w:rPr>
          <w:tab/>
        </w:r>
        <w:r w:rsidR="00707A3A" w:rsidRPr="00FB44CD">
          <w:rPr>
            <w:rStyle w:val="Hyperlink"/>
            <w:noProof/>
          </w:rPr>
          <w:t>NAAS User Revocation</w:t>
        </w:r>
        <w:r w:rsidR="00707A3A">
          <w:rPr>
            <w:noProof/>
            <w:webHidden/>
          </w:rPr>
          <w:tab/>
        </w:r>
        <w:r w:rsidR="00707A3A">
          <w:rPr>
            <w:noProof/>
            <w:webHidden/>
          </w:rPr>
          <w:fldChar w:fldCharType="begin"/>
        </w:r>
        <w:r w:rsidR="00707A3A">
          <w:rPr>
            <w:noProof/>
            <w:webHidden/>
          </w:rPr>
          <w:instrText xml:space="preserve"> PAGEREF _Toc411593396 \h </w:instrText>
        </w:r>
        <w:r w:rsidR="00707A3A">
          <w:rPr>
            <w:noProof/>
            <w:webHidden/>
          </w:rPr>
        </w:r>
        <w:r w:rsidR="00707A3A">
          <w:rPr>
            <w:noProof/>
            <w:webHidden/>
          </w:rPr>
          <w:fldChar w:fldCharType="separate"/>
        </w:r>
        <w:r w:rsidR="00707A3A">
          <w:rPr>
            <w:noProof/>
            <w:webHidden/>
          </w:rPr>
          <w:t>3</w:t>
        </w:r>
        <w:r w:rsidR="00707A3A">
          <w:rPr>
            <w:noProof/>
            <w:webHidden/>
          </w:rPr>
          <w:fldChar w:fldCharType="end"/>
        </w:r>
      </w:hyperlink>
    </w:p>
    <w:p w:rsidR="00707A3A" w:rsidRDefault="00912974">
      <w:pPr>
        <w:pStyle w:val="TOC1"/>
        <w:rPr>
          <w:rFonts w:asciiTheme="minorHAnsi" w:eastAsiaTheme="minorEastAsia" w:hAnsiTheme="minorHAnsi" w:cstheme="minorBidi"/>
          <w:sz w:val="22"/>
          <w:szCs w:val="22"/>
        </w:rPr>
      </w:pPr>
      <w:hyperlink w:anchor="_Toc411593397" w:history="1">
        <w:r w:rsidR="00707A3A" w:rsidRPr="00FB44CD">
          <w:rPr>
            <w:rStyle w:val="Hyperlink"/>
            <w:rFonts w:eastAsia="MS Mincho"/>
          </w:rPr>
          <w:t>Appendix C</w:t>
        </w:r>
        <w:r w:rsidR="00707A3A">
          <w:rPr>
            <w:webHidden/>
          </w:rPr>
          <w:tab/>
        </w:r>
        <w:r w:rsidR="00707A3A">
          <w:rPr>
            <w:webHidden/>
          </w:rPr>
          <w:fldChar w:fldCharType="begin"/>
        </w:r>
        <w:r w:rsidR="00707A3A">
          <w:rPr>
            <w:webHidden/>
          </w:rPr>
          <w:instrText xml:space="preserve"> PAGEREF _Toc411593397 \h </w:instrText>
        </w:r>
        <w:r w:rsidR="00707A3A">
          <w:rPr>
            <w:webHidden/>
          </w:rPr>
        </w:r>
        <w:r w:rsidR="00707A3A">
          <w:rPr>
            <w:webHidden/>
          </w:rPr>
          <w:fldChar w:fldCharType="separate"/>
        </w:r>
        <w:r w:rsidR="00707A3A">
          <w:rPr>
            <w:webHidden/>
          </w:rPr>
          <w:t>1</w:t>
        </w:r>
        <w:r w:rsidR="00707A3A">
          <w:rPr>
            <w:webHidden/>
          </w:rPr>
          <w:fldChar w:fldCharType="end"/>
        </w:r>
      </w:hyperlink>
    </w:p>
    <w:p w:rsidR="00707A3A" w:rsidRDefault="00912974">
      <w:pPr>
        <w:pStyle w:val="TOC2"/>
        <w:tabs>
          <w:tab w:val="right" w:leader="dot" w:pos="9350"/>
        </w:tabs>
        <w:rPr>
          <w:rFonts w:asciiTheme="minorHAnsi" w:eastAsiaTheme="minorEastAsia" w:hAnsiTheme="minorHAnsi" w:cstheme="minorBidi"/>
          <w:noProof/>
          <w:sz w:val="22"/>
          <w:szCs w:val="22"/>
          <w:lang w:eastAsia="en-US"/>
        </w:rPr>
      </w:pPr>
      <w:hyperlink w:anchor="_Toc411593398" w:history="1">
        <w:r w:rsidR="00707A3A" w:rsidRPr="00FB44CD">
          <w:rPr>
            <w:rStyle w:val="Hyperlink"/>
            <w:noProof/>
          </w:rPr>
          <w:t>C-1 Procedure for Testing a Node in the Testing Environment</w:t>
        </w:r>
        <w:r w:rsidR="00707A3A">
          <w:rPr>
            <w:noProof/>
            <w:webHidden/>
          </w:rPr>
          <w:tab/>
        </w:r>
        <w:r w:rsidR="00707A3A">
          <w:rPr>
            <w:noProof/>
            <w:webHidden/>
          </w:rPr>
          <w:fldChar w:fldCharType="begin"/>
        </w:r>
        <w:r w:rsidR="00707A3A">
          <w:rPr>
            <w:noProof/>
            <w:webHidden/>
          </w:rPr>
          <w:instrText xml:space="preserve"> PAGEREF _Toc411593398 \h </w:instrText>
        </w:r>
        <w:r w:rsidR="00707A3A">
          <w:rPr>
            <w:noProof/>
            <w:webHidden/>
          </w:rPr>
        </w:r>
        <w:r w:rsidR="00707A3A">
          <w:rPr>
            <w:noProof/>
            <w:webHidden/>
          </w:rPr>
          <w:fldChar w:fldCharType="separate"/>
        </w:r>
        <w:r w:rsidR="00707A3A">
          <w:rPr>
            <w:noProof/>
            <w:webHidden/>
          </w:rPr>
          <w:t>1</w:t>
        </w:r>
        <w:r w:rsidR="00707A3A">
          <w:rPr>
            <w:noProof/>
            <w:webHidden/>
          </w:rPr>
          <w:fldChar w:fldCharType="end"/>
        </w:r>
      </w:hyperlink>
    </w:p>
    <w:p w:rsidR="00707A3A" w:rsidRDefault="00912974">
      <w:pPr>
        <w:pStyle w:val="TOC1"/>
        <w:rPr>
          <w:rFonts w:asciiTheme="minorHAnsi" w:eastAsiaTheme="minorEastAsia" w:hAnsiTheme="minorHAnsi" w:cstheme="minorBidi"/>
          <w:sz w:val="22"/>
          <w:szCs w:val="22"/>
        </w:rPr>
      </w:pPr>
      <w:hyperlink w:anchor="_Toc411593399" w:history="1">
        <w:r w:rsidR="00707A3A" w:rsidRPr="00FB44CD">
          <w:rPr>
            <w:rStyle w:val="Hyperlink"/>
            <w:rFonts w:eastAsia="MS Mincho"/>
          </w:rPr>
          <w:t>Appendix D</w:t>
        </w:r>
        <w:r w:rsidR="00707A3A">
          <w:rPr>
            <w:webHidden/>
          </w:rPr>
          <w:tab/>
        </w:r>
        <w:r w:rsidR="00707A3A">
          <w:rPr>
            <w:webHidden/>
          </w:rPr>
          <w:fldChar w:fldCharType="begin"/>
        </w:r>
        <w:r w:rsidR="00707A3A">
          <w:rPr>
            <w:webHidden/>
          </w:rPr>
          <w:instrText xml:space="preserve"> PAGEREF _Toc411593399 \h </w:instrText>
        </w:r>
        <w:r w:rsidR="00707A3A">
          <w:rPr>
            <w:webHidden/>
          </w:rPr>
        </w:r>
        <w:r w:rsidR="00707A3A">
          <w:rPr>
            <w:webHidden/>
          </w:rPr>
          <w:fldChar w:fldCharType="separate"/>
        </w:r>
        <w:r w:rsidR="00707A3A">
          <w:rPr>
            <w:webHidden/>
          </w:rPr>
          <w:t>1</w:t>
        </w:r>
        <w:r w:rsidR="00707A3A">
          <w:rPr>
            <w:webHidden/>
          </w:rPr>
          <w:fldChar w:fldCharType="end"/>
        </w:r>
      </w:hyperlink>
    </w:p>
    <w:p w:rsidR="00707A3A" w:rsidRDefault="00912974">
      <w:pPr>
        <w:pStyle w:val="TOC2"/>
        <w:tabs>
          <w:tab w:val="right" w:leader="dot" w:pos="9350"/>
        </w:tabs>
        <w:rPr>
          <w:rFonts w:asciiTheme="minorHAnsi" w:eastAsiaTheme="minorEastAsia" w:hAnsiTheme="minorHAnsi" w:cstheme="minorBidi"/>
          <w:noProof/>
          <w:sz w:val="22"/>
          <w:szCs w:val="22"/>
          <w:lang w:eastAsia="en-US"/>
        </w:rPr>
      </w:pPr>
      <w:hyperlink w:anchor="_Toc411593400" w:history="1">
        <w:r w:rsidR="00707A3A" w:rsidRPr="00FB44CD">
          <w:rPr>
            <w:rStyle w:val="Hyperlink"/>
            <w:noProof/>
          </w:rPr>
          <w:t>Accessing EMTS from MyCDX Web</w:t>
        </w:r>
        <w:r w:rsidR="00707A3A">
          <w:rPr>
            <w:noProof/>
            <w:webHidden/>
          </w:rPr>
          <w:tab/>
        </w:r>
        <w:r w:rsidR="00707A3A">
          <w:rPr>
            <w:noProof/>
            <w:webHidden/>
          </w:rPr>
          <w:fldChar w:fldCharType="begin"/>
        </w:r>
        <w:r w:rsidR="00707A3A">
          <w:rPr>
            <w:noProof/>
            <w:webHidden/>
          </w:rPr>
          <w:instrText xml:space="preserve"> PAGEREF _Toc411593400 \h </w:instrText>
        </w:r>
        <w:r w:rsidR="00707A3A">
          <w:rPr>
            <w:noProof/>
            <w:webHidden/>
          </w:rPr>
        </w:r>
        <w:r w:rsidR="00707A3A">
          <w:rPr>
            <w:noProof/>
            <w:webHidden/>
          </w:rPr>
          <w:fldChar w:fldCharType="separate"/>
        </w:r>
        <w:r w:rsidR="00707A3A">
          <w:rPr>
            <w:noProof/>
            <w:webHidden/>
          </w:rPr>
          <w:t>1</w:t>
        </w:r>
        <w:r w:rsidR="00707A3A">
          <w:rPr>
            <w:noProof/>
            <w:webHidden/>
          </w:rPr>
          <w:fldChar w:fldCharType="end"/>
        </w:r>
      </w:hyperlink>
    </w:p>
    <w:p w:rsidR="00707A3A" w:rsidRDefault="00912974">
      <w:pPr>
        <w:pStyle w:val="TOC1"/>
        <w:rPr>
          <w:rFonts w:asciiTheme="minorHAnsi" w:eastAsiaTheme="minorEastAsia" w:hAnsiTheme="minorHAnsi" w:cstheme="minorBidi"/>
          <w:sz w:val="22"/>
          <w:szCs w:val="22"/>
        </w:rPr>
      </w:pPr>
      <w:hyperlink w:anchor="_Toc411593401" w:history="1">
        <w:r w:rsidR="00707A3A" w:rsidRPr="00FB44CD">
          <w:rPr>
            <w:rStyle w:val="Hyperlink"/>
            <w:rFonts w:eastAsia="MS Mincho"/>
          </w:rPr>
          <w:t>Appendix E</w:t>
        </w:r>
        <w:r w:rsidR="00707A3A">
          <w:rPr>
            <w:webHidden/>
          </w:rPr>
          <w:tab/>
        </w:r>
        <w:r w:rsidR="00707A3A">
          <w:rPr>
            <w:webHidden/>
          </w:rPr>
          <w:fldChar w:fldCharType="begin"/>
        </w:r>
        <w:r w:rsidR="00707A3A">
          <w:rPr>
            <w:webHidden/>
          </w:rPr>
          <w:instrText xml:space="preserve"> PAGEREF _Toc411593401 \h </w:instrText>
        </w:r>
        <w:r w:rsidR="00707A3A">
          <w:rPr>
            <w:webHidden/>
          </w:rPr>
        </w:r>
        <w:r w:rsidR="00707A3A">
          <w:rPr>
            <w:webHidden/>
          </w:rPr>
          <w:fldChar w:fldCharType="separate"/>
        </w:r>
        <w:r w:rsidR="00707A3A">
          <w:rPr>
            <w:webHidden/>
          </w:rPr>
          <w:t>1</w:t>
        </w:r>
        <w:r w:rsidR="00707A3A">
          <w:rPr>
            <w:webHidden/>
          </w:rPr>
          <w:fldChar w:fldCharType="end"/>
        </w:r>
      </w:hyperlink>
    </w:p>
    <w:p w:rsidR="00707A3A" w:rsidRDefault="00912974">
      <w:pPr>
        <w:pStyle w:val="TOC2"/>
        <w:tabs>
          <w:tab w:val="right" w:leader="dot" w:pos="9350"/>
        </w:tabs>
        <w:rPr>
          <w:rFonts w:asciiTheme="minorHAnsi" w:eastAsiaTheme="minorEastAsia" w:hAnsiTheme="minorHAnsi" w:cstheme="minorBidi"/>
          <w:noProof/>
          <w:sz w:val="22"/>
          <w:szCs w:val="22"/>
          <w:lang w:eastAsia="en-US"/>
        </w:rPr>
      </w:pPr>
      <w:hyperlink w:anchor="_Toc411593402" w:history="1">
        <w:r w:rsidR="00707A3A" w:rsidRPr="00FB44CD">
          <w:rPr>
            <w:rStyle w:val="Hyperlink"/>
            <w:noProof/>
          </w:rPr>
          <w:t>Notifications for EMTS Flow</w:t>
        </w:r>
        <w:r w:rsidR="00707A3A">
          <w:rPr>
            <w:noProof/>
            <w:webHidden/>
          </w:rPr>
          <w:tab/>
        </w:r>
        <w:r w:rsidR="00707A3A">
          <w:rPr>
            <w:noProof/>
            <w:webHidden/>
          </w:rPr>
          <w:fldChar w:fldCharType="begin"/>
        </w:r>
        <w:r w:rsidR="00707A3A">
          <w:rPr>
            <w:noProof/>
            <w:webHidden/>
          </w:rPr>
          <w:instrText xml:space="preserve"> PAGEREF _Toc411593402 \h </w:instrText>
        </w:r>
        <w:r w:rsidR="00707A3A">
          <w:rPr>
            <w:noProof/>
            <w:webHidden/>
          </w:rPr>
        </w:r>
        <w:r w:rsidR="00707A3A">
          <w:rPr>
            <w:noProof/>
            <w:webHidden/>
          </w:rPr>
          <w:fldChar w:fldCharType="separate"/>
        </w:r>
        <w:r w:rsidR="00707A3A">
          <w:rPr>
            <w:noProof/>
            <w:webHidden/>
          </w:rPr>
          <w:t>1</w:t>
        </w:r>
        <w:r w:rsidR="00707A3A">
          <w:rPr>
            <w:noProof/>
            <w:webHidden/>
          </w:rPr>
          <w:fldChar w:fldCharType="end"/>
        </w:r>
      </w:hyperlink>
    </w:p>
    <w:p w:rsidR="00707A3A" w:rsidRDefault="00912974">
      <w:pPr>
        <w:pStyle w:val="TOC1"/>
        <w:rPr>
          <w:rFonts w:asciiTheme="minorHAnsi" w:eastAsiaTheme="minorEastAsia" w:hAnsiTheme="minorHAnsi" w:cstheme="minorBidi"/>
          <w:sz w:val="22"/>
          <w:szCs w:val="22"/>
        </w:rPr>
      </w:pPr>
      <w:hyperlink w:anchor="_Toc411593403" w:history="1">
        <w:r w:rsidR="00707A3A" w:rsidRPr="00FB44CD">
          <w:rPr>
            <w:rStyle w:val="Hyperlink"/>
            <w:rFonts w:eastAsia="MS Mincho"/>
          </w:rPr>
          <w:t>Appendix F</w:t>
        </w:r>
        <w:r w:rsidR="00707A3A">
          <w:rPr>
            <w:webHidden/>
          </w:rPr>
          <w:tab/>
        </w:r>
        <w:r w:rsidR="00707A3A">
          <w:rPr>
            <w:webHidden/>
          </w:rPr>
          <w:fldChar w:fldCharType="begin"/>
        </w:r>
        <w:r w:rsidR="00707A3A">
          <w:rPr>
            <w:webHidden/>
          </w:rPr>
          <w:instrText xml:space="preserve"> PAGEREF _Toc411593403 \h </w:instrText>
        </w:r>
        <w:r w:rsidR="00707A3A">
          <w:rPr>
            <w:webHidden/>
          </w:rPr>
        </w:r>
        <w:r w:rsidR="00707A3A">
          <w:rPr>
            <w:webHidden/>
          </w:rPr>
          <w:fldChar w:fldCharType="separate"/>
        </w:r>
        <w:r w:rsidR="00707A3A">
          <w:rPr>
            <w:webHidden/>
          </w:rPr>
          <w:t>1</w:t>
        </w:r>
        <w:r w:rsidR="00707A3A">
          <w:rPr>
            <w:webHidden/>
          </w:rPr>
          <w:fldChar w:fldCharType="end"/>
        </w:r>
      </w:hyperlink>
    </w:p>
    <w:p w:rsidR="00707A3A" w:rsidRDefault="00912974">
      <w:pPr>
        <w:pStyle w:val="TOC2"/>
        <w:tabs>
          <w:tab w:val="right" w:leader="dot" w:pos="9350"/>
        </w:tabs>
        <w:rPr>
          <w:rFonts w:asciiTheme="minorHAnsi" w:eastAsiaTheme="minorEastAsia" w:hAnsiTheme="minorHAnsi" w:cstheme="minorBidi"/>
          <w:noProof/>
          <w:sz w:val="22"/>
          <w:szCs w:val="22"/>
          <w:lang w:eastAsia="en-US"/>
        </w:rPr>
      </w:pPr>
      <w:hyperlink w:anchor="_Toc411593404" w:history="1">
        <w:r w:rsidR="00707A3A" w:rsidRPr="00FB44CD">
          <w:rPr>
            <w:rStyle w:val="Hyperlink"/>
            <w:noProof/>
          </w:rPr>
          <w:t>EMTS Web Service Documents</w:t>
        </w:r>
        <w:r w:rsidR="00707A3A">
          <w:rPr>
            <w:noProof/>
            <w:webHidden/>
          </w:rPr>
          <w:tab/>
        </w:r>
        <w:r w:rsidR="00707A3A">
          <w:rPr>
            <w:noProof/>
            <w:webHidden/>
          </w:rPr>
          <w:fldChar w:fldCharType="begin"/>
        </w:r>
        <w:r w:rsidR="00707A3A">
          <w:rPr>
            <w:noProof/>
            <w:webHidden/>
          </w:rPr>
          <w:instrText xml:space="preserve"> PAGEREF _Toc411593404 \h </w:instrText>
        </w:r>
        <w:r w:rsidR="00707A3A">
          <w:rPr>
            <w:noProof/>
            <w:webHidden/>
          </w:rPr>
        </w:r>
        <w:r w:rsidR="00707A3A">
          <w:rPr>
            <w:noProof/>
            <w:webHidden/>
          </w:rPr>
          <w:fldChar w:fldCharType="separate"/>
        </w:r>
        <w:r w:rsidR="00707A3A">
          <w:rPr>
            <w:noProof/>
            <w:webHidden/>
          </w:rPr>
          <w:t>1</w:t>
        </w:r>
        <w:r w:rsidR="00707A3A">
          <w:rPr>
            <w:noProof/>
            <w:webHidden/>
          </w:rPr>
          <w:fldChar w:fldCharType="end"/>
        </w:r>
      </w:hyperlink>
    </w:p>
    <w:p w:rsidR="00707A3A" w:rsidRDefault="00912974">
      <w:pPr>
        <w:pStyle w:val="TOC3"/>
        <w:tabs>
          <w:tab w:val="left" w:pos="1100"/>
          <w:tab w:val="right" w:leader="dot" w:pos="9350"/>
        </w:tabs>
        <w:rPr>
          <w:rFonts w:asciiTheme="minorHAnsi" w:eastAsiaTheme="minorEastAsia" w:hAnsiTheme="minorHAnsi" w:cstheme="minorBidi"/>
          <w:noProof/>
          <w:sz w:val="22"/>
          <w:szCs w:val="22"/>
          <w:lang w:eastAsia="en-US"/>
        </w:rPr>
      </w:pPr>
      <w:hyperlink w:anchor="_Toc411593405" w:history="1">
        <w:r w:rsidR="00707A3A" w:rsidRPr="00FB44CD">
          <w:rPr>
            <w:rStyle w:val="Hyperlink"/>
            <w:noProof/>
            <w:lang w:eastAsia="en-US"/>
          </w:rPr>
          <w:t>F–1</w:t>
        </w:r>
        <w:r w:rsidR="00707A3A">
          <w:rPr>
            <w:rFonts w:asciiTheme="minorHAnsi" w:eastAsiaTheme="minorEastAsia" w:hAnsiTheme="minorHAnsi" w:cstheme="minorBidi"/>
            <w:noProof/>
            <w:sz w:val="22"/>
            <w:szCs w:val="22"/>
            <w:lang w:eastAsia="en-US"/>
          </w:rPr>
          <w:tab/>
        </w:r>
        <w:r w:rsidR="00707A3A" w:rsidRPr="00FB44CD">
          <w:rPr>
            <w:rStyle w:val="Hyperlink"/>
            <w:noProof/>
            <w:lang w:eastAsia="en-US"/>
          </w:rPr>
          <w:t>Intervals for Documents</w:t>
        </w:r>
        <w:r w:rsidR="00707A3A">
          <w:rPr>
            <w:noProof/>
            <w:webHidden/>
          </w:rPr>
          <w:tab/>
        </w:r>
        <w:r w:rsidR="00707A3A">
          <w:rPr>
            <w:noProof/>
            <w:webHidden/>
          </w:rPr>
          <w:fldChar w:fldCharType="begin"/>
        </w:r>
        <w:r w:rsidR="00707A3A">
          <w:rPr>
            <w:noProof/>
            <w:webHidden/>
          </w:rPr>
          <w:instrText xml:space="preserve"> PAGEREF _Toc411593405 \h </w:instrText>
        </w:r>
        <w:r w:rsidR="00707A3A">
          <w:rPr>
            <w:noProof/>
            <w:webHidden/>
          </w:rPr>
        </w:r>
        <w:r w:rsidR="00707A3A">
          <w:rPr>
            <w:noProof/>
            <w:webHidden/>
          </w:rPr>
          <w:fldChar w:fldCharType="separate"/>
        </w:r>
        <w:r w:rsidR="00707A3A">
          <w:rPr>
            <w:noProof/>
            <w:webHidden/>
          </w:rPr>
          <w:t>1</w:t>
        </w:r>
        <w:r w:rsidR="00707A3A">
          <w:rPr>
            <w:noProof/>
            <w:webHidden/>
          </w:rPr>
          <w:fldChar w:fldCharType="end"/>
        </w:r>
      </w:hyperlink>
    </w:p>
    <w:p w:rsidR="00707A3A" w:rsidRDefault="00912974">
      <w:pPr>
        <w:pStyle w:val="TOC3"/>
        <w:tabs>
          <w:tab w:val="left" w:pos="1100"/>
          <w:tab w:val="right" w:leader="dot" w:pos="9350"/>
        </w:tabs>
        <w:rPr>
          <w:rFonts w:asciiTheme="minorHAnsi" w:eastAsiaTheme="minorEastAsia" w:hAnsiTheme="minorHAnsi" w:cstheme="minorBidi"/>
          <w:noProof/>
          <w:sz w:val="22"/>
          <w:szCs w:val="22"/>
          <w:lang w:eastAsia="en-US"/>
        </w:rPr>
      </w:pPr>
      <w:hyperlink w:anchor="_Toc411593406" w:history="1">
        <w:r w:rsidR="00707A3A" w:rsidRPr="00FB44CD">
          <w:rPr>
            <w:rStyle w:val="Hyperlink"/>
            <w:noProof/>
            <w:lang w:eastAsia="en-US"/>
          </w:rPr>
          <w:t>F–2</w:t>
        </w:r>
        <w:r w:rsidR="00707A3A">
          <w:rPr>
            <w:rFonts w:asciiTheme="minorHAnsi" w:eastAsiaTheme="minorEastAsia" w:hAnsiTheme="minorHAnsi" w:cstheme="minorBidi"/>
            <w:noProof/>
            <w:sz w:val="22"/>
            <w:szCs w:val="22"/>
            <w:lang w:eastAsia="en-US"/>
          </w:rPr>
          <w:tab/>
        </w:r>
        <w:r w:rsidR="00707A3A" w:rsidRPr="00FB44CD">
          <w:rPr>
            <w:rStyle w:val="Hyperlink"/>
            <w:noProof/>
            <w:lang w:eastAsia="en-US"/>
          </w:rPr>
          <w:t>Organization vs. Agent Documents</w:t>
        </w:r>
        <w:r w:rsidR="00707A3A">
          <w:rPr>
            <w:noProof/>
            <w:webHidden/>
          </w:rPr>
          <w:tab/>
        </w:r>
        <w:r w:rsidR="00707A3A">
          <w:rPr>
            <w:noProof/>
            <w:webHidden/>
          </w:rPr>
          <w:fldChar w:fldCharType="begin"/>
        </w:r>
        <w:r w:rsidR="00707A3A">
          <w:rPr>
            <w:noProof/>
            <w:webHidden/>
          </w:rPr>
          <w:instrText xml:space="preserve"> PAGEREF _Toc411593406 \h </w:instrText>
        </w:r>
        <w:r w:rsidR="00707A3A">
          <w:rPr>
            <w:noProof/>
            <w:webHidden/>
          </w:rPr>
        </w:r>
        <w:r w:rsidR="00707A3A">
          <w:rPr>
            <w:noProof/>
            <w:webHidden/>
          </w:rPr>
          <w:fldChar w:fldCharType="separate"/>
        </w:r>
        <w:r w:rsidR="00707A3A">
          <w:rPr>
            <w:noProof/>
            <w:webHidden/>
          </w:rPr>
          <w:t>1</w:t>
        </w:r>
        <w:r w:rsidR="00707A3A">
          <w:rPr>
            <w:noProof/>
            <w:webHidden/>
          </w:rPr>
          <w:fldChar w:fldCharType="end"/>
        </w:r>
      </w:hyperlink>
    </w:p>
    <w:p w:rsidR="00707A3A" w:rsidRDefault="00912974">
      <w:pPr>
        <w:pStyle w:val="TOC3"/>
        <w:tabs>
          <w:tab w:val="left" w:pos="1100"/>
          <w:tab w:val="right" w:leader="dot" w:pos="9350"/>
        </w:tabs>
        <w:rPr>
          <w:rFonts w:asciiTheme="minorHAnsi" w:eastAsiaTheme="minorEastAsia" w:hAnsiTheme="minorHAnsi" w:cstheme="minorBidi"/>
          <w:noProof/>
          <w:sz w:val="22"/>
          <w:szCs w:val="22"/>
          <w:lang w:eastAsia="en-US"/>
        </w:rPr>
      </w:pPr>
      <w:hyperlink w:anchor="_Toc411593407" w:history="1">
        <w:r w:rsidR="00707A3A" w:rsidRPr="00FB44CD">
          <w:rPr>
            <w:rStyle w:val="Hyperlink"/>
            <w:noProof/>
            <w:lang w:eastAsia="en-US"/>
          </w:rPr>
          <w:t>F–3</w:t>
        </w:r>
        <w:r w:rsidR="00707A3A">
          <w:rPr>
            <w:rFonts w:asciiTheme="minorHAnsi" w:eastAsiaTheme="minorEastAsia" w:hAnsiTheme="minorHAnsi" w:cstheme="minorBidi"/>
            <w:noProof/>
            <w:sz w:val="22"/>
            <w:szCs w:val="22"/>
            <w:lang w:eastAsia="en-US"/>
          </w:rPr>
          <w:tab/>
        </w:r>
        <w:r w:rsidR="00707A3A" w:rsidRPr="00FB44CD">
          <w:rPr>
            <w:rStyle w:val="Hyperlink"/>
            <w:noProof/>
            <w:lang w:eastAsia="en-US"/>
          </w:rPr>
          <w:t>Document Parameters</w:t>
        </w:r>
        <w:r w:rsidR="00707A3A">
          <w:rPr>
            <w:noProof/>
            <w:webHidden/>
          </w:rPr>
          <w:tab/>
        </w:r>
        <w:r w:rsidR="00707A3A">
          <w:rPr>
            <w:noProof/>
            <w:webHidden/>
          </w:rPr>
          <w:fldChar w:fldCharType="begin"/>
        </w:r>
        <w:r w:rsidR="00707A3A">
          <w:rPr>
            <w:noProof/>
            <w:webHidden/>
          </w:rPr>
          <w:instrText xml:space="preserve"> PAGEREF _Toc411593407 \h </w:instrText>
        </w:r>
        <w:r w:rsidR="00707A3A">
          <w:rPr>
            <w:noProof/>
            <w:webHidden/>
          </w:rPr>
        </w:r>
        <w:r w:rsidR="00707A3A">
          <w:rPr>
            <w:noProof/>
            <w:webHidden/>
          </w:rPr>
          <w:fldChar w:fldCharType="separate"/>
        </w:r>
        <w:r w:rsidR="00707A3A">
          <w:rPr>
            <w:noProof/>
            <w:webHidden/>
          </w:rPr>
          <w:t>2</w:t>
        </w:r>
        <w:r w:rsidR="00707A3A">
          <w:rPr>
            <w:noProof/>
            <w:webHidden/>
          </w:rPr>
          <w:fldChar w:fldCharType="end"/>
        </w:r>
      </w:hyperlink>
    </w:p>
    <w:p w:rsidR="00707A3A" w:rsidRDefault="00912974">
      <w:pPr>
        <w:pStyle w:val="TOC3"/>
        <w:tabs>
          <w:tab w:val="left" w:pos="1100"/>
          <w:tab w:val="right" w:leader="dot" w:pos="9350"/>
        </w:tabs>
        <w:rPr>
          <w:rFonts w:asciiTheme="minorHAnsi" w:eastAsiaTheme="minorEastAsia" w:hAnsiTheme="minorHAnsi" w:cstheme="minorBidi"/>
          <w:noProof/>
          <w:sz w:val="22"/>
          <w:szCs w:val="22"/>
          <w:lang w:eastAsia="en-US"/>
        </w:rPr>
      </w:pPr>
      <w:hyperlink w:anchor="_Toc411593408" w:history="1">
        <w:r w:rsidR="00707A3A" w:rsidRPr="00FB44CD">
          <w:rPr>
            <w:rStyle w:val="Hyperlink"/>
            <w:noProof/>
          </w:rPr>
          <w:t>F–4</w:t>
        </w:r>
        <w:r w:rsidR="00707A3A">
          <w:rPr>
            <w:rFonts w:asciiTheme="minorHAnsi" w:eastAsiaTheme="minorEastAsia" w:hAnsiTheme="minorHAnsi" w:cstheme="minorBidi"/>
            <w:noProof/>
            <w:sz w:val="22"/>
            <w:szCs w:val="22"/>
            <w:lang w:eastAsia="en-US"/>
          </w:rPr>
          <w:tab/>
        </w:r>
        <w:r w:rsidR="00707A3A" w:rsidRPr="00FB44CD">
          <w:rPr>
            <w:rStyle w:val="Hyperlink"/>
            <w:noProof/>
          </w:rPr>
          <w:t>Summary of Web Service Documents</w:t>
        </w:r>
        <w:r w:rsidR="00707A3A">
          <w:rPr>
            <w:noProof/>
            <w:webHidden/>
          </w:rPr>
          <w:tab/>
        </w:r>
        <w:r w:rsidR="00707A3A">
          <w:rPr>
            <w:noProof/>
            <w:webHidden/>
          </w:rPr>
          <w:fldChar w:fldCharType="begin"/>
        </w:r>
        <w:r w:rsidR="00707A3A">
          <w:rPr>
            <w:noProof/>
            <w:webHidden/>
          </w:rPr>
          <w:instrText xml:space="preserve"> PAGEREF _Toc411593408 \h </w:instrText>
        </w:r>
        <w:r w:rsidR="00707A3A">
          <w:rPr>
            <w:noProof/>
            <w:webHidden/>
          </w:rPr>
        </w:r>
        <w:r w:rsidR="00707A3A">
          <w:rPr>
            <w:noProof/>
            <w:webHidden/>
          </w:rPr>
          <w:fldChar w:fldCharType="separate"/>
        </w:r>
        <w:r w:rsidR="00707A3A">
          <w:rPr>
            <w:noProof/>
            <w:webHidden/>
          </w:rPr>
          <w:t>3</w:t>
        </w:r>
        <w:r w:rsidR="00707A3A">
          <w:rPr>
            <w:noProof/>
            <w:webHidden/>
          </w:rPr>
          <w:fldChar w:fldCharType="end"/>
        </w:r>
      </w:hyperlink>
    </w:p>
    <w:p w:rsidR="00707A3A" w:rsidRDefault="00912974">
      <w:pPr>
        <w:pStyle w:val="TOC3"/>
        <w:tabs>
          <w:tab w:val="left" w:pos="1100"/>
          <w:tab w:val="right" w:leader="dot" w:pos="9350"/>
        </w:tabs>
        <w:rPr>
          <w:rFonts w:asciiTheme="minorHAnsi" w:eastAsiaTheme="minorEastAsia" w:hAnsiTheme="minorHAnsi" w:cstheme="minorBidi"/>
          <w:noProof/>
          <w:sz w:val="22"/>
          <w:szCs w:val="22"/>
          <w:lang w:eastAsia="en-US"/>
        </w:rPr>
      </w:pPr>
      <w:hyperlink w:anchor="_Toc411593409" w:history="1">
        <w:r w:rsidR="00707A3A" w:rsidRPr="00FB44CD">
          <w:rPr>
            <w:rStyle w:val="Hyperlink"/>
            <w:noProof/>
          </w:rPr>
          <w:t>F–5</w:t>
        </w:r>
        <w:r w:rsidR="00707A3A">
          <w:rPr>
            <w:rFonts w:asciiTheme="minorHAnsi" w:eastAsiaTheme="minorEastAsia" w:hAnsiTheme="minorHAnsi" w:cstheme="minorBidi"/>
            <w:noProof/>
            <w:sz w:val="22"/>
            <w:szCs w:val="22"/>
            <w:lang w:eastAsia="en-US"/>
          </w:rPr>
          <w:tab/>
        </w:r>
        <w:r w:rsidR="00707A3A" w:rsidRPr="00FB44CD">
          <w:rPr>
            <w:rStyle w:val="Hyperlink"/>
            <w:noProof/>
          </w:rPr>
          <w:t>RFS Pending Trades</w:t>
        </w:r>
        <w:r w:rsidR="00707A3A">
          <w:rPr>
            <w:noProof/>
            <w:webHidden/>
          </w:rPr>
          <w:tab/>
        </w:r>
        <w:r w:rsidR="00707A3A">
          <w:rPr>
            <w:noProof/>
            <w:webHidden/>
          </w:rPr>
          <w:fldChar w:fldCharType="begin"/>
        </w:r>
        <w:r w:rsidR="00707A3A">
          <w:rPr>
            <w:noProof/>
            <w:webHidden/>
          </w:rPr>
          <w:instrText xml:space="preserve"> PAGEREF _Toc411593409 \h </w:instrText>
        </w:r>
        <w:r w:rsidR="00707A3A">
          <w:rPr>
            <w:noProof/>
            <w:webHidden/>
          </w:rPr>
        </w:r>
        <w:r w:rsidR="00707A3A">
          <w:rPr>
            <w:noProof/>
            <w:webHidden/>
          </w:rPr>
          <w:fldChar w:fldCharType="separate"/>
        </w:r>
        <w:r w:rsidR="00707A3A">
          <w:rPr>
            <w:noProof/>
            <w:webHidden/>
          </w:rPr>
          <w:t>13</w:t>
        </w:r>
        <w:r w:rsidR="00707A3A">
          <w:rPr>
            <w:noProof/>
            <w:webHidden/>
          </w:rPr>
          <w:fldChar w:fldCharType="end"/>
        </w:r>
      </w:hyperlink>
    </w:p>
    <w:p w:rsidR="00707A3A" w:rsidRDefault="00912974">
      <w:pPr>
        <w:pStyle w:val="TOC3"/>
        <w:tabs>
          <w:tab w:val="left" w:pos="1100"/>
          <w:tab w:val="right" w:leader="dot" w:pos="9350"/>
        </w:tabs>
        <w:rPr>
          <w:rFonts w:asciiTheme="minorHAnsi" w:eastAsiaTheme="minorEastAsia" w:hAnsiTheme="minorHAnsi" w:cstheme="minorBidi"/>
          <w:noProof/>
          <w:sz w:val="22"/>
          <w:szCs w:val="22"/>
          <w:lang w:eastAsia="en-US"/>
        </w:rPr>
      </w:pPr>
      <w:hyperlink w:anchor="_Toc411593410" w:history="1">
        <w:r w:rsidR="00707A3A" w:rsidRPr="00FB44CD">
          <w:rPr>
            <w:rStyle w:val="Hyperlink"/>
            <w:noProof/>
          </w:rPr>
          <w:t xml:space="preserve">F-6 </w:t>
        </w:r>
        <w:r w:rsidR="00707A3A">
          <w:rPr>
            <w:rFonts w:asciiTheme="minorHAnsi" w:eastAsiaTheme="minorEastAsia" w:hAnsiTheme="minorHAnsi" w:cstheme="minorBidi"/>
            <w:noProof/>
            <w:sz w:val="22"/>
            <w:szCs w:val="22"/>
            <w:lang w:eastAsia="en-US"/>
          </w:rPr>
          <w:tab/>
        </w:r>
        <w:r w:rsidR="00707A3A" w:rsidRPr="00FB44CD">
          <w:rPr>
            <w:rStyle w:val="Hyperlink"/>
            <w:noProof/>
          </w:rPr>
          <w:t>RFS Pending Trade Details</w:t>
        </w:r>
        <w:r w:rsidR="00707A3A">
          <w:rPr>
            <w:noProof/>
            <w:webHidden/>
          </w:rPr>
          <w:tab/>
        </w:r>
        <w:r w:rsidR="00707A3A">
          <w:rPr>
            <w:noProof/>
            <w:webHidden/>
          </w:rPr>
          <w:fldChar w:fldCharType="begin"/>
        </w:r>
        <w:r w:rsidR="00707A3A">
          <w:rPr>
            <w:noProof/>
            <w:webHidden/>
          </w:rPr>
          <w:instrText xml:space="preserve"> PAGEREF _Toc411593410 \h </w:instrText>
        </w:r>
        <w:r w:rsidR="00707A3A">
          <w:rPr>
            <w:noProof/>
            <w:webHidden/>
          </w:rPr>
        </w:r>
        <w:r w:rsidR="00707A3A">
          <w:rPr>
            <w:noProof/>
            <w:webHidden/>
          </w:rPr>
          <w:fldChar w:fldCharType="separate"/>
        </w:r>
        <w:r w:rsidR="00707A3A">
          <w:rPr>
            <w:noProof/>
            <w:webHidden/>
          </w:rPr>
          <w:t>14</w:t>
        </w:r>
        <w:r w:rsidR="00707A3A">
          <w:rPr>
            <w:noProof/>
            <w:webHidden/>
          </w:rPr>
          <w:fldChar w:fldCharType="end"/>
        </w:r>
      </w:hyperlink>
    </w:p>
    <w:p w:rsidR="00707A3A" w:rsidRDefault="00912974">
      <w:pPr>
        <w:pStyle w:val="TOC3"/>
        <w:tabs>
          <w:tab w:val="left" w:pos="1100"/>
          <w:tab w:val="right" w:leader="dot" w:pos="9350"/>
        </w:tabs>
        <w:rPr>
          <w:rFonts w:asciiTheme="minorHAnsi" w:eastAsiaTheme="minorEastAsia" w:hAnsiTheme="minorHAnsi" w:cstheme="minorBidi"/>
          <w:noProof/>
          <w:sz w:val="22"/>
          <w:szCs w:val="22"/>
          <w:lang w:eastAsia="en-US"/>
        </w:rPr>
      </w:pPr>
      <w:hyperlink w:anchor="_Toc411593411" w:history="1">
        <w:r w:rsidR="00707A3A" w:rsidRPr="00FB44CD">
          <w:rPr>
            <w:rStyle w:val="Hyperlink"/>
            <w:noProof/>
          </w:rPr>
          <w:t>F–7</w:t>
        </w:r>
        <w:r w:rsidR="00707A3A">
          <w:rPr>
            <w:rFonts w:asciiTheme="minorHAnsi" w:eastAsiaTheme="minorEastAsia" w:hAnsiTheme="minorHAnsi" w:cstheme="minorBidi"/>
            <w:noProof/>
            <w:sz w:val="22"/>
            <w:szCs w:val="22"/>
            <w:lang w:eastAsia="en-US"/>
          </w:rPr>
          <w:tab/>
        </w:r>
        <w:r w:rsidR="00707A3A" w:rsidRPr="00FB44CD">
          <w:rPr>
            <w:rStyle w:val="Hyperlink"/>
            <w:noProof/>
          </w:rPr>
          <w:t>RFS Monthly RIN Holdings</w:t>
        </w:r>
        <w:r w:rsidR="00707A3A">
          <w:rPr>
            <w:noProof/>
            <w:webHidden/>
          </w:rPr>
          <w:tab/>
        </w:r>
        <w:r w:rsidR="00707A3A">
          <w:rPr>
            <w:noProof/>
            <w:webHidden/>
          </w:rPr>
          <w:fldChar w:fldCharType="begin"/>
        </w:r>
        <w:r w:rsidR="00707A3A">
          <w:rPr>
            <w:noProof/>
            <w:webHidden/>
          </w:rPr>
          <w:instrText xml:space="preserve"> PAGEREF _Toc411593411 \h </w:instrText>
        </w:r>
        <w:r w:rsidR="00707A3A">
          <w:rPr>
            <w:noProof/>
            <w:webHidden/>
          </w:rPr>
        </w:r>
        <w:r w:rsidR="00707A3A">
          <w:rPr>
            <w:noProof/>
            <w:webHidden/>
          </w:rPr>
          <w:fldChar w:fldCharType="separate"/>
        </w:r>
        <w:r w:rsidR="00707A3A">
          <w:rPr>
            <w:noProof/>
            <w:webHidden/>
          </w:rPr>
          <w:t>16</w:t>
        </w:r>
        <w:r w:rsidR="00707A3A">
          <w:rPr>
            <w:noProof/>
            <w:webHidden/>
          </w:rPr>
          <w:fldChar w:fldCharType="end"/>
        </w:r>
      </w:hyperlink>
    </w:p>
    <w:p w:rsidR="00707A3A" w:rsidRDefault="00912974">
      <w:pPr>
        <w:pStyle w:val="TOC3"/>
        <w:tabs>
          <w:tab w:val="left" w:pos="1100"/>
          <w:tab w:val="right" w:leader="dot" w:pos="9350"/>
        </w:tabs>
        <w:rPr>
          <w:rFonts w:asciiTheme="minorHAnsi" w:eastAsiaTheme="minorEastAsia" w:hAnsiTheme="minorHAnsi" w:cstheme="minorBidi"/>
          <w:noProof/>
          <w:sz w:val="22"/>
          <w:szCs w:val="22"/>
          <w:lang w:eastAsia="en-US"/>
        </w:rPr>
      </w:pPr>
      <w:hyperlink w:anchor="_Toc411593412" w:history="1">
        <w:r w:rsidR="00707A3A" w:rsidRPr="00FB44CD">
          <w:rPr>
            <w:rStyle w:val="Hyperlink"/>
            <w:noProof/>
          </w:rPr>
          <w:t>F–8</w:t>
        </w:r>
        <w:r w:rsidR="00707A3A">
          <w:rPr>
            <w:rFonts w:asciiTheme="minorHAnsi" w:eastAsiaTheme="minorEastAsia" w:hAnsiTheme="minorHAnsi" w:cstheme="minorBidi"/>
            <w:noProof/>
            <w:sz w:val="22"/>
            <w:szCs w:val="22"/>
            <w:lang w:eastAsia="en-US"/>
          </w:rPr>
          <w:tab/>
        </w:r>
        <w:r w:rsidR="00707A3A" w:rsidRPr="00FB44CD">
          <w:rPr>
            <w:rStyle w:val="Hyperlink"/>
            <w:noProof/>
          </w:rPr>
          <w:t>RFS RIN Holdings</w:t>
        </w:r>
        <w:r w:rsidR="00707A3A">
          <w:rPr>
            <w:noProof/>
            <w:webHidden/>
          </w:rPr>
          <w:tab/>
        </w:r>
        <w:r w:rsidR="00707A3A">
          <w:rPr>
            <w:noProof/>
            <w:webHidden/>
          </w:rPr>
          <w:fldChar w:fldCharType="begin"/>
        </w:r>
        <w:r w:rsidR="00707A3A">
          <w:rPr>
            <w:noProof/>
            <w:webHidden/>
          </w:rPr>
          <w:instrText xml:space="preserve"> PAGEREF _Toc411593412 \h </w:instrText>
        </w:r>
        <w:r w:rsidR="00707A3A">
          <w:rPr>
            <w:noProof/>
            <w:webHidden/>
          </w:rPr>
        </w:r>
        <w:r w:rsidR="00707A3A">
          <w:rPr>
            <w:noProof/>
            <w:webHidden/>
          </w:rPr>
          <w:fldChar w:fldCharType="separate"/>
        </w:r>
        <w:r w:rsidR="00707A3A">
          <w:rPr>
            <w:noProof/>
            <w:webHidden/>
          </w:rPr>
          <w:t>17</w:t>
        </w:r>
        <w:r w:rsidR="00707A3A">
          <w:rPr>
            <w:noProof/>
            <w:webHidden/>
          </w:rPr>
          <w:fldChar w:fldCharType="end"/>
        </w:r>
      </w:hyperlink>
    </w:p>
    <w:p w:rsidR="00707A3A" w:rsidRDefault="00912974">
      <w:pPr>
        <w:pStyle w:val="TOC3"/>
        <w:tabs>
          <w:tab w:val="left" w:pos="1100"/>
          <w:tab w:val="right" w:leader="dot" w:pos="9350"/>
        </w:tabs>
        <w:rPr>
          <w:rFonts w:asciiTheme="minorHAnsi" w:eastAsiaTheme="minorEastAsia" w:hAnsiTheme="minorHAnsi" w:cstheme="minorBidi"/>
          <w:noProof/>
          <w:sz w:val="22"/>
          <w:szCs w:val="22"/>
          <w:lang w:eastAsia="en-US"/>
        </w:rPr>
      </w:pPr>
      <w:hyperlink w:anchor="_Toc411593413" w:history="1">
        <w:r w:rsidR="00707A3A" w:rsidRPr="00FB44CD">
          <w:rPr>
            <w:rStyle w:val="Hyperlink"/>
            <w:noProof/>
          </w:rPr>
          <w:t>F–9</w:t>
        </w:r>
        <w:r w:rsidR="00707A3A">
          <w:rPr>
            <w:rFonts w:asciiTheme="minorHAnsi" w:eastAsiaTheme="minorEastAsia" w:hAnsiTheme="minorHAnsi" w:cstheme="minorBidi"/>
            <w:noProof/>
            <w:sz w:val="22"/>
            <w:szCs w:val="22"/>
            <w:lang w:eastAsia="en-US"/>
          </w:rPr>
          <w:tab/>
        </w:r>
        <w:r w:rsidR="00707A3A" w:rsidRPr="00FB44CD">
          <w:rPr>
            <w:rStyle w:val="Hyperlink"/>
            <w:noProof/>
          </w:rPr>
          <w:t>RFS Monthly RIN Generation</w:t>
        </w:r>
        <w:r w:rsidR="00707A3A">
          <w:rPr>
            <w:noProof/>
            <w:webHidden/>
          </w:rPr>
          <w:tab/>
        </w:r>
        <w:r w:rsidR="00707A3A">
          <w:rPr>
            <w:noProof/>
            <w:webHidden/>
          </w:rPr>
          <w:fldChar w:fldCharType="begin"/>
        </w:r>
        <w:r w:rsidR="00707A3A">
          <w:rPr>
            <w:noProof/>
            <w:webHidden/>
          </w:rPr>
          <w:instrText xml:space="preserve"> PAGEREF _Toc411593413 \h </w:instrText>
        </w:r>
        <w:r w:rsidR="00707A3A">
          <w:rPr>
            <w:noProof/>
            <w:webHidden/>
          </w:rPr>
        </w:r>
        <w:r w:rsidR="00707A3A">
          <w:rPr>
            <w:noProof/>
            <w:webHidden/>
          </w:rPr>
          <w:fldChar w:fldCharType="separate"/>
        </w:r>
        <w:r w:rsidR="00707A3A">
          <w:rPr>
            <w:noProof/>
            <w:webHidden/>
          </w:rPr>
          <w:t>18</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14" w:history="1">
        <w:r w:rsidR="00707A3A" w:rsidRPr="00FB44CD">
          <w:rPr>
            <w:rStyle w:val="Hyperlink"/>
            <w:noProof/>
          </w:rPr>
          <w:t>F–10</w:t>
        </w:r>
        <w:r w:rsidR="00707A3A">
          <w:rPr>
            <w:rFonts w:asciiTheme="minorHAnsi" w:eastAsiaTheme="minorEastAsia" w:hAnsiTheme="minorHAnsi" w:cstheme="minorBidi"/>
            <w:noProof/>
            <w:sz w:val="22"/>
            <w:szCs w:val="22"/>
            <w:lang w:eastAsia="en-US"/>
          </w:rPr>
          <w:tab/>
        </w:r>
        <w:r w:rsidR="00707A3A" w:rsidRPr="00FB44CD">
          <w:rPr>
            <w:rStyle w:val="Hyperlink"/>
            <w:noProof/>
          </w:rPr>
          <w:t>RFS RIN Generation</w:t>
        </w:r>
        <w:r w:rsidR="00707A3A">
          <w:rPr>
            <w:noProof/>
            <w:webHidden/>
          </w:rPr>
          <w:tab/>
        </w:r>
        <w:r w:rsidR="00707A3A">
          <w:rPr>
            <w:noProof/>
            <w:webHidden/>
          </w:rPr>
          <w:fldChar w:fldCharType="begin"/>
        </w:r>
        <w:r w:rsidR="00707A3A">
          <w:rPr>
            <w:noProof/>
            <w:webHidden/>
          </w:rPr>
          <w:instrText xml:space="preserve"> PAGEREF _Toc411593414 \h </w:instrText>
        </w:r>
        <w:r w:rsidR="00707A3A">
          <w:rPr>
            <w:noProof/>
            <w:webHidden/>
          </w:rPr>
        </w:r>
        <w:r w:rsidR="00707A3A">
          <w:rPr>
            <w:noProof/>
            <w:webHidden/>
          </w:rPr>
          <w:fldChar w:fldCharType="separate"/>
        </w:r>
        <w:r w:rsidR="00707A3A">
          <w:rPr>
            <w:noProof/>
            <w:webHidden/>
          </w:rPr>
          <w:t>21</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15" w:history="1">
        <w:r w:rsidR="00707A3A" w:rsidRPr="00FB44CD">
          <w:rPr>
            <w:rStyle w:val="Hyperlink"/>
            <w:noProof/>
          </w:rPr>
          <w:t>F–11</w:t>
        </w:r>
        <w:r w:rsidR="00707A3A">
          <w:rPr>
            <w:rFonts w:asciiTheme="minorHAnsi" w:eastAsiaTheme="minorEastAsia" w:hAnsiTheme="minorHAnsi" w:cstheme="minorBidi"/>
            <w:noProof/>
            <w:sz w:val="22"/>
            <w:szCs w:val="22"/>
            <w:lang w:eastAsia="en-US"/>
          </w:rPr>
          <w:tab/>
        </w:r>
        <w:r w:rsidR="00707A3A" w:rsidRPr="00FB44CD">
          <w:rPr>
            <w:rStyle w:val="Hyperlink"/>
            <w:noProof/>
          </w:rPr>
          <w:t>RFS Monthly Transaction History</w:t>
        </w:r>
        <w:r w:rsidR="00707A3A">
          <w:rPr>
            <w:noProof/>
            <w:webHidden/>
          </w:rPr>
          <w:tab/>
        </w:r>
        <w:r w:rsidR="00707A3A">
          <w:rPr>
            <w:noProof/>
            <w:webHidden/>
          </w:rPr>
          <w:fldChar w:fldCharType="begin"/>
        </w:r>
        <w:r w:rsidR="00707A3A">
          <w:rPr>
            <w:noProof/>
            <w:webHidden/>
          </w:rPr>
          <w:instrText xml:space="preserve"> PAGEREF _Toc411593415 \h </w:instrText>
        </w:r>
        <w:r w:rsidR="00707A3A">
          <w:rPr>
            <w:noProof/>
            <w:webHidden/>
          </w:rPr>
        </w:r>
        <w:r w:rsidR="00707A3A">
          <w:rPr>
            <w:noProof/>
            <w:webHidden/>
          </w:rPr>
          <w:fldChar w:fldCharType="separate"/>
        </w:r>
        <w:r w:rsidR="00707A3A">
          <w:rPr>
            <w:noProof/>
            <w:webHidden/>
          </w:rPr>
          <w:t>23</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16" w:history="1">
        <w:r w:rsidR="00707A3A" w:rsidRPr="00FB44CD">
          <w:rPr>
            <w:rStyle w:val="Hyperlink"/>
            <w:noProof/>
          </w:rPr>
          <w:t>F–12</w:t>
        </w:r>
        <w:r w:rsidR="00707A3A">
          <w:rPr>
            <w:rFonts w:asciiTheme="minorHAnsi" w:eastAsiaTheme="minorEastAsia" w:hAnsiTheme="minorHAnsi" w:cstheme="minorBidi"/>
            <w:noProof/>
            <w:sz w:val="22"/>
            <w:szCs w:val="22"/>
            <w:lang w:eastAsia="en-US"/>
          </w:rPr>
          <w:tab/>
        </w:r>
        <w:r w:rsidR="00707A3A" w:rsidRPr="00FB44CD">
          <w:rPr>
            <w:rStyle w:val="Hyperlink"/>
            <w:noProof/>
          </w:rPr>
          <w:t>RFS Transaction History</w:t>
        </w:r>
        <w:r w:rsidR="00707A3A">
          <w:rPr>
            <w:noProof/>
            <w:webHidden/>
          </w:rPr>
          <w:tab/>
        </w:r>
        <w:r w:rsidR="00707A3A">
          <w:rPr>
            <w:noProof/>
            <w:webHidden/>
          </w:rPr>
          <w:fldChar w:fldCharType="begin"/>
        </w:r>
        <w:r w:rsidR="00707A3A">
          <w:rPr>
            <w:noProof/>
            <w:webHidden/>
          </w:rPr>
          <w:instrText xml:space="preserve"> PAGEREF _Toc411593416 \h </w:instrText>
        </w:r>
        <w:r w:rsidR="00707A3A">
          <w:rPr>
            <w:noProof/>
            <w:webHidden/>
          </w:rPr>
        </w:r>
        <w:r w:rsidR="00707A3A">
          <w:rPr>
            <w:noProof/>
            <w:webHidden/>
          </w:rPr>
          <w:fldChar w:fldCharType="separate"/>
        </w:r>
        <w:r w:rsidR="00707A3A">
          <w:rPr>
            <w:noProof/>
            <w:webHidden/>
          </w:rPr>
          <w:t>26</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17" w:history="1">
        <w:r w:rsidR="00707A3A" w:rsidRPr="00FB44CD">
          <w:rPr>
            <w:rStyle w:val="Hyperlink"/>
            <w:noProof/>
          </w:rPr>
          <w:t>F–13</w:t>
        </w:r>
        <w:r w:rsidR="00707A3A">
          <w:rPr>
            <w:rFonts w:asciiTheme="minorHAnsi" w:eastAsiaTheme="minorEastAsia" w:hAnsiTheme="minorHAnsi" w:cstheme="minorBidi"/>
            <w:noProof/>
            <w:sz w:val="22"/>
            <w:szCs w:val="22"/>
            <w:lang w:eastAsia="en-US"/>
          </w:rPr>
          <w:tab/>
        </w:r>
        <w:r w:rsidR="00707A3A" w:rsidRPr="00FB44CD">
          <w:rPr>
            <w:rStyle w:val="Hyperlink"/>
            <w:noProof/>
          </w:rPr>
          <w:t>RFS Expired Trades</w:t>
        </w:r>
        <w:r w:rsidR="00707A3A">
          <w:rPr>
            <w:noProof/>
            <w:webHidden/>
          </w:rPr>
          <w:tab/>
        </w:r>
        <w:r w:rsidR="00707A3A">
          <w:rPr>
            <w:noProof/>
            <w:webHidden/>
          </w:rPr>
          <w:fldChar w:fldCharType="begin"/>
        </w:r>
        <w:r w:rsidR="00707A3A">
          <w:rPr>
            <w:noProof/>
            <w:webHidden/>
          </w:rPr>
          <w:instrText xml:space="preserve"> PAGEREF _Toc411593417 \h </w:instrText>
        </w:r>
        <w:r w:rsidR="00707A3A">
          <w:rPr>
            <w:noProof/>
            <w:webHidden/>
          </w:rPr>
        </w:r>
        <w:r w:rsidR="00707A3A">
          <w:rPr>
            <w:noProof/>
            <w:webHidden/>
          </w:rPr>
          <w:fldChar w:fldCharType="separate"/>
        </w:r>
        <w:r w:rsidR="00707A3A">
          <w:rPr>
            <w:noProof/>
            <w:webHidden/>
          </w:rPr>
          <w:t>28</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18" w:history="1">
        <w:r w:rsidR="00707A3A" w:rsidRPr="00FB44CD">
          <w:rPr>
            <w:rStyle w:val="Hyperlink"/>
            <w:noProof/>
          </w:rPr>
          <w:t>F–14</w:t>
        </w:r>
        <w:r w:rsidR="00707A3A">
          <w:rPr>
            <w:rFonts w:asciiTheme="minorHAnsi" w:eastAsiaTheme="minorEastAsia" w:hAnsiTheme="minorHAnsi" w:cstheme="minorBidi"/>
            <w:noProof/>
            <w:sz w:val="22"/>
            <w:szCs w:val="22"/>
            <w:lang w:eastAsia="en-US"/>
          </w:rPr>
          <w:tab/>
        </w:r>
        <w:r w:rsidR="00707A3A" w:rsidRPr="00FB44CD">
          <w:rPr>
            <w:rStyle w:val="Hyperlink"/>
            <w:noProof/>
          </w:rPr>
          <w:t>RFS Completed Trades</w:t>
        </w:r>
        <w:r w:rsidR="00707A3A">
          <w:rPr>
            <w:noProof/>
            <w:webHidden/>
          </w:rPr>
          <w:tab/>
        </w:r>
        <w:r w:rsidR="00707A3A">
          <w:rPr>
            <w:noProof/>
            <w:webHidden/>
          </w:rPr>
          <w:fldChar w:fldCharType="begin"/>
        </w:r>
        <w:r w:rsidR="00707A3A">
          <w:rPr>
            <w:noProof/>
            <w:webHidden/>
          </w:rPr>
          <w:instrText xml:space="preserve"> PAGEREF _Toc411593418 \h </w:instrText>
        </w:r>
        <w:r w:rsidR="00707A3A">
          <w:rPr>
            <w:noProof/>
            <w:webHidden/>
          </w:rPr>
        </w:r>
        <w:r w:rsidR="00707A3A">
          <w:rPr>
            <w:noProof/>
            <w:webHidden/>
          </w:rPr>
          <w:fldChar w:fldCharType="separate"/>
        </w:r>
        <w:r w:rsidR="00707A3A">
          <w:rPr>
            <w:noProof/>
            <w:webHidden/>
          </w:rPr>
          <w:t>29</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19" w:history="1">
        <w:r w:rsidR="00707A3A" w:rsidRPr="00FB44CD">
          <w:rPr>
            <w:rStyle w:val="Hyperlink"/>
            <w:noProof/>
          </w:rPr>
          <w:t>F–15</w:t>
        </w:r>
        <w:r w:rsidR="00707A3A">
          <w:rPr>
            <w:rFonts w:asciiTheme="minorHAnsi" w:eastAsiaTheme="minorEastAsia" w:hAnsiTheme="minorHAnsi" w:cstheme="minorBidi"/>
            <w:noProof/>
            <w:sz w:val="22"/>
            <w:szCs w:val="22"/>
            <w:lang w:eastAsia="en-US"/>
          </w:rPr>
          <w:tab/>
        </w:r>
        <w:r w:rsidR="00707A3A" w:rsidRPr="00FB44CD">
          <w:rPr>
            <w:rStyle w:val="Hyperlink"/>
            <w:noProof/>
          </w:rPr>
          <w:t>RFS Cancelled Trades</w:t>
        </w:r>
        <w:r w:rsidR="00707A3A">
          <w:rPr>
            <w:noProof/>
            <w:webHidden/>
          </w:rPr>
          <w:tab/>
        </w:r>
        <w:r w:rsidR="00707A3A">
          <w:rPr>
            <w:noProof/>
            <w:webHidden/>
          </w:rPr>
          <w:fldChar w:fldCharType="begin"/>
        </w:r>
        <w:r w:rsidR="00707A3A">
          <w:rPr>
            <w:noProof/>
            <w:webHidden/>
          </w:rPr>
          <w:instrText xml:space="preserve"> PAGEREF _Toc411593419 \h </w:instrText>
        </w:r>
        <w:r w:rsidR="00707A3A">
          <w:rPr>
            <w:noProof/>
            <w:webHidden/>
          </w:rPr>
        </w:r>
        <w:r w:rsidR="00707A3A">
          <w:rPr>
            <w:noProof/>
            <w:webHidden/>
          </w:rPr>
          <w:fldChar w:fldCharType="separate"/>
        </w:r>
        <w:r w:rsidR="00707A3A">
          <w:rPr>
            <w:noProof/>
            <w:webHidden/>
          </w:rPr>
          <w:t>31</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20" w:history="1">
        <w:r w:rsidR="00707A3A" w:rsidRPr="00FB44CD">
          <w:rPr>
            <w:rStyle w:val="Hyperlink"/>
            <w:noProof/>
          </w:rPr>
          <w:t>F–16</w:t>
        </w:r>
        <w:r w:rsidR="00707A3A">
          <w:rPr>
            <w:rFonts w:asciiTheme="minorHAnsi" w:eastAsiaTheme="minorEastAsia" w:hAnsiTheme="minorHAnsi" w:cstheme="minorBidi"/>
            <w:noProof/>
            <w:sz w:val="22"/>
            <w:szCs w:val="22"/>
            <w:lang w:eastAsia="en-US"/>
          </w:rPr>
          <w:tab/>
        </w:r>
        <w:r w:rsidR="00707A3A" w:rsidRPr="00FB44CD">
          <w:rPr>
            <w:rStyle w:val="Hyperlink"/>
            <w:noProof/>
          </w:rPr>
          <w:t>RFS RIN Batches</w:t>
        </w:r>
        <w:r w:rsidR="00707A3A">
          <w:rPr>
            <w:noProof/>
            <w:webHidden/>
          </w:rPr>
          <w:tab/>
        </w:r>
        <w:r w:rsidR="00707A3A">
          <w:rPr>
            <w:noProof/>
            <w:webHidden/>
          </w:rPr>
          <w:fldChar w:fldCharType="begin"/>
        </w:r>
        <w:r w:rsidR="00707A3A">
          <w:rPr>
            <w:noProof/>
            <w:webHidden/>
          </w:rPr>
          <w:instrText xml:space="preserve"> PAGEREF _Toc411593420 \h </w:instrText>
        </w:r>
        <w:r w:rsidR="00707A3A">
          <w:rPr>
            <w:noProof/>
            <w:webHidden/>
          </w:rPr>
        </w:r>
        <w:r w:rsidR="00707A3A">
          <w:rPr>
            <w:noProof/>
            <w:webHidden/>
          </w:rPr>
          <w:fldChar w:fldCharType="separate"/>
        </w:r>
        <w:r w:rsidR="00707A3A">
          <w:rPr>
            <w:noProof/>
            <w:webHidden/>
          </w:rPr>
          <w:t>32</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21" w:history="1">
        <w:r w:rsidR="00707A3A" w:rsidRPr="00FB44CD">
          <w:rPr>
            <w:rStyle w:val="Hyperlink"/>
            <w:noProof/>
          </w:rPr>
          <w:t>F–17</w:t>
        </w:r>
        <w:r w:rsidR="00707A3A">
          <w:rPr>
            <w:rFonts w:asciiTheme="minorHAnsi" w:eastAsiaTheme="minorEastAsia" w:hAnsiTheme="minorHAnsi" w:cstheme="minorBidi"/>
            <w:noProof/>
            <w:sz w:val="22"/>
            <w:szCs w:val="22"/>
            <w:lang w:eastAsia="en-US"/>
          </w:rPr>
          <w:tab/>
        </w:r>
        <w:r w:rsidR="00707A3A" w:rsidRPr="00FB44CD">
          <w:rPr>
            <w:rStyle w:val="Hyperlink"/>
            <w:noProof/>
          </w:rPr>
          <w:t>RFS Pathway Status</w:t>
        </w:r>
        <w:r w:rsidR="00707A3A">
          <w:rPr>
            <w:noProof/>
            <w:webHidden/>
          </w:rPr>
          <w:tab/>
        </w:r>
        <w:r w:rsidR="00707A3A">
          <w:rPr>
            <w:noProof/>
            <w:webHidden/>
          </w:rPr>
          <w:fldChar w:fldCharType="begin"/>
        </w:r>
        <w:r w:rsidR="00707A3A">
          <w:rPr>
            <w:noProof/>
            <w:webHidden/>
          </w:rPr>
          <w:instrText xml:space="preserve"> PAGEREF _Toc411593421 \h </w:instrText>
        </w:r>
        <w:r w:rsidR="00707A3A">
          <w:rPr>
            <w:noProof/>
            <w:webHidden/>
          </w:rPr>
        </w:r>
        <w:r w:rsidR="00707A3A">
          <w:rPr>
            <w:noProof/>
            <w:webHidden/>
          </w:rPr>
          <w:fldChar w:fldCharType="separate"/>
        </w:r>
        <w:r w:rsidR="00707A3A">
          <w:rPr>
            <w:noProof/>
            <w:webHidden/>
          </w:rPr>
          <w:t>33</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22" w:history="1">
        <w:r w:rsidR="00707A3A" w:rsidRPr="00FB44CD">
          <w:rPr>
            <w:rStyle w:val="Hyperlink"/>
            <w:noProof/>
          </w:rPr>
          <w:t>F–18</w:t>
        </w:r>
        <w:r w:rsidR="00707A3A">
          <w:rPr>
            <w:rFonts w:asciiTheme="minorHAnsi" w:eastAsiaTheme="minorEastAsia" w:hAnsiTheme="minorHAnsi" w:cstheme="minorBidi"/>
            <w:noProof/>
            <w:sz w:val="22"/>
            <w:szCs w:val="22"/>
            <w:lang w:eastAsia="en-US"/>
          </w:rPr>
          <w:tab/>
        </w:r>
        <w:r w:rsidR="00707A3A" w:rsidRPr="00FB44CD">
          <w:rPr>
            <w:rStyle w:val="Hyperlink"/>
            <w:noProof/>
          </w:rPr>
          <w:t>RFS Transaction Status</w:t>
        </w:r>
        <w:r w:rsidR="00707A3A">
          <w:rPr>
            <w:noProof/>
            <w:webHidden/>
          </w:rPr>
          <w:tab/>
        </w:r>
        <w:r w:rsidR="00707A3A">
          <w:rPr>
            <w:noProof/>
            <w:webHidden/>
          </w:rPr>
          <w:fldChar w:fldCharType="begin"/>
        </w:r>
        <w:r w:rsidR="00707A3A">
          <w:rPr>
            <w:noProof/>
            <w:webHidden/>
          </w:rPr>
          <w:instrText xml:space="preserve"> PAGEREF _Toc411593422 \h </w:instrText>
        </w:r>
        <w:r w:rsidR="00707A3A">
          <w:rPr>
            <w:noProof/>
            <w:webHidden/>
          </w:rPr>
        </w:r>
        <w:r w:rsidR="00707A3A">
          <w:rPr>
            <w:noProof/>
            <w:webHidden/>
          </w:rPr>
          <w:fldChar w:fldCharType="separate"/>
        </w:r>
        <w:r w:rsidR="00707A3A">
          <w:rPr>
            <w:noProof/>
            <w:webHidden/>
          </w:rPr>
          <w:t>33</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23" w:history="1">
        <w:r w:rsidR="00707A3A" w:rsidRPr="00FB44CD">
          <w:rPr>
            <w:rStyle w:val="Hyperlink"/>
            <w:noProof/>
          </w:rPr>
          <w:t>F–19</w:t>
        </w:r>
        <w:r w:rsidR="00707A3A">
          <w:rPr>
            <w:rFonts w:asciiTheme="minorHAnsi" w:eastAsiaTheme="minorEastAsia" w:hAnsiTheme="minorHAnsi" w:cstheme="minorBidi"/>
            <w:noProof/>
            <w:sz w:val="22"/>
            <w:szCs w:val="22"/>
            <w:lang w:eastAsia="en-US"/>
          </w:rPr>
          <w:tab/>
        </w:r>
        <w:r w:rsidR="00707A3A" w:rsidRPr="00FB44CD">
          <w:rPr>
            <w:rStyle w:val="Hyperlink"/>
            <w:noProof/>
          </w:rPr>
          <w:t>RFS Monthly Verified RINs Generate Activity</w:t>
        </w:r>
        <w:r w:rsidR="00707A3A">
          <w:rPr>
            <w:noProof/>
            <w:webHidden/>
          </w:rPr>
          <w:tab/>
        </w:r>
        <w:r w:rsidR="00707A3A">
          <w:rPr>
            <w:noProof/>
            <w:webHidden/>
          </w:rPr>
          <w:fldChar w:fldCharType="begin"/>
        </w:r>
        <w:r w:rsidR="00707A3A">
          <w:rPr>
            <w:noProof/>
            <w:webHidden/>
          </w:rPr>
          <w:instrText xml:space="preserve"> PAGEREF _Toc411593423 \h </w:instrText>
        </w:r>
        <w:r w:rsidR="00707A3A">
          <w:rPr>
            <w:noProof/>
            <w:webHidden/>
          </w:rPr>
        </w:r>
        <w:r w:rsidR="00707A3A">
          <w:rPr>
            <w:noProof/>
            <w:webHidden/>
          </w:rPr>
          <w:fldChar w:fldCharType="separate"/>
        </w:r>
        <w:r w:rsidR="00707A3A">
          <w:rPr>
            <w:noProof/>
            <w:webHidden/>
          </w:rPr>
          <w:t>35</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24" w:history="1">
        <w:r w:rsidR="00707A3A" w:rsidRPr="00FB44CD">
          <w:rPr>
            <w:rStyle w:val="Hyperlink"/>
            <w:noProof/>
          </w:rPr>
          <w:t>F–20</w:t>
        </w:r>
        <w:r w:rsidR="00707A3A">
          <w:rPr>
            <w:rFonts w:asciiTheme="minorHAnsi" w:eastAsiaTheme="minorEastAsia" w:hAnsiTheme="minorHAnsi" w:cstheme="minorBidi"/>
            <w:noProof/>
            <w:sz w:val="22"/>
            <w:szCs w:val="22"/>
            <w:lang w:eastAsia="en-US"/>
          </w:rPr>
          <w:tab/>
        </w:r>
        <w:r w:rsidR="00707A3A" w:rsidRPr="00FB44CD">
          <w:rPr>
            <w:rStyle w:val="Hyperlink"/>
            <w:noProof/>
          </w:rPr>
          <w:t>RFS Verified RINs Generate Activity</w:t>
        </w:r>
        <w:r w:rsidR="00707A3A">
          <w:rPr>
            <w:noProof/>
            <w:webHidden/>
          </w:rPr>
          <w:tab/>
        </w:r>
        <w:r w:rsidR="00707A3A">
          <w:rPr>
            <w:noProof/>
            <w:webHidden/>
          </w:rPr>
          <w:fldChar w:fldCharType="begin"/>
        </w:r>
        <w:r w:rsidR="00707A3A">
          <w:rPr>
            <w:noProof/>
            <w:webHidden/>
          </w:rPr>
          <w:instrText xml:space="preserve"> PAGEREF _Toc411593424 \h </w:instrText>
        </w:r>
        <w:r w:rsidR="00707A3A">
          <w:rPr>
            <w:noProof/>
            <w:webHidden/>
          </w:rPr>
        </w:r>
        <w:r w:rsidR="00707A3A">
          <w:rPr>
            <w:noProof/>
            <w:webHidden/>
          </w:rPr>
          <w:fldChar w:fldCharType="separate"/>
        </w:r>
        <w:r w:rsidR="00707A3A">
          <w:rPr>
            <w:noProof/>
            <w:webHidden/>
          </w:rPr>
          <w:t>38</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25" w:history="1">
        <w:r w:rsidR="00707A3A" w:rsidRPr="00FB44CD">
          <w:rPr>
            <w:rStyle w:val="Hyperlink"/>
            <w:noProof/>
          </w:rPr>
          <w:t>F–21</w:t>
        </w:r>
        <w:r w:rsidR="00707A3A">
          <w:rPr>
            <w:rFonts w:asciiTheme="minorHAnsi" w:eastAsiaTheme="minorEastAsia" w:hAnsiTheme="minorHAnsi" w:cstheme="minorBidi"/>
            <w:noProof/>
            <w:sz w:val="22"/>
            <w:szCs w:val="22"/>
            <w:lang w:eastAsia="en-US"/>
          </w:rPr>
          <w:tab/>
        </w:r>
        <w:r w:rsidR="00707A3A" w:rsidRPr="00FB44CD">
          <w:rPr>
            <w:rStyle w:val="Hyperlink"/>
            <w:noProof/>
          </w:rPr>
          <w:t>RFS Verified RINs Retire Activity</w:t>
        </w:r>
        <w:r w:rsidR="00707A3A">
          <w:rPr>
            <w:noProof/>
            <w:webHidden/>
          </w:rPr>
          <w:tab/>
        </w:r>
        <w:r w:rsidR="00707A3A">
          <w:rPr>
            <w:noProof/>
            <w:webHidden/>
          </w:rPr>
          <w:fldChar w:fldCharType="begin"/>
        </w:r>
        <w:r w:rsidR="00707A3A">
          <w:rPr>
            <w:noProof/>
            <w:webHidden/>
          </w:rPr>
          <w:instrText xml:space="preserve"> PAGEREF _Toc411593425 \h </w:instrText>
        </w:r>
        <w:r w:rsidR="00707A3A">
          <w:rPr>
            <w:noProof/>
            <w:webHidden/>
          </w:rPr>
        </w:r>
        <w:r w:rsidR="00707A3A">
          <w:rPr>
            <w:noProof/>
            <w:webHidden/>
          </w:rPr>
          <w:fldChar w:fldCharType="separate"/>
        </w:r>
        <w:r w:rsidR="00707A3A">
          <w:rPr>
            <w:noProof/>
            <w:webHidden/>
          </w:rPr>
          <w:t>41</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26" w:history="1">
        <w:r w:rsidR="00707A3A" w:rsidRPr="00FB44CD">
          <w:rPr>
            <w:rStyle w:val="Hyperlink"/>
            <w:noProof/>
          </w:rPr>
          <w:t>F–22</w:t>
        </w:r>
        <w:r w:rsidR="00707A3A">
          <w:rPr>
            <w:rFonts w:asciiTheme="minorHAnsi" w:eastAsiaTheme="minorEastAsia" w:hAnsiTheme="minorHAnsi" w:cstheme="minorBidi"/>
            <w:noProof/>
            <w:sz w:val="22"/>
            <w:szCs w:val="22"/>
            <w:lang w:eastAsia="en-US"/>
          </w:rPr>
          <w:tab/>
        </w:r>
        <w:r w:rsidR="00707A3A" w:rsidRPr="00FB44CD">
          <w:rPr>
            <w:rStyle w:val="Hyperlink"/>
            <w:noProof/>
          </w:rPr>
          <w:t>RFS Verified RINs Sell Activity</w:t>
        </w:r>
        <w:r w:rsidR="00707A3A">
          <w:rPr>
            <w:noProof/>
            <w:webHidden/>
          </w:rPr>
          <w:tab/>
        </w:r>
        <w:r w:rsidR="00707A3A">
          <w:rPr>
            <w:noProof/>
            <w:webHidden/>
          </w:rPr>
          <w:fldChar w:fldCharType="begin"/>
        </w:r>
        <w:r w:rsidR="00707A3A">
          <w:rPr>
            <w:noProof/>
            <w:webHidden/>
          </w:rPr>
          <w:instrText xml:space="preserve"> PAGEREF _Toc411593426 \h </w:instrText>
        </w:r>
        <w:r w:rsidR="00707A3A">
          <w:rPr>
            <w:noProof/>
            <w:webHidden/>
          </w:rPr>
        </w:r>
        <w:r w:rsidR="00707A3A">
          <w:rPr>
            <w:noProof/>
            <w:webHidden/>
          </w:rPr>
          <w:fldChar w:fldCharType="separate"/>
        </w:r>
        <w:r w:rsidR="00707A3A">
          <w:rPr>
            <w:noProof/>
            <w:webHidden/>
          </w:rPr>
          <w:t>42</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27" w:history="1">
        <w:r w:rsidR="00707A3A" w:rsidRPr="00FB44CD">
          <w:rPr>
            <w:rStyle w:val="Hyperlink"/>
            <w:noProof/>
          </w:rPr>
          <w:t>F–23</w:t>
        </w:r>
        <w:r w:rsidR="00707A3A">
          <w:rPr>
            <w:rFonts w:asciiTheme="minorHAnsi" w:eastAsiaTheme="minorEastAsia" w:hAnsiTheme="minorHAnsi" w:cstheme="minorBidi"/>
            <w:noProof/>
            <w:sz w:val="22"/>
            <w:szCs w:val="22"/>
            <w:lang w:eastAsia="en-US"/>
          </w:rPr>
          <w:tab/>
        </w:r>
        <w:r w:rsidR="00707A3A" w:rsidRPr="00FB44CD">
          <w:rPr>
            <w:rStyle w:val="Hyperlink"/>
            <w:noProof/>
          </w:rPr>
          <w:t>RFS Verified RINs Separate Activity</w:t>
        </w:r>
        <w:r w:rsidR="00707A3A">
          <w:rPr>
            <w:noProof/>
            <w:webHidden/>
          </w:rPr>
          <w:tab/>
        </w:r>
        <w:r w:rsidR="00707A3A">
          <w:rPr>
            <w:noProof/>
            <w:webHidden/>
          </w:rPr>
          <w:fldChar w:fldCharType="begin"/>
        </w:r>
        <w:r w:rsidR="00707A3A">
          <w:rPr>
            <w:noProof/>
            <w:webHidden/>
          </w:rPr>
          <w:instrText xml:space="preserve"> PAGEREF _Toc411593427 \h </w:instrText>
        </w:r>
        <w:r w:rsidR="00707A3A">
          <w:rPr>
            <w:noProof/>
            <w:webHidden/>
          </w:rPr>
        </w:r>
        <w:r w:rsidR="00707A3A">
          <w:rPr>
            <w:noProof/>
            <w:webHidden/>
          </w:rPr>
          <w:fldChar w:fldCharType="separate"/>
        </w:r>
        <w:r w:rsidR="00707A3A">
          <w:rPr>
            <w:noProof/>
            <w:webHidden/>
          </w:rPr>
          <w:t>44</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28" w:history="1">
        <w:r w:rsidR="00707A3A" w:rsidRPr="00FB44CD">
          <w:rPr>
            <w:rStyle w:val="Hyperlink"/>
            <w:noProof/>
          </w:rPr>
          <w:t>F–24</w:t>
        </w:r>
        <w:r w:rsidR="00707A3A">
          <w:rPr>
            <w:rFonts w:asciiTheme="minorHAnsi" w:eastAsiaTheme="minorEastAsia" w:hAnsiTheme="minorHAnsi" w:cstheme="minorBidi"/>
            <w:noProof/>
            <w:sz w:val="22"/>
            <w:szCs w:val="22"/>
            <w:lang w:eastAsia="en-US"/>
          </w:rPr>
          <w:tab/>
        </w:r>
        <w:r w:rsidR="00707A3A" w:rsidRPr="00FB44CD">
          <w:rPr>
            <w:rStyle w:val="Hyperlink"/>
            <w:noProof/>
          </w:rPr>
          <w:t>RFS Agent Pending Trades</w:t>
        </w:r>
        <w:r w:rsidR="00707A3A">
          <w:rPr>
            <w:noProof/>
            <w:webHidden/>
          </w:rPr>
          <w:tab/>
        </w:r>
        <w:r w:rsidR="00707A3A">
          <w:rPr>
            <w:noProof/>
            <w:webHidden/>
          </w:rPr>
          <w:fldChar w:fldCharType="begin"/>
        </w:r>
        <w:r w:rsidR="00707A3A">
          <w:rPr>
            <w:noProof/>
            <w:webHidden/>
          </w:rPr>
          <w:instrText xml:space="preserve"> PAGEREF _Toc411593428 \h </w:instrText>
        </w:r>
        <w:r w:rsidR="00707A3A">
          <w:rPr>
            <w:noProof/>
            <w:webHidden/>
          </w:rPr>
        </w:r>
        <w:r w:rsidR="00707A3A">
          <w:rPr>
            <w:noProof/>
            <w:webHidden/>
          </w:rPr>
          <w:fldChar w:fldCharType="separate"/>
        </w:r>
        <w:r w:rsidR="00707A3A">
          <w:rPr>
            <w:noProof/>
            <w:webHidden/>
          </w:rPr>
          <w:t>45</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29" w:history="1">
        <w:r w:rsidR="00707A3A" w:rsidRPr="00FB44CD">
          <w:rPr>
            <w:rStyle w:val="Hyperlink"/>
            <w:noProof/>
          </w:rPr>
          <w:t>F–25</w:t>
        </w:r>
        <w:r w:rsidR="00707A3A">
          <w:rPr>
            <w:rFonts w:asciiTheme="minorHAnsi" w:eastAsiaTheme="minorEastAsia" w:hAnsiTheme="minorHAnsi" w:cstheme="minorBidi"/>
            <w:noProof/>
            <w:sz w:val="22"/>
            <w:szCs w:val="22"/>
            <w:lang w:eastAsia="en-US"/>
          </w:rPr>
          <w:tab/>
        </w:r>
        <w:r w:rsidR="00707A3A" w:rsidRPr="00FB44CD">
          <w:rPr>
            <w:rStyle w:val="Hyperlink"/>
            <w:noProof/>
          </w:rPr>
          <w:t>RFS Agent Pending Trade Details</w:t>
        </w:r>
        <w:r w:rsidR="00707A3A">
          <w:rPr>
            <w:noProof/>
            <w:webHidden/>
          </w:rPr>
          <w:tab/>
        </w:r>
        <w:r w:rsidR="00707A3A">
          <w:rPr>
            <w:noProof/>
            <w:webHidden/>
          </w:rPr>
          <w:fldChar w:fldCharType="begin"/>
        </w:r>
        <w:r w:rsidR="00707A3A">
          <w:rPr>
            <w:noProof/>
            <w:webHidden/>
          </w:rPr>
          <w:instrText xml:space="preserve"> PAGEREF _Toc411593429 \h </w:instrText>
        </w:r>
        <w:r w:rsidR="00707A3A">
          <w:rPr>
            <w:noProof/>
            <w:webHidden/>
          </w:rPr>
        </w:r>
        <w:r w:rsidR="00707A3A">
          <w:rPr>
            <w:noProof/>
            <w:webHidden/>
          </w:rPr>
          <w:fldChar w:fldCharType="separate"/>
        </w:r>
        <w:r w:rsidR="00707A3A">
          <w:rPr>
            <w:noProof/>
            <w:webHidden/>
          </w:rPr>
          <w:t>46</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30" w:history="1">
        <w:r w:rsidR="00707A3A" w:rsidRPr="00FB44CD">
          <w:rPr>
            <w:rStyle w:val="Hyperlink"/>
            <w:noProof/>
          </w:rPr>
          <w:t>F–26</w:t>
        </w:r>
        <w:r w:rsidR="00707A3A">
          <w:rPr>
            <w:rFonts w:asciiTheme="minorHAnsi" w:eastAsiaTheme="minorEastAsia" w:hAnsiTheme="minorHAnsi" w:cstheme="minorBidi"/>
            <w:noProof/>
            <w:sz w:val="22"/>
            <w:szCs w:val="22"/>
            <w:lang w:eastAsia="en-US"/>
          </w:rPr>
          <w:tab/>
        </w:r>
        <w:r w:rsidR="00707A3A" w:rsidRPr="00FB44CD">
          <w:rPr>
            <w:rStyle w:val="Hyperlink"/>
            <w:noProof/>
          </w:rPr>
          <w:t>RFS Agent RIN Holdings</w:t>
        </w:r>
        <w:r w:rsidR="00707A3A">
          <w:rPr>
            <w:noProof/>
            <w:webHidden/>
          </w:rPr>
          <w:tab/>
        </w:r>
        <w:r w:rsidR="00707A3A">
          <w:rPr>
            <w:noProof/>
            <w:webHidden/>
          </w:rPr>
          <w:fldChar w:fldCharType="begin"/>
        </w:r>
        <w:r w:rsidR="00707A3A">
          <w:rPr>
            <w:noProof/>
            <w:webHidden/>
          </w:rPr>
          <w:instrText xml:space="preserve"> PAGEREF _Toc411593430 \h </w:instrText>
        </w:r>
        <w:r w:rsidR="00707A3A">
          <w:rPr>
            <w:noProof/>
            <w:webHidden/>
          </w:rPr>
        </w:r>
        <w:r w:rsidR="00707A3A">
          <w:rPr>
            <w:noProof/>
            <w:webHidden/>
          </w:rPr>
          <w:fldChar w:fldCharType="separate"/>
        </w:r>
        <w:r w:rsidR="00707A3A">
          <w:rPr>
            <w:noProof/>
            <w:webHidden/>
          </w:rPr>
          <w:t>46</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31" w:history="1">
        <w:r w:rsidR="00707A3A" w:rsidRPr="00FB44CD">
          <w:rPr>
            <w:rStyle w:val="Hyperlink"/>
            <w:noProof/>
          </w:rPr>
          <w:t>F–27</w:t>
        </w:r>
        <w:r w:rsidR="00707A3A">
          <w:rPr>
            <w:rFonts w:asciiTheme="minorHAnsi" w:eastAsiaTheme="minorEastAsia" w:hAnsiTheme="minorHAnsi" w:cstheme="minorBidi"/>
            <w:noProof/>
            <w:sz w:val="22"/>
            <w:szCs w:val="22"/>
            <w:lang w:eastAsia="en-US"/>
          </w:rPr>
          <w:tab/>
        </w:r>
        <w:r w:rsidR="00707A3A" w:rsidRPr="00FB44CD">
          <w:rPr>
            <w:rStyle w:val="Hyperlink"/>
            <w:noProof/>
          </w:rPr>
          <w:t>RFS Agent Monthly RIN Generation</w:t>
        </w:r>
        <w:r w:rsidR="00707A3A">
          <w:rPr>
            <w:noProof/>
            <w:webHidden/>
          </w:rPr>
          <w:tab/>
        </w:r>
        <w:r w:rsidR="00707A3A">
          <w:rPr>
            <w:noProof/>
            <w:webHidden/>
          </w:rPr>
          <w:fldChar w:fldCharType="begin"/>
        </w:r>
        <w:r w:rsidR="00707A3A">
          <w:rPr>
            <w:noProof/>
            <w:webHidden/>
          </w:rPr>
          <w:instrText xml:space="preserve"> PAGEREF _Toc411593431 \h </w:instrText>
        </w:r>
        <w:r w:rsidR="00707A3A">
          <w:rPr>
            <w:noProof/>
            <w:webHidden/>
          </w:rPr>
        </w:r>
        <w:r w:rsidR="00707A3A">
          <w:rPr>
            <w:noProof/>
            <w:webHidden/>
          </w:rPr>
          <w:fldChar w:fldCharType="separate"/>
        </w:r>
        <w:r w:rsidR="00707A3A">
          <w:rPr>
            <w:noProof/>
            <w:webHidden/>
          </w:rPr>
          <w:t>46</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32" w:history="1">
        <w:r w:rsidR="00707A3A" w:rsidRPr="00FB44CD">
          <w:rPr>
            <w:rStyle w:val="Hyperlink"/>
            <w:noProof/>
          </w:rPr>
          <w:t>F–28</w:t>
        </w:r>
        <w:r w:rsidR="00707A3A">
          <w:rPr>
            <w:rFonts w:asciiTheme="minorHAnsi" w:eastAsiaTheme="minorEastAsia" w:hAnsiTheme="minorHAnsi" w:cstheme="minorBidi"/>
            <w:noProof/>
            <w:sz w:val="22"/>
            <w:szCs w:val="22"/>
            <w:lang w:eastAsia="en-US"/>
          </w:rPr>
          <w:tab/>
        </w:r>
        <w:r w:rsidR="00707A3A" w:rsidRPr="00FB44CD">
          <w:rPr>
            <w:rStyle w:val="Hyperlink"/>
            <w:noProof/>
          </w:rPr>
          <w:t>RFS Agent RIN Generation</w:t>
        </w:r>
        <w:r w:rsidR="00707A3A">
          <w:rPr>
            <w:noProof/>
            <w:webHidden/>
          </w:rPr>
          <w:tab/>
        </w:r>
        <w:r w:rsidR="00707A3A">
          <w:rPr>
            <w:noProof/>
            <w:webHidden/>
          </w:rPr>
          <w:fldChar w:fldCharType="begin"/>
        </w:r>
        <w:r w:rsidR="00707A3A">
          <w:rPr>
            <w:noProof/>
            <w:webHidden/>
          </w:rPr>
          <w:instrText xml:space="preserve"> PAGEREF _Toc411593432 \h </w:instrText>
        </w:r>
        <w:r w:rsidR="00707A3A">
          <w:rPr>
            <w:noProof/>
            <w:webHidden/>
          </w:rPr>
        </w:r>
        <w:r w:rsidR="00707A3A">
          <w:rPr>
            <w:noProof/>
            <w:webHidden/>
          </w:rPr>
          <w:fldChar w:fldCharType="separate"/>
        </w:r>
        <w:r w:rsidR="00707A3A">
          <w:rPr>
            <w:noProof/>
            <w:webHidden/>
          </w:rPr>
          <w:t>46</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33" w:history="1">
        <w:r w:rsidR="00707A3A" w:rsidRPr="00FB44CD">
          <w:rPr>
            <w:rStyle w:val="Hyperlink"/>
            <w:noProof/>
          </w:rPr>
          <w:t>F–29</w:t>
        </w:r>
        <w:r w:rsidR="00707A3A">
          <w:rPr>
            <w:rFonts w:asciiTheme="minorHAnsi" w:eastAsiaTheme="minorEastAsia" w:hAnsiTheme="minorHAnsi" w:cstheme="minorBidi"/>
            <w:noProof/>
            <w:sz w:val="22"/>
            <w:szCs w:val="22"/>
            <w:lang w:eastAsia="en-US"/>
          </w:rPr>
          <w:tab/>
        </w:r>
        <w:r w:rsidR="00707A3A" w:rsidRPr="00FB44CD">
          <w:rPr>
            <w:rStyle w:val="Hyperlink"/>
            <w:noProof/>
          </w:rPr>
          <w:t>RFS Agent Transaction History</w:t>
        </w:r>
        <w:r w:rsidR="00707A3A">
          <w:rPr>
            <w:noProof/>
            <w:webHidden/>
          </w:rPr>
          <w:tab/>
        </w:r>
        <w:r w:rsidR="00707A3A">
          <w:rPr>
            <w:noProof/>
            <w:webHidden/>
          </w:rPr>
          <w:fldChar w:fldCharType="begin"/>
        </w:r>
        <w:r w:rsidR="00707A3A">
          <w:rPr>
            <w:noProof/>
            <w:webHidden/>
          </w:rPr>
          <w:instrText xml:space="preserve"> PAGEREF _Toc411593433 \h </w:instrText>
        </w:r>
        <w:r w:rsidR="00707A3A">
          <w:rPr>
            <w:noProof/>
            <w:webHidden/>
          </w:rPr>
        </w:r>
        <w:r w:rsidR="00707A3A">
          <w:rPr>
            <w:noProof/>
            <w:webHidden/>
          </w:rPr>
          <w:fldChar w:fldCharType="separate"/>
        </w:r>
        <w:r w:rsidR="00707A3A">
          <w:rPr>
            <w:noProof/>
            <w:webHidden/>
          </w:rPr>
          <w:t>47</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34" w:history="1">
        <w:r w:rsidR="00707A3A" w:rsidRPr="00FB44CD">
          <w:rPr>
            <w:rStyle w:val="Hyperlink"/>
            <w:noProof/>
          </w:rPr>
          <w:t>F–30</w:t>
        </w:r>
        <w:r w:rsidR="00707A3A">
          <w:rPr>
            <w:rFonts w:asciiTheme="minorHAnsi" w:eastAsiaTheme="minorEastAsia" w:hAnsiTheme="minorHAnsi" w:cstheme="minorBidi"/>
            <w:noProof/>
            <w:sz w:val="22"/>
            <w:szCs w:val="22"/>
            <w:lang w:eastAsia="en-US"/>
          </w:rPr>
          <w:tab/>
        </w:r>
        <w:r w:rsidR="00707A3A" w:rsidRPr="00FB44CD">
          <w:rPr>
            <w:rStyle w:val="Hyperlink"/>
            <w:noProof/>
          </w:rPr>
          <w:t>RFS Agent Expired Trades Daily</w:t>
        </w:r>
        <w:r w:rsidR="00707A3A">
          <w:rPr>
            <w:noProof/>
            <w:webHidden/>
          </w:rPr>
          <w:tab/>
        </w:r>
        <w:r w:rsidR="00707A3A">
          <w:rPr>
            <w:noProof/>
            <w:webHidden/>
          </w:rPr>
          <w:fldChar w:fldCharType="begin"/>
        </w:r>
        <w:r w:rsidR="00707A3A">
          <w:rPr>
            <w:noProof/>
            <w:webHidden/>
          </w:rPr>
          <w:instrText xml:space="preserve"> PAGEREF _Toc411593434 \h </w:instrText>
        </w:r>
        <w:r w:rsidR="00707A3A">
          <w:rPr>
            <w:noProof/>
            <w:webHidden/>
          </w:rPr>
        </w:r>
        <w:r w:rsidR="00707A3A">
          <w:rPr>
            <w:noProof/>
            <w:webHidden/>
          </w:rPr>
          <w:fldChar w:fldCharType="separate"/>
        </w:r>
        <w:r w:rsidR="00707A3A">
          <w:rPr>
            <w:noProof/>
            <w:webHidden/>
          </w:rPr>
          <w:t>47</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35" w:history="1">
        <w:r w:rsidR="00707A3A" w:rsidRPr="00FB44CD">
          <w:rPr>
            <w:rStyle w:val="Hyperlink"/>
            <w:noProof/>
          </w:rPr>
          <w:t>F–31</w:t>
        </w:r>
        <w:r w:rsidR="00707A3A">
          <w:rPr>
            <w:rFonts w:asciiTheme="minorHAnsi" w:eastAsiaTheme="minorEastAsia" w:hAnsiTheme="minorHAnsi" w:cstheme="minorBidi"/>
            <w:noProof/>
            <w:sz w:val="22"/>
            <w:szCs w:val="22"/>
            <w:lang w:eastAsia="en-US"/>
          </w:rPr>
          <w:tab/>
        </w:r>
        <w:r w:rsidR="00707A3A" w:rsidRPr="00FB44CD">
          <w:rPr>
            <w:rStyle w:val="Hyperlink"/>
            <w:noProof/>
          </w:rPr>
          <w:t>RFS Agent Completed Trades</w:t>
        </w:r>
        <w:r w:rsidR="00707A3A">
          <w:rPr>
            <w:noProof/>
            <w:webHidden/>
          </w:rPr>
          <w:tab/>
        </w:r>
        <w:r w:rsidR="00707A3A">
          <w:rPr>
            <w:noProof/>
            <w:webHidden/>
          </w:rPr>
          <w:fldChar w:fldCharType="begin"/>
        </w:r>
        <w:r w:rsidR="00707A3A">
          <w:rPr>
            <w:noProof/>
            <w:webHidden/>
          </w:rPr>
          <w:instrText xml:space="preserve"> PAGEREF _Toc411593435 \h </w:instrText>
        </w:r>
        <w:r w:rsidR="00707A3A">
          <w:rPr>
            <w:noProof/>
            <w:webHidden/>
          </w:rPr>
        </w:r>
        <w:r w:rsidR="00707A3A">
          <w:rPr>
            <w:noProof/>
            <w:webHidden/>
          </w:rPr>
          <w:fldChar w:fldCharType="separate"/>
        </w:r>
        <w:r w:rsidR="00707A3A">
          <w:rPr>
            <w:noProof/>
            <w:webHidden/>
          </w:rPr>
          <w:t>47</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36" w:history="1">
        <w:r w:rsidR="00707A3A" w:rsidRPr="00FB44CD">
          <w:rPr>
            <w:rStyle w:val="Hyperlink"/>
            <w:noProof/>
          </w:rPr>
          <w:t>F–32</w:t>
        </w:r>
        <w:r w:rsidR="00707A3A">
          <w:rPr>
            <w:rFonts w:asciiTheme="minorHAnsi" w:eastAsiaTheme="minorEastAsia" w:hAnsiTheme="minorHAnsi" w:cstheme="minorBidi"/>
            <w:noProof/>
            <w:sz w:val="22"/>
            <w:szCs w:val="22"/>
            <w:lang w:eastAsia="en-US"/>
          </w:rPr>
          <w:tab/>
        </w:r>
        <w:r w:rsidR="00707A3A" w:rsidRPr="00FB44CD">
          <w:rPr>
            <w:rStyle w:val="Hyperlink"/>
            <w:noProof/>
          </w:rPr>
          <w:t>RFS Agent Cancelled Trades</w:t>
        </w:r>
        <w:r w:rsidR="00707A3A">
          <w:rPr>
            <w:noProof/>
            <w:webHidden/>
          </w:rPr>
          <w:tab/>
        </w:r>
        <w:r w:rsidR="00707A3A">
          <w:rPr>
            <w:noProof/>
            <w:webHidden/>
          </w:rPr>
          <w:fldChar w:fldCharType="begin"/>
        </w:r>
        <w:r w:rsidR="00707A3A">
          <w:rPr>
            <w:noProof/>
            <w:webHidden/>
          </w:rPr>
          <w:instrText xml:space="preserve"> PAGEREF _Toc411593436 \h </w:instrText>
        </w:r>
        <w:r w:rsidR="00707A3A">
          <w:rPr>
            <w:noProof/>
            <w:webHidden/>
          </w:rPr>
        </w:r>
        <w:r w:rsidR="00707A3A">
          <w:rPr>
            <w:noProof/>
            <w:webHidden/>
          </w:rPr>
          <w:fldChar w:fldCharType="separate"/>
        </w:r>
        <w:r w:rsidR="00707A3A">
          <w:rPr>
            <w:noProof/>
            <w:webHidden/>
          </w:rPr>
          <w:t>47</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37" w:history="1">
        <w:r w:rsidR="00707A3A" w:rsidRPr="00FB44CD">
          <w:rPr>
            <w:rStyle w:val="Hyperlink"/>
            <w:noProof/>
          </w:rPr>
          <w:t>F–33</w:t>
        </w:r>
        <w:r w:rsidR="00707A3A">
          <w:rPr>
            <w:rFonts w:asciiTheme="minorHAnsi" w:eastAsiaTheme="minorEastAsia" w:hAnsiTheme="minorHAnsi" w:cstheme="minorBidi"/>
            <w:noProof/>
            <w:sz w:val="22"/>
            <w:szCs w:val="22"/>
            <w:lang w:eastAsia="en-US"/>
          </w:rPr>
          <w:tab/>
        </w:r>
        <w:r w:rsidR="00707A3A" w:rsidRPr="00FB44CD">
          <w:rPr>
            <w:rStyle w:val="Hyperlink"/>
            <w:noProof/>
          </w:rPr>
          <w:t>RFS Agent RIN Batches Weekly</w:t>
        </w:r>
        <w:r w:rsidR="00707A3A">
          <w:rPr>
            <w:noProof/>
            <w:webHidden/>
          </w:rPr>
          <w:tab/>
        </w:r>
        <w:r w:rsidR="00707A3A">
          <w:rPr>
            <w:noProof/>
            <w:webHidden/>
          </w:rPr>
          <w:fldChar w:fldCharType="begin"/>
        </w:r>
        <w:r w:rsidR="00707A3A">
          <w:rPr>
            <w:noProof/>
            <w:webHidden/>
          </w:rPr>
          <w:instrText xml:space="preserve"> PAGEREF _Toc411593437 \h </w:instrText>
        </w:r>
        <w:r w:rsidR="00707A3A">
          <w:rPr>
            <w:noProof/>
            <w:webHidden/>
          </w:rPr>
        </w:r>
        <w:r w:rsidR="00707A3A">
          <w:rPr>
            <w:noProof/>
            <w:webHidden/>
          </w:rPr>
          <w:fldChar w:fldCharType="separate"/>
        </w:r>
        <w:r w:rsidR="00707A3A">
          <w:rPr>
            <w:noProof/>
            <w:webHidden/>
          </w:rPr>
          <w:t>48</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38" w:history="1">
        <w:r w:rsidR="00707A3A" w:rsidRPr="00FB44CD">
          <w:rPr>
            <w:rStyle w:val="Hyperlink"/>
            <w:noProof/>
          </w:rPr>
          <w:t>F–34</w:t>
        </w:r>
        <w:r w:rsidR="00707A3A">
          <w:rPr>
            <w:rFonts w:asciiTheme="minorHAnsi" w:eastAsiaTheme="minorEastAsia" w:hAnsiTheme="minorHAnsi" w:cstheme="minorBidi"/>
            <w:noProof/>
            <w:sz w:val="22"/>
            <w:szCs w:val="22"/>
            <w:lang w:eastAsia="en-US"/>
          </w:rPr>
          <w:tab/>
        </w:r>
        <w:r w:rsidR="00707A3A" w:rsidRPr="00FB44CD">
          <w:rPr>
            <w:rStyle w:val="Hyperlink"/>
            <w:noProof/>
          </w:rPr>
          <w:t>RFS Agent Transaction Status</w:t>
        </w:r>
        <w:r w:rsidR="00707A3A">
          <w:rPr>
            <w:noProof/>
            <w:webHidden/>
          </w:rPr>
          <w:tab/>
        </w:r>
        <w:r w:rsidR="00707A3A">
          <w:rPr>
            <w:noProof/>
            <w:webHidden/>
          </w:rPr>
          <w:fldChar w:fldCharType="begin"/>
        </w:r>
        <w:r w:rsidR="00707A3A">
          <w:rPr>
            <w:noProof/>
            <w:webHidden/>
          </w:rPr>
          <w:instrText xml:space="preserve"> PAGEREF _Toc411593438 \h </w:instrText>
        </w:r>
        <w:r w:rsidR="00707A3A">
          <w:rPr>
            <w:noProof/>
            <w:webHidden/>
          </w:rPr>
        </w:r>
        <w:r w:rsidR="00707A3A">
          <w:rPr>
            <w:noProof/>
            <w:webHidden/>
          </w:rPr>
          <w:fldChar w:fldCharType="separate"/>
        </w:r>
        <w:r w:rsidR="00707A3A">
          <w:rPr>
            <w:noProof/>
            <w:webHidden/>
          </w:rPr>
          <w:t>48</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39" w:history="1">
        <w:r w:rsidR="00707A3A" w:rsidRPr="00FB44CD">
          <w:rPr>
            <w:rStyle w:val="Hyperlink"/>
            <w:noProof/>
          </w:rPr>
          <w:t>F–35</w:t>
        </w:r>
        <w:r w:rsidR="00707A3A">
          <w:rPr>
            <w:rFonts w:asciiTheme="minorHAnsi" w:eastAsiaTheme="minorEastAsia" w:hAnsiTheme="minorHAnsi" w:cstheme="minorBidi"/>
            <w:noProof/>
            <w:sz w:val="22"/>
            <w:szCs w:val="22"/>
            <w:lang w:eastAsia="en-US"/>
          </w:rPr>
          <w:tab/>
        </w:r>
        <w:r w:rsidR="00707A3A" w:rsidRPr="00FB44CD">
          <w:rPr>
            <w:rStyle w:val="Hyperlink"/>
            <w:noProof/>
          </w:rPr>
          <w:t>Fuels ABT Credit Holdings</w:t>
        </w:r>
        <w:r w:rsidR="00707A3A">
          <w:rPr>
            <w:noProof/>
            <w:webHidden/>
          </w:rPr>
          <w:tab/>
        </w:r>
        <w:r w:rsidR="00707A3A">
          <w:rPr>
            <w:noProof/>
            <w:webHidden/>
          </w:rPr>
          <w:fldChar w:fldCharType="begin"/>
        </w:r>
        <w:r w:rsidR="00707A3A">
          <w:rPr>
            <w:noProof/>
            <w:webHidden/>
          </w:rPr>
          <w:instrText xml:space="preserve"> PAGEREF _Toc411593439 \h </w:instrText>
        </w:r>
        <w:r w:rsidR="00707A3A">
          <w:rPr>
            <w:noProof/>
            <w:webHidden/>
          </w:rPr>
        </w:r>
        <w:r w:rsidR="00707A3A">
          <w:rPr>
            <w:noProof/>
            <w:webHidden/>
          </w:rPr>
          <w:fldChar w:fldCharType="separate"/>
        </w:r>
        <w:r w:rsidR="00707A3A">
          <w:rPr>
            <w:noProof/>
            <w:webHidden/>
          </w:rPr>
          <w:t>48</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40" w:history="1">
        <w:r w:rsidR="00707A3A" w:rsidRPr="00FB44CD">
          <w:rPr>
            <w:rStyle w:val="Hyperlink"/>
            <w:noProof/>
          </w:rPr>
          <w:t>F–36</w:t>
        </w:r>
        <w:r w:rsidR="00707A3A">
          <w:rPr>
            <w:rFonts w:asciiTheme="minorHAnsi" w:eastAsiaTheme="minorEastAsia" w:hAnsiTheme="minorHAnsi" w:cstheme="minorBidi"/>
            <w:noProof/>
            <w:sz w:val="22"/>
            <w:szCs w:val="22"/>
            <w:lang w:eastAsia="en-US"/>
          </w:rPr>
          <w:tab/>
        </w:r>
        <w:r w:rsidR="00707A3A" w:rsidRPr="00FB44CD">
          <w:rPr>
            <w:rStyle w:val="Hyperlink"/>
            <w:noProof/>
          </w:rPr>
          <w:t>Fuels ABT Pending Trade Details</w:t>
        </w:r>
        <w:r w:rsidR="00707A3A">
          <w:rPr>
            <w:noProof/>
            <w:webHidden/>
          </w:rPr>
          <w:tab/>
        </w:r>
        <w:r w:rsidR="00707A3A">
          <w:rPr>
            <w:noProof/>
            <w:webHidden/>
          </w:rPr>
          <w:fldChar w:fldCharType="begin"/>
        </w:r>
        <w:r w:rsidR="00707A3A">
          <w:rPr>
            <w:noProof/>
            <w:webHidden/>
          </w:rPr>
          <w:instrText xml:space="preserve"> PAGEREF _Toc411593440 \h </w:instrText>
        </w:r>
        <w:r w:rsidR="00707A3A">
          <w:rPr>
            <w:noProof/>
            <w:webHidden/>
          </w:rPr>
        </w:r>
        <w:r w:rsidR="00707A3A">
          <w:rPr>
            <w:noProof/>
            <w:webHidden/>
          </w:rPr>
          <w:fldChar w:fldCharType="separate"/>
        </w:r>
        <w:r w:rsidR="00707A3A">
          <w:rPr>
            <w:noProof/>
            <w:webHidden/>
          </w:rPr>
          <w:t>49</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41" w:history="1">
        <w:r w:rsidR="00707A3A" w:rsidRPr="00FB44CD">
          <w:rPr>
            <w:rStyle w:val="Hyperlink"/>
            <w:noProof/>
          </w:rPr>
          <w:t>F–37</w:t>
        </w:r>
        <w:r w:rsidR="00707A3A">
          <w:rPr>
            <w:rFonts w:asciiTheme="minorHAnsi" w:eastAsiaTheme="minorEastAsia" w:hAnsiTheme="minorHAnsi" w:cstheme="minorBidi"/>
            <w:noProof/>
            <w:sz w:val="22"/>
            <w:szCs w:val="22"/>
            <w:lang w:eastAsia="en-US"/>
          </w:rPr>
          <w:tab/>
        </w:r>
        <w:r w:rsidR="00707A3A" w:rsidRPr="00FB44CD">
          <w:rPr>
            <w:rStyle w:val="Hyperlink"/>
            <w:noProof/>
          </w:rPr>
          <w:t>Fuels ABT Pending Trades</w:t>
        </w:r>
        <w:r w:rsidR="00707A3A">
          <w:rPr>
            <w:noProof/>
            <w:webHidden/>
          </w:rPr>
          <w:tab/>
        </w:r>
        <w:r w:rsidR="00707A3A">
          <w:rPr>
            <w:noProof/>
            <w:webHidden/>
          </w:rPr>
          <w:fldChar w:fldCharType="begin"/>
        </w:r>
        <w:r w:rsidR="00707A3A">
          <w:rPr>
            <w:noProof/>
            <w:webHidden/>
          </w:rPr>
          <w:instrText xml:space="preserve"> PAGEREF _Toc411593441 \h </w:instrText>
        </w:r>
        <w:r w:rsidR="00707A3A">
          <w:rPr>
            <w:noProof/>
            <w:webHidden/>
          </w:rPr>
        </w:r>
        <w:r w:rsidR="00707A3A">
          <w:rPr>
            <w:noProof/>
            <w:webHidden/>
          </w:rPr>
          <w:fldChar w:fldCharType="separate"/>
        </w:r>
        <w:r w:rsidR="00707A3A">
          <w:rPr>
            <w:noProof/>
            <w:webHidden/>
          </w:rPr>
          <w:t>50</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42" w:history="1">
        <w:r w:rsidR="00707A3A" w:rsidRPr="00FB44CD">
          <w:rPr>
            <w:rStyle w:val="Hyperlink"/>
            <w:noProof/>
          </w:rPr>
          <w:t>F–38</w:t>
        </w:r>
        <w:r w:rsidR="00707A3A">
          <w:rPr>
            <w:rFonts w:asciiTheme="minorHAnsi" w:eastAsiaTheme="minorEastAsia" w:hAnsiTheme="minorHAnsi" w:cstheme="minorBidi"/>
            <w:noProof/>
            <w:sz w:val="22"/>
            <w:szCs w:val="22"/>
            <w:lang w:eastAsia="en-US"/>
          </w:rPr>
          <w:tab/>
        </w:r>
        <w:r w:rsidR="00707A3A" w:rsidRPr="00FB44CD">
          <w:rPr>
            <w:rStyle w:val="Hyperlink"/>
            <w:noProof/>
          </w:rPr>
          <w:t>Fuels ABT Transaction Status</w:t>
        </w:r>
        <w:r w:rsidR="00707A3A">
          <w:rPr>
            <w:noProof/>
            <w:webHidden/>
          </w:rPr>
          <w:tab/>
        </w:r>
        <w:r w:rsidR="00707A3A">
          <w:rPr>
            <w:noProof/>
            <w:webHidden/>
          </w:rPr>
          <w:fldChar w:fldCharType="begin"/>
        </w:r>
        <w:r w:rsidR="00707A3A">
          <w:rPr>
            <w:noProof/>
            <w:webHidden/>
          </w:rPr>
          <w:instrText xml:space="preserve"> PAGEREF _Toc411593442 \h </w:instrText>
        </w:r>
        <w:r w:rsidR="00707A3A">
          <w:rPr>
            <w:noProof/>
            <w:webHidden/>
          </w:rPr>
        </w:r>
        <w:r w:rsidR="00707A3A">
          <w:rPr>
            <w:noProof/>
            <w:webHidden/>
          </w:rPr>
          <w:fldChar w:fldCharType="separate"/>
        </w:r>
        <w:r w:rsidR="00707A3A">
          <w:rPr>
            <w:noProof/>
            <w:webHidden/>
          </w:rPr>
          <w:t>51</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43" w:history="1">
        <w:r w:rsidR="00707A3A" w:rsidRPr="00FB44CD">
          <w:rPr>
            <w:rStyle w:val="Hyperlink"/>
            <w:noProof/>
          </w:rPr>
          <w:t>F–39</w:t>
        </w:r>
        <w:r w:rsidR="00707A3A">
          <w:rPr>
            <w:rFonts w:asciiTheme="minorHAnsi" w:eastAsiaTheme="minorEastAsia" w:hAnsiTheme="minorHAnsi" w:cstheme="minorBidi"/>
            <w:noProof/>
            <w:sz w:val="22"/>
            <w:szCs w:val="22"/>
            <w:lang w:eastAsia="en-US"/>
          </w:rPr>
          <w:tab/>
        </w:r>
        <w:r w:rsidR="00707A3A" w:rsidRPr="00FB44CD">
          <w:rPr>
            <w:rStyle w:val="Hyperlink"/>
            <w:noProof/>
          </w:rPr>
          <w:t>Monthly Fuels ABT Credit Holdings</w:t>
        </w:r>
        <w:r w:rsidR="00707A3A">
          <w:rPr>
            <w:noProof/>
            <w:webHidden/>
          </w:rPr>
          <w:tab/>
        </w:r>
        <w:r w:rsidR="00707A3A">
          <w:rPr>
            <w:noProof/>
            <w:webHidden/>
          </w:rPr>
          <w:fldChar w:fldCharType="begin"/>
        </w:r>
        <w:r w:rsidR="00707A3A">
          <w:rPr>
            <w:noProof/>
            <w:webHidden/>
          </w:rPr>
          <w:instrText xml:space="preserve"> PAGEREF _Toc411593443 \h </w:instrText>
        </w:r>
        <w:r w:rsidR="00707A3A">
          <w:rPr>
            <w:noProof/>
            <w:webHidden/>
          </w:rPr>
        </w:r>
        <w:r w:rsidR="00707A3A">
          <w:rPr>
            <w:noProof/>
            <w:webHidden/>
          </w:rPr>
          <w:fldChar w:fldCharType="separate"/>
        </w:r>
        <w:r w:rsidR="00707A3A">
          <w:rPr>
            <w:noProof/>
            <w:webHidden/>
          </w:rPr>
          <w:t>53</w:t>
        </w:r>
        <w:r w:rsidR="00707A3A">
          <w:rPr>
            <w:noProof/>
            <w:webHidden/>
          </w:rPr>
          <w:fldChar w:fldCharType="end"/>
        </w:r>
      </w:hyperlink>
    </w:p>
    <w:p w:rsidR="00707A3A" w:rsidRDefault="00912974">
      <w:pPr>
        <w:pStyle w:val="TOC3"/>
        <w:tabs>
          <w:tab w:val="left" w:pos="1320"/>
          <w:tab w:val="right" w:leader="dot" w:pos="9350"/>
        </w:tabs>
        <w:rPr>
          <w:rFonts w:asciiTheme="minorHAnsi" w:eastAsiaTheme="minorEastAsia" w:hAnsiTheme="minorHAnsi" w:cstheme="minorBidi"/>
          <w:noProof/>
          <w:sz w:val="22"/>
          <w:szCs w:val="22"/>
          <w:lang w:eastAsia="en-US"/>
        </w:rPr>
      </w:pPr>
      <w:hyperlink w:anchor="_Toc411593444" w:history="1">
        <w:r w:rsidR="00707A3A" w:rsidRPr="00FB44CD">
          <w:rPr>
            <w:rStyle w:val="Hyperlink"/>
            <w:noProof/>
          </w:rPr>
          <w:t>F–40</w:t>
        </w:r>
        <w:r w:rsidR="00707A3A">
          <w:rPr>
            <w:rFonts w:asciiTheme="minorHAnsi" w:eastAsiaTheme="minorEastAsia" w:hAnsiTheme="minorHAnsi" w:cstheme="minorBidi"/>
            <w:noProof/>
            <w:sz w:val="22"/>
            <w:szCs w:val="22"/>
            <w:lang w:eastAsia="en-US"/>
          </w:rPr>
          <w:tab/>
        </w:r>
        <w:r w:rsidR="00707A3A" w:rsidRPr="00FB44CD">
          <w:rPr>
            <w:rStyle w:val="Hyperlink"/>
            <w:noProof/>
          </w:rPr>
          <w:t>Monthly Fuels ABT Transaction History</w:t>
        </w:r>
        <w:r w:rsidR="00707A3A">
          <w:rPr>
            <w:noProof/>
            <w:webHidden/>
          </w:rPr>
          <w:tab/>
        </w:r>
        <w:r w:rsidR="00707A3A">
          <w:rPr>
            <w:noProof/>
            <w:webHidden/>
          </w:rPr>
          <w:fldChar w:fldCharType="begin"/>
        </w:r>
        <w:r w:rsidR="00707A3A">
          <w:rPr>
            <w:noProof/>
            <w:webHidden/>
          </w:rPr>
          <w:instrText xml:space="preserve"> PAGEREF _Toc411593444 \h </w:instrText>
        </w:r>
        <w:r w:rsidR="00707A3A">
          <w:rPr>
            <w:noProof/>
            <w:webHidden/>
          </w:rPr>
        </w:r>
        <w:r w:rsidR="00707A3A">
          <w:rPr>
            <w:noProof/>
            <w:webHidden/>
          </w:rPr>
          <w:fldChar w:fldCharType="separate"/>
        </w:r>
        <w:r w:rsidR="00707A3A">
          <w:rPr>
            <w:noProof/>
            <w:webHidden/>
          </w:rPr>
          <w:t>53</w:t>
        </w:r>
        <w:r w:rsidR="00707A3A">
          <w:rPr>
            <w:noProof/>
            <w:webHidden/>
          </w:rPr>
          <w:fldChar w:fldCharType="end"/>
        </w:r>
      </w:hyperlink>
    </w:p>
    <w:p w:rsidR="00707A3A" w:rsidRDefault="00912974">
      <w:pPr>
        <w:pStyle w:val="TOC1"/>
        <w:rPr>
          <w:rFonts w:asciiTheme="minorHAnsi" w:eastAsiaTheme="minorEastAsia" w:hAnsiTheme="minorHAnsi" w:cstheme="minorBidi"/>
          <w:sz w:val="22"/>
          <w:szCs w:val="22"/>
        </w:rPr>
      </w:pPr>
      <w:hyperlink w:anchor="_Toc411593445" w:history="1">
        <w:r w:rsidR="00707A3A" w:rsidRPr="00FB44CD">
          <w:rPr>
            <w:rStyle w:val="Hyperlink"/>
            <w:rFonts w:eastAsia="MS Mincho"/>
          </w:rPr>
          <w:t>Appendix G</w:t>
        </w:r>
        <w:r w:rsidR="00707A3A">
          <w:rPr>
            <w:webHidden/>
          </w:rPr>
          <w:tab/>
        </w:r>
        <w:r w:rsidR="00707A3A">
          <w:rPr>
            <w:webHidden/>
          </w:rPr>
          <w:fldChar w:fldCharType="begin"/>
        </w:r>
        <w:r w:rsidR="00707A3A">
          <w:rPr>
            <w:webHidden/>
          </w:rPr>
          <w:instrText xml:space="preserve"> PAGEREF _Toc411593445 \h </w:instrText>
        </w:r>
        <w:r w:rsidR="00707A3A">
          <w:rPr>
            <w:webHidden/>
          </w:rPr>
        </w:r>
        <w:r w:rsidR="00707A3A">
          <w:rPr>
            <w:webHidden/>
          </w:rPr>
          <w:fldChar w:fldCharType="separate"/>
        </w:r>
        <w:r w:rsidR="00707A3A">
          <w:rPr>
            <w:webHidden/>
          </w:rPr>
          <w:t>1</w:t>
        </w:r>
        <w:r w:rsidR="00707A3A">
          <w:rPr>
            <w:webHidden/>
          </w:rPr>
          <w:fldChar w:fldCharType="end"/>
        </w:r>
      </w:hyperlink>
    </w:p>
    <w:p w:rsidR="00707A3A" w:rsidRDefault="00912974">
      <w:pPr>
        <w:pStyle w:val="TOC2"/>
        <w:tabs>
          <w:tab w:val="right" w:leader="dot" w:pos="9350"/>
        </w:tabs>
        <w:rPr>
          <w:rFonts w:asciiTheme="minorHAnsi" w:eastAsiaTheme="minorEastAsia" w:hAnsiTheme="minorHAnsi" w:cstheme="minorBidi"/>
          <w:noProof/>
          <w:sz w:val="22"/>
          <w:szCs w:val="22"/>
          <w:lang w:eastAsia="en-US"/>
        </w:rPr>
      </w:pPr>
      <w:hyperlink w:anchor="_Toc411593446" w:history="1">
        <w:r w:rsidR="00707A3A" w:rsidRPr="00FB44CD">
          <w:rPr>
            <w:rStyle w:val="Hyperlink"/>
            <w:noProof/>
          </w:rPr>
          <w:t>EMTS Support</w:t>
        </w:r>
        <w:r w:rsidR="00707A3A">
          <w:rPr>
            <w:noProof/>
            <w:webHidden/>
          </w:rPr>
          <w:tab/>
        </w:r>
        <w:r w:rsidR="00707A3A">
          <w:rPr>
            <w:noProof/>
            <w:webHidden/>
          </w:rPr>
          <w:fldChar w:fldCharType="begin"/>
        </w:r>
        <w:r w:rsidR="00707A3A">
          <w:rPr>
            <w:noProof/>
            <w:webHidden/>
          </w:rPr>
          <w:instrText xml:space="preserve"> PAGEREF _Toc411593446 \h </w:instrText>
        </w:r>
        <w:r w:rsidR="00707A3A">
          <w:rPr>
            <w:noProof/>
            <w:webHidden/>
          </w:rPr>
        </w:r>
        <w:r w:rsidR="00707A3A">
          <w:rPr>
            <w:noProof/>
            <w:webHidden/>
          </w:rPr>
          <w:fldChar w:fldCharType="separate"/>
        </w:r>
        <w:r w:rsidR="00707A3A">
          <w:rPr>
            <w:noProof/>
            <w:webHidden/>
          </w:rPr>
          <w:t>1</w:t>
        </w:r>
        <w:r w:rsidR="00707A3A">
          <w:rPr>
            <w:noProof/>
            <w:webHidden/>
          </w:rPr>
          <w:fldChar w:fldCharType="end"/>
        </w:r>
      </w:hyperlink>
    </w:p>
    <w:p w:rsidR="001140B3" w:rsidRDefault="001140B3" w:rsidP="001140B3">
      <w:pPr>
        <w:rPr>
          <w:lang w:eastAsia="en-US"/>
        </w:rPr>
      </w:pPr>
      <w:r>
        <w:rPr>
          <w:lang w:eastAsia="en-US"/>
        </w:rPr>
        <w:fldChar w:fldCharType="end"/>
      </w:r>
    </w:p>
    <w:p w:rsidR="001140B3" w:rsidRPr="001140B3" w:rsidRDefault="001140B3" w:rsidP="001140B3">
      <w:pPr>
        <w:rPr>
          <w:lang w:eastAsia="en-US"/>
        </w:rPr>
      </w:pPr>
    </w:p>
    <w:p w:rsidR="002D3E1B" w:rsidRDefault="002D3E1B" w:rsidP="00FD1752">
      <w:pPr>
        <w:pStyle w:val="Heading1"/>
        <w:numPr>
          <w:ilvl w:val="0"/>
          <w:numId w:val="0"/>
        </w:numPr>
        <w:tabs>
          <w:tab w:val="left" w:pos="450"/>
        </w:tabs>
        <w:sectPr w:rsidR="002D3E1B" w:rsidSect="002D3E1B">
          <w:pgSz w:w="12240" w:h="15840"/>
          <w:pgMar w:top="1267" w:right="1440" w:bottom="0" w:left="1440" w:header="720" w:footer="720" w:gutter="0"/>
          <w:pgNumType w:fmt="lowerRoman" w:start="1"/>
          <w:cols w:space="720"/>
          <w:docGrid w:linePitch="360"/>
        </w:sectPr>
      </w:pPr>
    </w:p>
    <w:p w:rsidR="00040C7A" w:rsidRPr="00954297" w:rsidRDefault="007A6DB5" w:rsidP="00FD1752">
      <w:pPr>
        <w:pStyle w:val="Heading1"/>
        <w:numPr>
          <w:ilvl w:val="0"/>
          <w:numId w:val="0"/>
        </w:numPr>
        <w:tabs>
          <w:tab w:val="left" w:pos="450"/>
        </w:tabs>
      </w:pPr>
      <w:r>
        <w:lastRenderedPageBreak/>
        <w:fldChar w:fldCharType="begin"/>
      </w:r>
      <w:r>
        <w:instrText xml:space="preserve"> TOC \o "1-3" \h \z \u </w:instrText>
      </w:r>
      <w:r>
        <w:fldChar w:fldCharType="end"/>
      </w:r>
      <w:bookmarkStart w:id="14" w:name="_Toc240183071"/>
      <w:bookmarkStart w:id="15" w:name="_Toc256430360"/>
      <w:bookmarkStart w:id="16" w:name="_Toc257800928"/>
      <w:bookmarkStart w:id="17" w:name="_Toc411593353"/>
      <w:bookmarkStart w:id="18" w:name="_Toc212951150"/>
      <w:bookmarkStart w:id="19" w:name="_Toc142377875"/>
      <w:bookmarkStart w:id="20" w:name="_Toc144261467"/>
      <w:bookmarkStart w:id="21" w:name="_Toc144273090"/>
      <w:r w:rsidR="00D805FE">
        <w:t>1</w:t>
      </w:r>
      <w:r w:rsidR="00D805FE">
        <w:tab/>
      </w:r>
      <w:r w:rsidR="00040C7A" w:rsidRPr="00C22BED">
        <w:t>Change Tracking Log</w:t>
      </w:r>
      <w:bookmarkEnd w:id="14"/>
      <w:bookmarkEnd w:id="15"/>
      <w:bookmarkEnd w:id="16"/>
      <w:bookmarkEnd w:id="17"/>
    </w:p>
    <w:tbl>
      <w:tblPr>
        <w:tblW w:w="93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72" w:type="dxa"/>
          <w:left w:w="72" w:type="dxa"/>
          <w:bottom w:w="72" w:type="dxa"/>
          <w:right w:w="72" w:type="dxa"/>
        </w:tblCellMar>
        <w:tblLook w:val="01E0" w:firstRow="1" w:lastRow="1" w:firstColumn="1" w:lastColumn="1" w:noHBand="0" w:noVBand="0"/>
      </w:tblPr>
      <w:tblGrid>
        <w:gridCol w:w="2241"/>
        <w:gridCol w:w="2448"/>
        <w:gridCol w:w="2729"/>
        <w:gridCol w:w="1942"/>
      </w:tblGrid>
      <w:tr w:rsidR="00040C7A" w:rsidRPr="00E67F9E" w:rsidTr="00CF3B50">
        <w:trPr>
          <w:tblHeader/>
          <w:jc w:val="center"/>
        </w:trPr>
        <w:tc>
          <w:tcPr>
            <w:tcW w:w="2241" w:type="dxa"/>
            <w:shd w:val="clear" w:color="auto" w:fill="EDF3F3"/>
            <w:vAlign w:val="bottom"/>
          </w:tcPr>
          <w:p w:rsidR="00040C7A" w:rsidRPr="00E67F9E" w:rsidRDefault="00040C7A" w:rsidP="00E67F9E">
            <w:pPr>
              <w:jc w:val="left"/>
              <w:rPr>
                <w:b/>
                <w:color w:val="146E8C"/>
              </w:rPr>
            </w:pPr>
            <w:bookmarkStart w:id="22" w:name="_Toc239653524"/>
            <w:r w:rsidRPr="00E67F9E">
              <w:rPr>
                <w:b/>
                <w:color w:val="146E8C"/>
              </w:rPr>
              <w:t>Date</w:t>
            </w:r>
            <w:bookmarkEnd w:id="22"/>
          </w:p>
        </w:tc>
        <w:tc>
          <w:tcPr>
            <w:tcW w:w="2448" w:type="dxa"/>
            <w:shd w:val="clear" w:color="auto" w:fill="EDF3F3"/>
            <w:vAlign w:val="bottom"/>
          </w:tcPr>
          <w:p w:rsidR="00040C7A" w:rsidRPr="00E67F9E" w:rsidRDefault="00040C7A" w:rsidP="00E67F9E">
            <w:pPr>
              <w:jc w:val="left"/>
              <w:rPr>
                <w:b/>
                <w:color w:val="146E8C"/>
              </w:rPr>
            </w:pPr>
            <w:bookmarkStart w:id="23" w:name="_Toc239653525"/>
            <w:r w:rsidRPr="00E67F9E">
              <w:rPr>
                <w:b/>
                <w:color w:val="146E8C"/>
              </w:rPr>
              <w:t>Version</w:t>
            </w:r>
            <w:bookmarkEnd w:id="23"/>
          </w:p>
        </w:tc>
        <w:tc>
          <w:tcPr>
            <w:tcW w:w="2729" w:type="dxa"/>
            <w:shd w:val="clear" w:color="auto" w:fill="EDF3F3"/>
            <w:vAlign w:val="bottom"/>
          </w:tcPr>
          <w:p w:rsidR="00040C7A" w:rsidRPr="00E67F9E" w:rsidRDefault="00040C7A" w:rsidP="00E67F9E">
            <w:pPr>
              <w:jc w:val="left"/>
              <w:rPr>
                <w:b/>
                <w:color w:val="146E8C"/>
              </w:rPr>
            </w:pPr>
            <w:bookmarkStart w:id="24" w:name="_Toc239653526"/>
            <w:r w:rsidRPr="00E67F9E">
              <w:rPr>
                <w:b/>
                <w:color w:val="146E8C"/>
              </w:rPr>
              <w:t>Description</w:t>
            </w:r>
            <w:bookmarkEnd w:id="24"/>
          </w:p>
        </w:tc>
        <w:tc>
          <w:tcPr>
            <w:tcW w:w="1942" w:type="dxa"/>
            <w:shd w:val="clear" w:color="auto" w:fill="EDF3F3"/>
            <w:vAlign w:val="bottom"/>
          </w:tcPr>
          <w:p w:rsidR="00040C7A" w:rsidRPr="00E67F9E" w:rsidRDefault="00040C7A" w:rsidP="00E67F9E">
            <w:pPr>
              <w:jc w:val="left"/>
              <w:rPr>
                <w:b/>
                <w:color w:val="146E8C"/>
              </w:rPr>
            </w:pPr>
            <w:bookmarkStart w:id="25" w:name="_Toc239653527"/>
            <w:r w:rsidRPr="00E67F9E">
              <w:rPr>
                <w:b/>
                <w:color w:val="146E8C"/>
              </w:rPr>
              <w:t>Author</w:t>
            </w:r>
            <w:bookmarkEnd w:id="25"/>
          </w:p>
        </w:tc>
      </w:tr>
      <w:tr w:rsidR="00040C7A" w:rsidRPr="00A87680">
        <w:trPr>
          <w:jc w:val="center"/>
        </w:trPr>
        <w:tc>
          <w:tcPr>
            <w:tcW w:w="2241" w:type="dxa"/>
          </w:tcPr>
          <w:p w:rsidR="00040C7A" w:rsidRPr="00C208D7" w:rsidRDefault="0010602F" w:rsidP="003475D3">
            <w:r>
              <w:t>October 12, 2009</w:t>
            </w:r>
          </w:p>
        </w:tc>
        <w:tc>
          <w:tcPr>
            <w:tcW w:w="2448" w:type="dxa"/>
          </w:tcPr>
          <w:p w:rsidR="00040C7A" w:rsidRPr="00C208D7" w:rsidRDefault="0010602F" w:rsidP="003475D3">
            <w:r>
              <w:t>1.0</w:t>
            </w:r>
          </w:p>
        </w:tc>
        <w:tc>
          <w:tcPr>
            <w:tcW w:w="2729" w:type="dxa"/>
          </w:tcPr>
          <w:p w:rsidR="00040C7A" w:rsidRPr="00C208D7" w:rsidRDefault="0010602F" w:rsidP="009778C6">
            <w:r>
              <w:t>Original Draft</w:t>
            </w:r>
            <w:r w:rsidR="00451B4F">
              <w:t>.</w:t>
            </w:r>
          </w:p>
        </w:tc>
        <w:tc>
          <w:tcPr>
            <w:tcW w:w="1942" w:type="dxa"/>
          </w:tcPr>
          <w:p w:rsidR="00040C7A" w:rsidRPr="00C208D7" w:rsidRDefault="0010602F" w:rsidP="003475D3">
            <w:r>
              <w:t>PQA</w:t>
            </w:r>
          </w:p>
        </w:tc>
      </w:tr>
      <w:tr w:rsidR="00040C7A" w:rsidRPr="00A87680">
        <w:trPr>
          <w:jc w:val="center"/>
        </w:trPr>
        <w:tc>
          <w:tcPr>
            <w:tcW w:w="2241" w:type="dxa"/>
          </w:tcPr>
          <w:p w:rsidR="00040C7A" w:rsidRPr="00C208D7" w:rsidRDefault="0010602F" w:rsidP="001A5098">
            <w:r>
              <w:t>November 1</w:t>
            </w:r>
            <w:r w:rsidR="001A5098">
              <w:t>8,</w:t>
            </w:r>
            <w:r>
              <w:t xml:space="preserve"> 2009</w:t>
            </w:r>
          </w:p>
        </w:tc>
        <w:tc>
          <w:tcPr>
            <w:tcW w:w="2448" w:type="dxa"/>
          </w:tcPr>
          <w:p w:rsidR="00040C7A" w:rsidRPr="00C208D7" w:rsidRDefault="0010602F" w:rsidP="003475D3">
            <w:r>
              <w:t xml:space="preserve">1.0 </w:t>
            </w:r>
          </w:p>
        </w:tc>
        <w:tc>
          <w:tcPr>
            <w:tcW w:w="2729" w:type="dxa"/>
          </w:tcPr>
          <w:p w:rsidR="00040C7A" w:rsidRPr="00C208D7" w:rsidRDefault="0010602F" w:rsidP="009778C6">
            <w:r>
              <w:t>Updates</w:t>
            </w:r>
            <w:r w:rsidR="00451B4F">
              <w:t>.</w:t>
            </w:r>
          </w:p>
        </w:tc>
        <w:tc>
          <w:tcPr>
            <w:tcW w:w="1942" w:type="dxa"/>
          </w:tcPr>
          <w:p w:rsidR="00040C7A" w:rsidRPr="00C208D7" w:rsidRDefault="0010602F" w:rsidP="003475D3">
            <w:r>
              <w:t>PQA</w:t>
            </w:r>
          </w:p>
        </w:tc>
      </w:tr>
      <w:tr w:rsidR="00040C7A" w:rsidRPr="00A87680">
        <w:trPr>
          <w:jc w:val="center"/>
        </w:trPr>
        <w:tc>
          <w:tcPr>
            <w:tcW w:w="2241" w:type="dxa"/>
          </w:tcPr>
          <w:p w:rsidR="00040C7A" w:rsidRPr="00C208D7" w:rsidRDefault="00A96209" w:rsidP="003475D3">
            <w:r>
              <w:t>December 23, 2009</w:t>
            </w:r>
          </w:p>
        </w:tc>
        <w:tc>
          <w:tcPr>
            <w:tcW w:w="2448" w:type="dxa"/>
          </w:tcPr>
          <w:p w:rsidR="00040C7A" w:rsidRPr="00C208D7" w:rsidRDefault="00A96209" w:rsidP="003475D3">
            <w:r>
              <w:t>1.0</w:t>
            </w:r>
          </w:p>
        </w:tc>
        <w:tc>
          <w:tcPr>
            <w:tcW w:w="2729" w:type="dxa"/>
          </w:tcPr>
          <w:p w:rsidR="00C84D9E" w:rsidRPr="00C208D7" w:rsidRDefault="00C84D9E" w:rsidP="009778C6">
            <w:r>
              <w:t>Updates describin</w:t>
            </w:r>
            <w:r w:rsidR="0089278A">
              <w:t>g the OTAQ Registration process</w:t>
            </w:r>
            <w:r>
              <w:t xml:space="preserve">.  Clarification provided in </w:t>
            </w:r>
            <w:r w:rsidR="002A5955">
              <w:t>Section</w:t>
            </w:r>
            <w:r>
              <w:t xml:space="preserve"> 5 on </w:t>
            </w:r>
            <w:r w:rsidR="0089278A">
              <w:t>the EMTS data flow</w:t>
            </w:r>
            <w:r w:rsidR="00E17051">
              <w:t xml:space="preserve">.  </w:t>
            </w:r>
          </w:p>
        </w:tc>
        <w:tc>
          <w:tcPr>
            <w:tcW w:w="1942" w:type="dxa"/>
          </w:tcPr>
          <w:p w:rsidR="00040C7A" w:rsidRPr="00C208D7" w:rsidRDefault="00A96209" w:rsidP="003475D3">
            <w:r>
              <w:t>PQA</w:t>
            </w:r>
          </w:p>
        </w:tc>
      </w:tr>
      <w:tr w:rsidR="00040C7A" w:rsidRPr="00A87680">
        <w:trPr>
          <w:jc w:val="center"/>
        </w:trPr>
        <w:tc>
          <w:tcPr>
            <w:tcW w:w="2241" w:type="dxa"/>
          </w:tcPr>
          <w:p w:rsidR="00040C7A" w:rsidRPr="00C208D7" w:rsidRDefault="00451B4F" w:rsidP="003475D3">
            <w:r>
              <w:t xml:space="preserve">January </w:t>
            </w:r>
            <w:r w:rsidR="00D477D3">
              <w:t>11, 2010</w:t>
            </w:r>
          </w:p>
        </w:tc>
        <w:tc>
          <w:tcPr>
            <w:tcW w:w="2448" w:type="dxa"/>
          </w:tcPr>
          <w:p w:rsidR="00040C7A" w:rsidRPr="00C208D7" w:rsidRDefault="00D477D3" w:rsidP="003475D3">
            <w:r>
              <w:t>1.</w:t>
            </w:r>
            <w:r w:rsidR="006C5012">
              <w:t>0</w:t>
            </w:r>
          </w:p>
        </w:tc>
        <w:tc>
          <w:tcPr>
            <w:tcW w:w="2729" w:type="dxa"/>
          </w:tcPr>
          <w:p w:rsidR="00040C7A" w:rsidRPr="00C208D7" w:rsidRDefault="00451B4F" w:rsidP="009778C6">
            <w:r>
              <w:t>Updates for submission</w:t>
            </w:r>
            <w:r w:rsidR="00D477D3">
              <w:t xml:space="preserve"> and registration</w:t>
            </w:r>
            <w:r>
              <w:t>.</w:t>
            </w:r>
          </w:p>
        </w:tc>
        <w:tc>
          <w:tcPr>
            <w:tcW w:w="1942" w:type="dxa"/>
          </w:tcPr>
          <w:p w:rsidR="00040C7A" w:rsidRPr="00C208D7" w:rsidRDefault="006C5012" w:rsidP="003475D3">
            <w:r>
              <w:t>C</w:t>
            </w:r>
            <w:r w:rsidR="00D477D3">
              <w:t>GI</w:t>
            </w:r>
          </w:p>
        </w:tc>
      </w:tr>
      <w:tr w:rsidR="00040C7A" w:rsidRPr="00A87680">
        <w:trPr>
          <w:jc w:val="center"/>
        </w:trPr>
        <w:tc>
          <w:tcPr>
            <w:tcW w:w="2241" w:type="dxa"/>
          </w:tcPr>
          <w:p w:rsidR="00040C7A" w:rsidRPr="00C208D7" w:rsidRDefault="006C5012" w:rsidP="003475D3">
            <w:r>
              <w:t>January 15, 2010</w:t>
            </w:r>
          </w:p>
        </w:tc>
        <w:tc>
          <w:tcPr>
            <w:tcW w:w="2448" w:type="dxa"/>
          </w:tcPr>
          <w:p w:rsidR="00040C7A" w:rsidRPr="00C208D7" w:rsidRDefault="006C5012" w:rsidP="003475D3">
            <w:r>
              <w:t>1.0</w:t>
            </w:r>
          </w:p>
        </w:tc>
        <w:tc>
          <w:tcPr>
            <w:tcW w:w="2729" w:type="dxa"/>
          </w:tcPr>
          <w:p w:rsidR="00040C7A" w:rsidRPr="00C208D7" w:rsidRDefault="006C5012" w:rsidP="009778C6">
            <w:r>
              <w:t>Updates</w:t>
            </w:r>
            <w:r w:rsidR="00451B4F">
              <w:t>.</w:t>
            </w:r>
          </w:p>
        </w:tc>
        <w:tc>
          <w:tcPr>
            <w:tcW w:w="1942" w:type="dxa"/>
          </w:tcPr>
          <w:p w:rsidR="00040C7A" w:rsidRPr="00C208D7" w:rsidRDefault="006C5012" w:rsidP="003475D3">
            <w:r>
              <w:t>CGI</w:t>
            </w:r>
          </w:p>
        </w:tc>
      </w:tr>
      <w:tr w:rsidR="00932B3B" w:rsidRPr="00A87680">
        <w:trPr>
          <w:jc w:val="center"/>
        </w:trPr>
        <w:tc>
          <w:tcPr>
            <w:tcW w:w="2241" w:type="dxa"/>
          </w:tcPr>
          <w:p w:rsidR="00932B3B" w:rsidRPr="00C208D7" w:rsidRDefault="00932B3B" w:rsidP="003475D3">
            <w:r>
              <w:t>January 18, 2010</w:t>
            </w:r>
          </w:p>
        </w:tc>
        <w:tc>
          <w:tcPr>
            <w:tcW w:w="2448" w:type="dxa"/>
          </w:tcPr>
          <w:p w:rsidR="00932B3B" w:rsidRPr="00C208D7" w:rsidRDefault="00932B3B" w:rsidP="003475D3">
            <w:r>
              <w:t>1.0</w:t>
            </w:r>
          </w:p>
        </w:tc>
        <w:tc>
          <w:tcPr>
            <w:tcW w:w="2729" w:type="dxa"/>
          </w:tcPr>
          <w:p w:rsidR="00932B3B" w:rsidRPr="00C208D7" w:rsidRDefault="00932B3B" w:rsidP="009778C6">
            <w:r>
              <w:t xml:space="preserve">Updates and addition of </w:t>
            </w:r>
            <w:r w:rsidR="009D4CFD">
              <w:t>n</w:t>
            </w:r>
            <w:r>
              <w:t>otification</w:t>
            </w:r>
            <w:r w:rsidR="009D4CFD">
              <w:t>s</w:t>
            </w:r>
            <w:r w:rsidR="00451B4F">
              <w:t>.</w:t>
            </w:r>
          </w:p>
        </w:tc>
        <w:tc>
          <w:tcPr>
            <w:tcW w:w="1942" w:type="dxa"/>
          </w:tcPr>
          <w:p w:rsidR="00932B3B" w:rsidRPr="00C208D7" w:rsidRDefault="00932B3B" w:rsidP="003475D3">
            <w:r>
              <w:t>PQA</w:t>
            </w:r>
          </w:p>
        </w:tc>
      </w:tr>
      <w:tr w:rsidR="00932B3B" w:rsidRPr="00A87680">
        <w:trPr>
          <w:jc w:val="center"/>
        </w:trPr>
        <w:tc>
          <w:tcPr>
            <w:tcW w:w="2241" w:type="dxa"/>
          </w:tcPr>
          <w:p w:rsidR="00932B3B" w:rsidRDefault="00932B3B" w:rsidP="003475D3">
            <w:r>
              <w:t>March 12, 2010</w:t>
            </w:r>
          </w:p>
        </w:tc>
        <w:tc>
          <w:tcPr>
            <w:tcW w:w="2448" w:type="dxa"/>
          </w:tcPr>
          <w:p w:rsidR="00932B3B" w:rsidRDefault="00932B3B" w:rsidP="003475D3">
            <w:r>
              <w:t>1.</w:t>
            </w:r>
            <w:r w:rsidR="009D4CFD">
              <w:t>0</w:t>
            </w:r>
            <w:r w:rsidR="00A81324">
              <w:t>.</w:t>
            </w:r>
            <w:r w:rsidR="0074213A">
              <w:t>a</w:t>
            </w:r>
          </w:p>
        </w:tc>
        <w:tc>
          <w:tcPr>
            <w:tcW w:w="2729" w:type="dxa"/>
          </w:tcPr>
          <w:p w:rsidR="00932B3B" w:rsidRDefault="009D4CFD" w:rsidP="009778C6">
            <w:r>
              <w:t>Solicit and Archive flow</w:t>
            </w:r>
            <w:r w:rsidR="00451B4F">
              <w:t>.</w:t>
            </w:r>
          </w:p>
        </w:tc>
        <w:tc>
          <w:tcPr>
            <w:tcW w:w="1942" w:type="dxa"/>
          </w:tcPr>
          <w:p w:rsidR="00932B3B" w:rsidRDefault="00932B3B" w:rsidP="003475D3">
            <w:r>
              <w:t>CGI</w:t>
            </w:r>
          </w:p>
        </w:tc>
      </w:tr>
      <w:tr w:rsidR="009D4CFD" w:rsidRPr="00A87680" w:rsidTr="001F133C">
        <w:trPr>
          <w:trHeight w:val="1171"/>
          <w:jc w:val="center"/>
        </w:trPr>
        <w:tc>
          <w:tcPr>
            <w:tcW w:w="2241" w:type="dxa"/>
          </w:tcPr>
          <w:p w:rsidR="009D4CFD" w:rsidRDefault="00EB0506" w:rsidP="006E023B">
            <w:r>
              <w:t xml:space="preserve">March </w:t>
            </w:r>
            <w:r w:rsidR="006E023B">
              <w:t>31</w:t>
            </w:r>
            <w:r w:rsidR="00451B4F">
              <w:t>, 2010</w:t>
            </w:r>
          </w:p>
        </w:tc>
        <w:tc>
          <w:tcPr>
            <w:tcW w:w="2448" w:type="dxa"/>
          </w:tcPr>
          <w:p w:rsidR="009D4CFD" w:rsidRDefault="009D4CFD" w:rsidP="003475D3">
            <w:r>
              <w:t>1.0</w:t>
            </w:r>
            <w:r w:rsidR="00A81324">
              <w:t>.</w:t>
            </w:r>
            <w:r w:rsidR="0074213A">
              <w:t>a</w:t>
            </w:r>
          </w:p>
        </w:tc>
        <w:tc>
          <w:tcPr>
            <w:tcW w:w="2729" w:type="dxa"/>
          </w:tcPr>
          <w:p w:rsidR="009D4CFD" w:rsidRDefault="009D4CFD" w:rsidP="009778C6">
            <w:r>
              <w:t xml:space="preserve">Updates </w:t>
            </w:r>
            <w:r w:rsidR="00A81324">
              <w:t xml:space="preserve">to </w:t>
            </w:r>
            <w:r w:rsidR="001F133C">
              <w:t xml:space="preserve">Solicit and </w:t>
            </w:r>
            <w:r w:rsidR="00023118">
              <w:t>Archive flow</w:t>
            </w:r>
            <w:r w:rsidR="00C22B82">
              <w:t>s</w:t>
            </w:r>
            <w:r w:rsidR="001F133C">
              <w:t>.</w:t>
            </w:r>
            <w:r w:rsidR="009778C6">
              <w:t xml:space="preserve"> </w:t>
            </w:r>
            <w:r w:rsidR="00023118">
              <w:t xml:space="preserve"> </w:t>
            </w:r>
            <w:r w:rsidR="001F133C">
              <w:t>Update to Notifications and Web S</w:t>
            </w:r>
            <w:r>
              <w:t>ervice</w:t>
            </w:r>
            <w:r w:rsidR="001F133C">
              <w:t xml:space="preserve"> D</w:t>
            </w:r>
            <w:r>
              <w:t>ocument</w:t>
            </w:r>
            <w:r w:rsidR="001F133C">
              <w:t>s.</w:t>
            </w:r>
          </w:p>
        </w:tc>
        <w:tc>
          <w:tcPr>
            <w:tcW w:w="1942" w:type="dxa"/>
          </w:tcPr>
          <w:p w:rsidR="009D4CFD" w:rsidRDefault="009D4CFD" w:rsidP="003475D3">
            <w:r>
              <w:t>PQA</w:t>
            </w:r>
          </w:p>
        </w:tc>
      </w:tr>
      <w:tr w:rsidR="00F83D07" w:rsidRPr="00A87680" w:rsidTr="001F133C">
        <w:trPr>
          <w:trHeight w:val="1171"/>
          <w:jc w:val="center"/>
        </w:trPr>
        <w:tc>
          <w:tcPr>
            <w:tcW w:w="2241" w:type="dxa"/>
          </w:tcPr>
          <w:p w:rsidR="00F83D07" w:rsidRDefault="004879B7" w:rsidP="006E023B">
            <w:r>
              <w:t>June 2, 2010</w:t>
            </w:r>
          </w:p>
        </w:tc>
        <w:tc>
          <w:tcPr>
            <w:tcW w:w="2448" w:type="dxa"/>
          </w:tcPr>
          <w:p w:rsidR="00F83D07" w:rsidRDefault="00F83D07" w:rsidP="003475D3">
            <w:r>
              <w:t>1.1</w:t>
            </w:r>
          </w:p>
        </w:tc>
        <w:tc>
          <w:tcPr>
            <w:tcW w:w="2729" w:type="dxa"/>
          </w:tcPr>
          <w:p w:rsidR="00F83D07" w:rsidRDefault="00F83D07" w:rsidP="009778C6">
            <w:r>
              <w:t>Modification to schema.  Updates to the solicit flow</w:t>
            </w:r>
            <w:r w:rsidR="004879B7">
              <w:t>.  Correction to web service parameter lists.</w:t>
            </w:r>
            <w:r w:rsidR="0012460E">
              <w:t xml:space="preserve"> Change in EMTS support email address.</w:t>
            </w:r>
          </w:p>
        </w:tc>
        <w:tc>
          <w:tcPr>
            <w:tcW w:w="1942" w:type="dxa"/>
          </w:tcPr>
          <w:p w:rsidR="00F83D07" w:rsidRDefault="00F83D07" w:rsidP="003475D3">
            <w:r>
              <w:t>SRA</w:t>
            </w:r>
          </w:p>
        </w:tc>
      </w:tr>
      <w:tr w:rsidR="00254A86" w:rsidRPr="00A87680" w:rsidTr="001F133C">
        <w:trPr>
          <w:trHeight w:val="1171"/>
          <w:jc w:val="center"/>
        </w:trPr>
        <w:tc>
          <w:tcPr>
            <w:tcW w:w="2241" w:type="dxa"/>
          </w:tcPr>
          <w:p w:rsidR="00254A86" w:rsidRDefault="00B10089" w:rsidP="008F6E0E">
            <w:r>
              <w:t>Ju</w:t>
            </w:r>
            <w:r w:rsidR="00B16EC6">
              <w:t>ly</w:t>
            </w:r>
            <w:r w:rsidR="00254A86">
              <w:t xml:space="preserve"> </w:t>
            </w:r>
            <w:r w:rsidR="00C66A45">
              <w:t>28</w:t>
            </w:r>
            <w:r w:rsidR="008F6E0E">
              <w:t>,</w:t>
            </w:r>
            <w:r w:rsidR="00254A86">
              <w:t xml:space="preserve"> 201</w:t>
            </w:r>
            <w:r>
              <w:t>1</w:t>
            </w:r>
          </w:p>
        </w:tc>
        <w:tc>
          <w:tcPr>
            <w:tcW w:w="2448" w:type="dxa"/>
          </w:tcPr>
          <w:p w:rsidR="00254A86" w:rsidRDefault="000D024B" w:rsidP="00026AEC">
            <w:r>
              <w:t>1.4</w:t>
            </w:r>
          </w:p>
        </w:tc>
        <w:tc>
          <w:tcPr>
            <w:tcW w:w="2729" w:type="dxa"/>
          </w:tcPr>
          <w:p w:rsidR="00254A86" w:rsidRDefault="00254A86" w:rsidP="00B16EC6">
            <w:pPr>
              <w:jc w:val="left"/>
            </w:pPr>
            <w:r>
              <w:t>Updates to Solicit</w:t>
            </w:r>
            <w:r w:rsidR="00252430">
              <w:t xml:space="preserve">, </w:t>
            </w:r>
            <w:r>
              <w:t>Notifications</w:t>
            </w:r>
            <w:r w:rsidR="00252430">
              <w:t>, and Documents</w:t>
            </w:r>
            <w:r w:rsidR="002A5955">
              <w:t>.</w:t>
            </w:r>
          </w:p>
        </w:tc>
        <w:tc>
          <w:tcPr>
            <w:tcW w:w="1942" w:type="dxa"/>
          </w:tcPr>
          <w:p w:rsidR="00254A86" w:rsidRDefault="00254A86" w:rsidP="003475D3">
            <w:r>
              <w:t>SRA</w:t>
            </w:r>
          </w:p>
        </w:tc>
      </w:tr>
      <w:tr w:rsidR="00026AEC" w:rsidRPr="00A87680" w:rsidTr="001F133C">
        <w:trPr>
          <w:trHeight w:val="1171"/>
          <w:jc w:val="center"/>
        </w:trPr>
        <w:tc>
          <w:tcPr>
            <w:tcW w:w="2241" w:type="dxa"/>
          </w:tcPr>
          <w:p w:rsidR="00026AEC" w:rsidRDefault="00026AEC" w:rsidP="008F6E0E">
            <w:r>
              <w:t>October 7, 2011</w:t>
            </w:r>
          </w:p>
        </w:tc>
        <w:tc>
          <w:tcPr>
            <w:tcW w:w="2448" w:type="dxa"/>
          </w:tcPr>
          <w:p w:rsidR="00026AEC" w:rsidRDefault="00026AEC" w:rsidP="00026AEC">
            <w:r>
              <w:t>1.4.6</w:t>
            </w:r>
          </w:p>
        </w:tc>
        <w:tc>
          <w:tcPr>
            <w:tcW w:w="2729" w:type="dxa"/>
          </w:tcPr>
          <w:p w:rsidR="00026AEC" w:rsidRDefault="00026AEC" w:rsidP="00B16EC6">
            <w:pPr>
              <w:jc w:val="left"/>
            </w:pPr>
            <w:r>
              <w:t>Updates to submission processing to remove XML validation</w:t>
            </w:r>
          </w:p>
        </w:tc>
        <w:tc>
          <w:tcPr>
            <w:tcW w:w="1942" w:type="dxa"/>
          </w:tcPr>
          <w:p w:rsidR="00026AEC" w:rsidRDefault="00026AEC" w:rsidP="003475D3">
            <w:r>
              <w:t>SRA</w:t>
            </w:r>
          </w:p>
        </w:tc>
      </w:tr>
      <w:tr w:rsidR="00B05899" w:rsidRPr="00A87680" w:rsidTr="001F133C">
        <w:trPr>
          <w:trHeight w:val="1171"/>
          <w:jc w:val="center"/>
        </w:trPr>
        <w:tc>
          <w:tcPr>
            <w:tcW w:w="2241" w:type="dxa"/>
          </w:tcPr>
          <w:p w:rsidR="00B05899" w:rsidRDefault="00B05899" w:rsidP="008F6E0E">
            <w:r>
              <w:t>November 23, 2011</w:t>
            </w:r>
          </w:p>
        </w:tc>
        <w:tc>
          <w:tcPr>
            <w:tcW w:w="2448" w:type="dxa"/>
          </w:tcPr>
          <w:p w:rsidR="00B05899" w:rsidRDefault="00B05899" w:rsidP="00026AEC">
            <w:r>
              <w:t>1.5</w:t>
            </w:r>
          </w:p>
        </w:tc>
        <w:tc>
          <w:tcPr>
            <w:tcW w:w="2729" w:type="dxa"/>
          </w:tcPr>
          <w:p w:rsidR="00B05899" w:rsidRDefault="00B05899" w:rsidP="00B16EC6">
            <w:pPr>
              <w:jc w:val="left"/>
            </w:pPr>
            <w:r>
              <w:t>Updates for the EMTS 1.5 release</w:t>
            </w:r>
            <w:r w:rsidR="00752553">
              <w:t>, including schema changes and new Agent reports</w:t>
            </w:r>
            <w:r>
              <w:t>.</w:t>
            </w:r>
          </w:p>
        </w:tc>
        <w:tc>
          <w:tcPr>
            <w:tcW w:w="1942" w:type="dxa"/>
          </w:tcPr>
          <w:p w:rsidR="00B05899" w:rsidRDefault="00B05899" w:rsidP="003475D3">
            <w:r>
              <w:t>SRA</w:t>
            </w:r>
          </w:p>
        </w:tc>
      </w:tr>
      <w:tr w:rsidR="00B47BC5" w:rsidTr="00B47BC5">
        <w:trPr>
          <w:trHeight w:val="1171"/>
          <w:jc w:val="center"/>
        </w:trPr>
        <w:tc>
          <w:tcPr>
            <w:tcW w:w="2241" w:type="dxa"/>
            <w:tcBorders>
              <w:top w:val="single" w:sz="4" w:space="0" w:color="BFBFBF"/>
              <w:left w:val="single" w:sz="4" w:space="0" w:color="BFBFBF"/>
              <w:bottom w:val="single" w:sz="4" w:space="0" w:color="BFBFBF"/>
              <w:right w:val="single" w:sz="4" w:space="0" w:color="BFBFBF"/>
            </w:tcBorders>
          </w:tcPr>
          <w:p w:rsidR="00B47BC5" w:rsidRDefault="00B47BC5" w:rsidP="00C96FAD">
            <w:r>
              <w:lastRenderedPageBreak/>
              <w:t>September 18, 2014</w:t>
            </w:r>
          </w:p>
        </w:tc>
        <w:tc>
          <w:tcPr>
            <w:tcW w:w="2448" w:type="dxa"/>
            <w:tcBorders>
              <w:top w:val="single" w:sz="4" w:space="0" w:color="BFBFBF"/>
              <w:left w:val="single" w:sz="4" w:space="0" w:color="BFBFBF"/>
              <w:bottom w:val="single" w:sz="4" w:space="0" w:color="BFBFBF"/>
              <w:right w:val="single" w:sz="4" w:space="0" w:color="BFBFBF"/>
            </w:tcBorders>
          </w:tcPr>
          <w:p w:rsidR="00B47BC5" w:rsidRDefault="00963C24" w:rsidP="00C96FAD">
            <w:r>
              <w:t>3.0</w:t>
            </w:r>
          </w:p>
        </w:tc>
        <w:tc>
          <w:tcPr>
            <w:tcW w:w="2729" w:type="dxa"/>
            <w:tcBorders>
              <w:top w:val="single" w:sz="4" w:space="0" w:color="BFBFBF"/>
              <w:left w:val="single" w:sz="4" w:space="0" w:color="BFBFBF"/>
              <w:bottom w:val="single" w:sz="4" w:space="0" w:color="BFBFBF"/>
              <w:right w:val="single" w:sz="4" w:space="0" w:color="BFBFBF"/>
            </w:tcBorders>
          </w:tcPr>
          <w:p w:rsidR="00B47BC5" w:rsidRDefault="00963C24" w:rsidP="00B47BC5">
            <w:pPr>
              <w:jc w:val="left"/>
            </w:pPr>
            <w:r>
              <w:t>Updates for the EMTS 3.0</w:t>
            </w:r>
            <w:r w:rsidR="00B47BC5">
              <w:t xml:space="preserve"> release, including</w:t>
            </w:r>
            <w:r w:rsidR="00954D59">
              <w:t xml:space="preserve"> schema changes, report changes,</w:t>
            </w:r>
            <w:r w:rsidR="00B47BC5">
              <w:t xml:space="preserve"> new QAP reports</w:t>
            </w:r>
            <w:r w:rsidR="00954D59">
              <w:t>,</w:t>
            </w:r>
            <w:r w:rsidR="00B47BC5">
              <w:t xml:space="preserve"> and notifications.</w:t>
            </w:r>
          </w:p>
        </w:tc>
        <w:tc>
          <w:tcPr>
            <w:tcW w:w="1942" w:type="dxa"/>
            <w:tcBorders>
              <w:top w:val="single" w:sz="4" w:space="0" w:color="BFBFBF"/>
              <w:left w:val="single" w:sz="4" w:space="0" w:color="BFBFBF"/>
              <w:bottom w:val="single" w:sz="4" w:space="0" w:color="BFBFBF"/>
              <w:right w:val="single" w:sz="4" w:space="0" w:color="BFBFBF"/>
            </w:tcBorders>
          </w:tcPr>
          <w:p w:rsidR="00B47BC5" w:rsidRDefault="00B47BC5" w:rsidP="00C96FAD">
            <w:r>
              <w:t>SRA</w:t>
            </w:r>
          </w:p>
        </w:tc>
      </w:tr>
      <w:tr w:rsidR="0030584E" w:rsidTr="00B47BC5">
        <w:trPr>
          <w:trHeight w:val="1171"/>
          <w:jc w:val="center"/>
        </w:trPr>
        <w:tc>
          <w:tcPr>
            <w:tcW w:w="2241" w:type="dxa"/>
            <w:tcBorders>
              <w:top w:val="single" w:sz="4" w:space="0" w:color="BFBFBF"/>
              <w:left w:val="single" w:sz="4" w:space="0" w:color="BFBFBF"/>
              <w:bottom w:val="single" w:sz="4" w:space="0" w:color="BFBFBF"/>
              <w:right w:val="single" w:sz="4" w:space="0" w:color="BFBFBF"/>
            </w:tcBorders>
          </w:tcPr>
          <w:p w:rsidR="0030584E" w:rsidRDefault="0030584E" w:rsidP="00A8701E">
            <w:r>
              <w:t>February 1</w:t>
            </w:r>
            <w:r w:rsidR="00A8701E">
              <w:t>8</w:t>
            </w:r>
            <w:r>
              <w:t>, 2015</w:t>
            </w:r>
          </w:p>
        </w:tc>
        <w:tc>
          <w:tcPr>
            <w:tcW w:w="2448" w:type="dxa"/>
            <w:tcBorders>
              <w:top w:val="single" w:sz="4" w:space="0" w:color="BFBFBF"/>
              <w:left w:val="single" w:sz="4" w:space="0" w:color="BFBFBF"/>
              <w:bottom w:val="single" w:sz="4" w:space="0" w:color="BFBFBF"/>
              <w:right w:val="single" w:sz="4" w:space="0" w:color="BFBFBF"/>
            </w:tcBorders>
          </w:tcPr>
          <w:p w:rsidR="0030584E" w:rsidRDefault="0030584E" w:rsidP="0030584E">
            <w:r>
              <w:t>3.1</w:t>
            </w:r>
          </w:p>
        </w:tc>
        <w:tc>
          <w:tcPr>
            <w:tcW w:w="2729" w:type="dxa"/>
            <w:tcBorders>
              <w:top w:val="single" w:sz="4" w:space="0" w:color="BFBFBF"/>
              <w:left w:val="single" w:sz="4" w:space="0" w:color="BFBFBF"/>
              <w:bottom w:val="single" w:sz="4" w:space="0" w:color="BFBFBF"/>
              <w:right w:val="single" w:sz="4" w:space="0" w:color="BFBFBF"/>
            </w:tcBorders>
          </w:tcPr>
          <w:p w:rsidR="0030584E" w:rsidRDefault="00A8701E" w:rsidP="0030584E">
            <w:pPr>
              <w:jc w:val="left"/>
            </w:pPr>
            <w:r>
              <w:t>Updates for the EMTS v3.</w:t>
            </w:r>
            <w:r w:rsidR="0030584E">
              <w:t>1 release, including schema and report changes related to Fuels Averaging, Banking, and Trading (ABT) program for Sulfur and Benzene credits</w:t>
            </w:r>
          </w:p>
        </w:tc>
        <w:tc>
          <w:tcPr>
            <w:tcW w:w="1942" w:type="dxa"/>
            <w:tcBorders>
              <w:top w:val="single" w:sz="4" w:space="0" w:color="BFBFBF"/>
              <w:left w:val="single" w:sz="4" w:space="0" w:color="BFBFBF"/>
              <w:bottom w:val="single" w:sz="4" w:space="0" w:color="BFBFBF"/>
              <w:right w:val="single" w:sz="4" w:space="0" w:color="BFBFBF"/>
            </w:tcBorders>
          </w:tcPr>
          <w:p w:rsidR="0030584E" w:rsidRDefault="0030584E" w:rsidP="0030584E">
            <w:r>
              <w:t>SRA</w:t>
            </w:r>
          </w:p>
        </w:tc>
      </w:tr>
    </w:tbl>
    <w:p w:rsidR="007704CA" w:rsidRDefault="007704CA" w:rsidP="007704CA"/>
    <w:p w:rsidR="00040C7A" w:rsidRPr="00870D1C" w:rsidRDefault="00040C7A" w:rsidP="00033B69">
      <w:pPr>
        <w:pStyle w:val="Heading2"/>
      </w:pPr>
      <w:bookmarkStart w:id="26" w:name="_Toc411593354"/>
      <w:r w:rsidRPr="0024349D">
        <w:t>Version</w:t>
      </w:r>
      <w:r w:rsidRPr="00C22BED">
        <w:t xml:space="preserve"> and Component Alignment</w:t>
      </w:r>
      <w:bookmarkEnd w:id="26"/>
    </w:p>
    <w:p w:rsidR="00040C7A" w:rsidRPr="00870D1C" w:rsidRDefault="00040C7A" w:rsidP="00033B69">
      <w:pPr>
        <w:keepNext/>
        <w:rPr>
          <w:szCs w:val="20"/>
        </w:rPr>
      </w:pPr>
      <w:bookmarkStart w:id="27" w:name="_Toc239653529"/>
      <w:r w:rsidRPr="00870D1C">
        <w:rPr>
          <w:szCs w:val="20"/>
        </w:rPr>
        <w:t>The following table indicates the version of related documents and components to which this document applies.</w:t>
      </w:r>
      <w:bookmarkEnd w:id="27"/>
    </w:p>
    <w:p w:rsidR="00040C7A" w:rsidRPr="00C22BED" w:rsidRDefault="00040C7A" w:rsidP="00033B69">
      <w:pPr>
        <w:keepNext/>
        <w:rPr>
          <w:sz w:val="24"/>
        </w:rPr>
      </w:pPr>
    </w:p>
    <w:tbl>
      <w:tblPr>
        <w:tblW w:w="935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72" w:type="dxa"/>
          <w:left w:w="72" w:type="dxa"/>
          <w:bottom w:w="72" w:type="dxa"/>
          <w:right w:w="72" w:type="dxa"/>
        </w:tblCellMar>
        <w:tblLook w:val="01E0" w:firstRow="1" w:lastRow="1" w:firstColumn="1" w:lastColumn="1" w:noHBand="0" w:noVBand="0"/>
      </w:tblPr>
      <w:tblGrid>
        <w:gridCol w:w="1438"/>
        <w:gridCol w:w="1260"/>
        <w:gridCol w:w="6657"/>
      </w:tblGrid>
      <w:tr w:rsidR="00195B4A" w:rsidRPr="00E67F9E" w:rsidTr="00195B4A">
        <w:trPr>
          <w:jc w:val="center"/>
        </w:trPr>
        <w:tc>
          <w:tcPr>
            <w:tcW w:w="1438" w:type="dxa"/>
            <w:shd w:val="clear" w:color="auto" w:fill="EDF3F3"/>
            <w:vAlign w:val="bottom"/>
          </w:tcPr>
          <w:p w:rsidR="00195B4A" w:rsidRPr="00E67F9E" w:rsidRDefault="00195B4A" w:rsidP="00033B69">
            <w:pPr>
              <w:keepNext/>
              <w:jc w:val="left"/>
              <w:rPr>
                <w:b/>
                <w:color w:val="146E8C"/>
              </w:rPr>
            </w:pPr>
            <w:r w:rsidRPr="00E67F9E">
              <w:rPr>
                <w:b/>
                <w:color w:val="146E8C"/>
              </w:rPr>
              <w:t>Component</w:t>
            </w:r>
          </w:p>
        </w:tc>
        <w:tc>
          <w:tcPr>
            <w:tcW w:w="1260" w:type="dxa"/>
            <w:shd w:val="clear" w:color="auto" w:fill="EDF3F3"/>
            <w:vAlign w:val="bottom"/>
          </w:tcPr>
          <w:p w:rsidR="00195B4A" w:rsidRPr="00E67F9E" w:rsidRDefault="00195B4A" w:rsidP="00033B69">
            <w:pPr>
              <w:keepNext/>
              <w:jc w:val="left"/>
              <w:rPr>
                <w:b/>
                <w:color w:val="146E8C"/>
              </w:rPr>
            </w:pPr>
            <w:r w:rsidRPr="00E67F9E">
              <w:rPr>
                <w:b/>
                <w:color w:val="146E8C"/>
              </w:rPr>
              <w:t>Version(s) Supported</w:t>
            </w:r>
          </w:p>
        </w:tc>
        <w:tc>
          <w:tcPr>
            <w:tcW w:w="6657" w:type="dxa"/>
            <w:shd w:val="clear" w:color="auto" w:fill="EDF3F3"/>
          </w:tcPr>
          <w:p w:rsidR="00195B4A" w:rsidRPr="00E67F9E" w:rsidRDefault="00195B4A" w:rsidP="00033B69">
            <w:pPr>
              <w:keepNext/>
              <w:jc w:val="left"/>
              <w:rPr>
                <w:b/>
                <w:color w:val="146E8C"/>
              </w:rPr>
            </w:pPr>
            <w:r>
              <w:rPr>
                <w:b/>
                <w:color w:val="146E8C"/>
              </w:rPr>
              <w:t>Description of Updates</w:t>
            </w:r>
          </w:p>
        </w:tc>
      </w:tr>
      <w:tr w:rsidR="00195B4A" w:rsidTr="00195B4A">
        <w:trPr>
          <w:jc w:val="center"/>
        </w:trPr>
        <w:tc>
          <w:tcPr>
            <w:tcW w:w="1438" w:type="dxa"/>
          </w:tcPr>
          <w:p w:rsidR="00195B4A" w:rsidRPr="00C208D7" w:rsidRDefault="00195B4A" w:rsidP="00033B69">
            <w:pPr>
              <w:keepNext/>
              <w:rPr>
                <w:szCs w:val="20"/>
              </w:rPr>
            </w:pPr>
            <w:r w:rsidRPr="00C208D7">
              <w:rPr>
                <w:szCs w:val="20"/>
              </w:rPr>
              <w:t>FCD</w:t>
            </w:r>
          </w:p>
        </w:tc>
        <w:tc>
          <w:tcPr>
            <w:tcW w:w="1260" w:type="dxa"/>
          </w:tcPr>
          <w:p w:rsidR="00195B4A" w:rsidRPr="00C208D7" w:rsidRDefault="00195B4A" w:rsidP="00B05899">
            <w:pPr>
              <w:keepNext/>
              <w:rPr>
                <w:szCs w:val="20"/>
              </w:rPr>
            </w:pPr>
            <w:r w:rsidRPr="00C208D7">
              <w:rPr>
                <w:szCs w:val="20"/>
              </w:rPr>
              <w:t>V</w:t>
            </w:r>
            <w:r w:rsidR="0017383C">
              <w:rPr>
                <w:szCs w:val="20"/>
              </w:rPr>
              <w:t>3.</w:t>
            </w:r>
            <w:r w:rsidR="0030584E">
              <w:rPr>
                <w:szCs w:val="20"/>
              </w:rPr>
              <w:t>1</w:t>
            </w:r>
          </w:p>
        </w:tc>
        <w:tc>
          <w:tcPr>
            <w:tcW w:w="6657" w:type="dxa"/>
          </w:tcPr>
          <w:p w:rsidR="00B05899" w:rsidRPr="008064F8" w:rsidRDefault="00B05899" w:rsidP="00033B69">
            <w:pPr>
              <w:keepNext/>
              <w:jc w:val="left"/>
              <w:rPr>
                <w:rFonts w:eastAsia="Times New Roman" w:cs="Arial"/>
                <w:szCs w:val="20"/>
                <w:lang w:eastAsia="en-US"/>
              </w:rPr>
            </w:pPr>
            <w:r w:rsidRPr="008064F8">
              <w:rPr>
                <w:rFonts w:eastAsia="Times New Roman" w:cs="Arial"/>
                <w:szCs w:val="20"/>
                <w:lang w:eastAsia="en-US"/>
              </w:rPr>
              <w:t xml:space="preserve">EMTS XSD </w:t>
            </w:r>
            <w:r w:rsidR="0017383C" w:rsidRPr="008064F8">
              <w:rPr>
                <w:rFonts w:eastAsia="Times New Roman" w:cs="Arial"/>
                <w:szCs w:val="20"/>
                <w:lang w:eastAsia="en-US"/>
              </w:rPr>
              <w:t>3</w:t>
            </w:r>
            <w:r w:rsidR="0030584E">
              <w:rPr>
                <w:rFonts w:eastAsia="Times New Roman" w:cs="Arial"/>
                <w:szCs w:val="20"/>
                <w:lang w:eastAsia="en-US"/>
              </w:rPr>
              <w:t>.1</w:t>
            </w:r>
            <w:r w:rsidR="00A8701E">
              <w:rPr>
                <w:rFonts w:eastAsia="Times New Roman" w:cs="Arial"/>
                <w:szCs w:val="20"/>
                <w:lang w:eastAsia="en-US"/>
              </w:rPr>
              <w:t xml:space="preserve"> support</w:t>
            </w:r>
          </w:p>
          <w:p w:rsidR="00A54D7D" w:rsidRPr="008064F8" w:rsidRDefault="00A54D7D" w:rsidP="00033B69">
            <w:pPr>
              <w:keepNext/>
              <w:jc w:val="left"/>
              <w:rPr>
                <w:rFonts w:eastAsia="Times New Roman" w:cs="Arial"/>
                <w:szCs w:val="20"/>
                <w:lang w:eastAsia="en-US"/>
              </w:rPr>
            </w:pPr>
          </w:p>
          <w:p w:rsidR="00195B4A" w:rsidRPr="008064F8" w:rsidRDefault="00195B4A" w:rsidP="00033B69">
            <w:pPr>
              <w:keepNext/>
              <w:jc w:val="left"/>
              <w:rPr>
                <w:rFonts w:eastAsia="Times New Roman" w:cs="Arial"/>
                <w:szCs w:val="20"/>
                <w:lang w:eastAsia="en-US"/>
              </w:rPr>
            </w:pPr>
          </w:p>
        </w:tc>
      </w:tr>
      <w:tr w:rsidR="00195B4A" w:rsidTr="00195B4A">
        <w:trPr>
          <w:jc w:val="center"/>
        </w:trPr>
        <w:tc>
          <w:tcPr>
            <w:tcW w:w="1438" w:type="dxa"/>
          </w:tcPr>
          <w:p w:rsidR="00195B4A" w:rsidRPr="008064F8" w:rsidRDefault="00195B4A" w:rsidP="00E358B3">
            <w:pPr>
              <w:rPr>
                <w:szCs w:val="20"/>
              </w:rPr>
            </w:pPr>
            <w:r w:rsidRPr="008064F8">
              <w:rPr>
                <w:szCs w:val="20"/>
              </w:rPr>
              <w:t>EMTS Schema</w:t>
            </w:r>
          </w:p>
        </w:tc>
        <w:tc>
          <w:tcPr>
            <w:tcW w:w="1260" w:type="dxa"/>
          </w:tcPr>
          <w:p w:rsidR="00195B4A" w:rsidRPr="008064F8" w:rsidRDefault="000D024B" w:rsidP="00092C25">
            <w:pPr>
              <w:rPr>
                <w:szCs w:val="20"/>
              </w:rPr>
            </w:pPr>
            <w:r w:rsidRPr="008064F8">
              <w:rPr>
                <w:szCs w:val="20"/>
              </w:rPr>
              <w:t>V</w:t>
            </w:r>
            <w:r w:rsidR="0017383C" w:rsidRPr="008064F8">
              <w:rPr>
                <w:szCs w:val="20"/>
              </w:rPr>
              <w:t>3</w:t>
            </w:r>
            <w:r w:rsidR="0030584E">
              <w:rPr>
                <w:szCs w:val="20"/>
              </w:rPr>
              <w:t>.1</w:t>
            </w:r>
          </w:p>
        </w:tc>
        <w:tc>
          <w:tcPr>
            <w:tcW w:w="6657" w:type="dxa"/>
          </w:tcPr>
          <w:p w:rsidR="00195B4A" w:rsidRPr="008064F8" w:rsidRDefault="00B05899" w:rsidP="00A8701E">
            <w:pPr>
              <w:jc w:val="left"/>
              <w:rPr>
                <w:rFonts w:eastAsia="Times New Roman" w:cs="Arial"/>
                <w:szCs w:val="20"/>
                <w:lang w:eastAsia="en-US"/>
              </w:rPr>
            </w:pPr>
            <w:r w:rsidRPr="008064F8">
              <w:rPr>
                <w:rFonts w:eastAsia="Times New Roman" w:cs="Arial"/>
                <w:szCs w:val="20"/>
                <w:lang w:eastAsia="en-US"/>
              </w:rPr>
              <w:t xml:space="preserve">EMTS XSD </w:t>
            </w:r>
            <w:r w:rsidR="0017383C" w:rsidRPr="008064F8">
              <w:rPr>
                <w:rFonts w:eastAsia="Times New Roman" w:cs="Arial"/>
                <w:szCs w:val="20"/>
                <w:lang w:eastAsia="en-US"/>
              </w:rPr>
              <w:t>3</w:t>
            </w:r>
            <w:r w:rsidR="00503C7E" w:rsidRPr="008064F8">
              <w:rPr>
                <w:rFonts w:eastAsia="Times New Roman" w:cs="Arial"/>
                <w:szCs w:val="20"/>
                <w:lang w:eastAsia="en-US"/>
              </w:rPr>
              <w:t>.</w:t>
            </w:r>
            <w:r w:rsidR="0030584E">
              <w:rPr>
                <w:rFonts w:eastAsia="Times New Roman" w:cs="Arial"/>
                <w:szCs w:val="20"/>
                <w:lang w:eastAsia="en-US"/>
              </w:rPr>
              <w:t>1</w:t>
            </w:r>
            <w:r w:rsidR="00A8701E">
              <w:rPr>
                <w:rFonts w:eastAsia="Times New Roman" w:cs="Arial"/>
                <w:szCs w:val="20"/>
                <w:lang w:eastAsia="en-US"/>
              </w:rPr>
              <w:t xml:space="preserve"> schema</w:t>
            </w:r>
          </w:p>
        </w:tc>
      </w:tr>
      <w:tr w:rsidR="00195B4A" w:rsidTr="00195B4A">
        <w:trPr>
          <w:jc w:val="center"/>
        </w:trPr>
        <w:tc>
          <w:tcPr>
            <w:tcW w:w="1438" w:type="dxa"/>
          </w:tcPr>
          <w:p w:rsidR="00195B4A" w:rsidRPr="00C208D7" w:rsidRDefault="00195B4A" w:rsidP="00E358B3">
            <w:pPr>
              <w:rPr>
                <w:szCs w:val="20"/>
              </w:rPr>
            </w:pPr>
            <w:r w:rsidRPr="00C208D7">
              <w:rPr>
                <w:szCs w:val="20"/>
              </w:rPr>
              <w:t>DET</w:t>
            </w:r>
          </w:p>
        </w:tc>
        <w:tc>
          <w:tcPr>
            <w:tcW w:w="1260" w:type="dxa"/>
          </w:tcPr>
          <w:p w:rsidR="00195B4A" w:rsidRPr="00C208D7" w:rsidRDefault="00195B4A" w:rsidP="0017383C">
            <w:pPr>
              <w:rPr>
                <w:szCs w:val="20"/>
              </w:rPr>
            </w:pPr>
            <w:r>
              <w:rPr>
                <w:szCs w:val="20"/>
              </w:rPr>
              <w:t>V</w:t>
            </w:r>
            <w:r w:rsidR="0017383C">
              <w:rPr>
                <w:szCs w:val="20"/>
              </w:rPr>
              <w:t>3</w:t>
            </w:r>
            <w:r w:rsidR="00B05899">
              <w:rPr>
                <w:szCs w:val="20"/>
              </w:rPr>
              <w:t>.</w:t>
            </w:r>
            <w:r w:rsidR="0030584E">
              <w:rPr>
                <w:szCs w:val="20"/>
              </w:rPr>
              <w:t>1</w:t>
            </w:r>
          </w:p>
        </w:tc>
        <w:tc>
          <w:tcPr>
            <w:tcW w:w="6657" w:type="dxa"/>
          </w:tcPr>
          <w:p w:rsidR="00195B4A" w:rsidRPr="008064F8" w:rsidRDefault="00B05899" w:rsidP="00092C25">
            <w:pPr>
              <w:jc w:val="left"/>
              <w:rPr>
                <w:szCs w:val="20"/>
              </w:rPr>
            </w:pPr>
            <w:r w:rsidRPr="008064F8">
              <w:rPr>
                <w:rFonts w:eastAsia="Times New Roman" w:cs="Arial"/>
                <w:szCs w:val="20"/>
                <w:lang w:eastAsia="en-US"/>
              </w:rPr>
              <w:t xml:space="preserve">Per the EMTS XSD </w:t>
            </w:r>
            <w:r w:rsidR="0017383C" w:rsidRPr="008064F8">
              <w:rPr>
                <w:rFonts w:eastAsia="Times New Roman" w:cs="Arial"/>
                <w:szCs w:val="20"/>
                <w:lang w:eastAsia="en-US"/>
              </w:rPr>
              <w:t>3</w:t>
            </w:r>
            <w:r w:rsidR="00503C7E" w:rsidRPr="008064F8">
              <w:rPr>
                <w:rFonts w:eastAsia="Times New Roman" w:cs="Arial"/>
                <w:szCs w:val="20"/>
                <w:lang w:eastAsia="en-US"/>
              </w:rPr>
              <w:t>.</w:t>
            </w:r>
            <w:r w:rsidR="0030584E">
              <w:rPr>
                <w:rFonts w:eastAsia="Times New Roman" w:cs="Arial"/>
                <w:szCs w:val="20"/>
                <w:lang w:eastAsia="en-US"/>
              </w:rPr>
              <w:t>1</w:t>
            </w:r>
            <w:r w:rsidR="00A8701E">
              <w:rPr>
                <w:rFonts w:eastAsia="Times New Roman" w:cs="Arial"/>
                <w:szCs w:val="20"/>
                <w:lang w:eastAsia="en-US"/>
              </w:rPr>
              <w:t xml:space="preserve"> schema</w:t>
            </w:r>
          </w:p>
        </w:tc>
      </w:tr>
    </w:tbl>
    <w:p w:rsidR="00921561" w:rsidRDefault="00921561" w:rsidP="00040C7A">
      <w:pPr>
        <w:rPr>
          <w:sz w:val="24"/>
        </w:rPr>
      </w:pPr>
    </w:p>
    <w:p w:rsidR="00921561" w:rsidRDefault="00921561" w:rsidP="00040C7A">
      <w:pPr>
        <w:rPr>
          <w:sz w:val="24"/>
        </w:rPr>
      </w:pPr>
    </w:p>
    <w:p w:rsidR="00921561" w:rsidRPr="00F57FCC" w:rsidRDefault="00921561" w:rsidP="00040C7A">
      <w:pPr>
        <w:rPr>
          <w:sz w:val="24"/>
        </w:rPr>
      </w:pPr>
    </w:p>
    <w:p w:rsidR="00040C7A" w:rsidRDefault="00870D1C" w:rsidP="00026AEC">
      <w:pPr>
        <w:pStyle w:val="Heading1"/>
        <w:keepNext w:val="0"/>
        <w:spacing w:before="0"/>
        <w:rPr>
          <w:szCs w:val="24"/>
        </w:rPr>
      </w:pPr>
      <w:bookmarkStart w:id="28" w:name="_Toc232571000"/>
      <w:bookmarkStart w:id="29" w:name="_Toc240183073"/>
      <w:r>
        <w:rPr>
          <w:szCs w:val="24"/>
        </w:rPr>
        <w:br w:type="page"/>
      </w:r>
      <w:bookmarkStart w:id="30" w:name="_Toc256430362"/>
      <w:bookmarkStart w:id="31" w:name="_Toc411593355"/>
      <w:r w:rsidR="00040C7A">
        <w:rPr>
          <w:szCs w:val="24"/>
        </w:rPr>
        <w:lastRenderedPageBreak/>
        <w:t>I</w:t>
      </w:r>
      <w:r w:rsidR="00040C7A" w:rsidRPr="00F57FCC">
        <w:rPr>
          <w:szCs w:val="24"/>
        </w:rPr>
        <w:t>ntroduction</w:t>
      </w:r>
      <w:bookmarkEnd w:id="28"/>
      <w:bookmarkEnd w:id="29"/>
      <w:bookmarkEnd w:id="30"/>
      <w:bookmarkEnd w:id="31"/>
    </w:p>
    <w:p w:rsidR="00040C7A" w:rsidRPr="00870D1C" w:rsidRDefault="00040C7A" w:rsidP="00040C7A">
      <w:pPr>
        <w:rPr>
          <w:szCs w:val="20"/>
        </w:rPr>
      </w:pPr>
      <w:r w:rsidRPr="00870D1C">
        <w:rPr>
          <w:szCs w:val="20"/>
        </w:rPr>
        <w:t>The purpose of this Flow Configuration Document (FCD) is to describe the operation of the E</w:t>
      </w:r>
      <w:r w:rsidR="00EC5789">
        <w:rPr>
          <w:szCs w:val="20"/>
        </w:rPr>
        <w:t>PA Moderated Transaction System (E</w:t>
      </w:r>
      <w:r w:rsidRPr="00870D1C">
        <w:rPr>
          <w:szCs w:val="20"/>
        </w:rPr>
        <w:t>MTS</w:t>
      </w:r>
      <w:r w:rsidR="00EC5789">
        <w:rPr>
          <w:szCs w:val="20"/>
        </w:rPr>
        <w:t>)</w:t>
      </w:r>
      <w:r w:rsidRPr="00870D1C">
        <w:rPr>
          <w:szCs w:val="20"/>
        </w:rPr>
        <w:t xml:space="preserve"> flow across the Exchange Network between industry users</w:t>
      </w:r>
      <w:r w:rsidR="00FB183C">
        <w:rPr>
          <w:szCs w:val="20"/>
        </w:rPr>
        <w:t>, the CDX Node,</w:t>
      </w:r>
      <w:r w:rsidRPr="00870D1C">
        <w:rPr>
          <w:szCs w:val="20"/>
        </w:rPr>
        <w:t xml:space="preserve"> and </w:t>
      </w:r>
      <w:r w:rsidR="00FB183C">
        <w:rPr>
          <w:szCs w:val="20"/>
        </w:rPr>
        <w:t xml:space="preserve">the </w:t>
      </w:r>
      <w:r w:rsidRPr="00870D1C">
        <w:rPr>
          <w:szCs w:val="20"/>
        </w:rPr>
        <w:t>EPA</w:t>
      </w:r>
      <w:r w:rsidR="00FB183C">
        <w:rPr>
          <w:szCs w:val="20"/>
        </w:rPr>
        <w:t xml:space="preserve">'s EMTS system.  The EMTS flow fulfills the </w:t>
      </w:r>
      <w:r w:rsidRPr="00870D1C">
        <w:rPr>
          <w:szCs w:val="20"/>
        </w:rPr>
        <w:t>R</w:t>
      </w:r>
      <w:r w:rsidR="00EC5789">
        <w:rPr>
          <w:szCs w:val="20"/>
        </w:rPr>
        <w:t xml:space="preserve">enewable </w:t>
      </w:r>
      <w:r w:rsidRPr="00870D1C">
        <w:rPr>
          <w:szCs w:val="20"/>
        </w:rPr>
        <w:t>F</w:t>
      </w:r>
      <w:r w:rsidR="00EC5789">
        <w:rPr>
          <w:szCs w:val="20"/>
        </w:rPr>
        <w:t xml:space="preserve">uel </w:t>
      </w:r>
      <w:r w:rsidRPr="00870D1C">
        <w:rPr>
          <w:szCs w:val="20"/>
        </w:rPr>
        <w:t>S</w:t>
      </w:r>
      <w:r w:rsidR="00EC5789">
        <w:rPr>
          <w:szCs w:val="20"/>
        </w:rPr>
        <w:t>tandard (RFS</w:t>
      </w:r>
      <w:r w:rsidR="00FB183C">
        <w:rPr>
          <w:szCs w:val="20"/>
        </w:rPr>
        <w:t>2</w:t>
      </w:r>
      <w:r w:rsidR="00EC5789">
        <w:rPr>
          <w:szCs w:val="20"/>
        </w:rPr>
        <w:t>)</w:t>
      </w:r>
      <w:r w:rsidRPr="00870D1C">
        <w:rPr>
          <w:szCs w:val="20"/>
        </w:rPr>
        <w:t xml:space="preserve"> submission requirements.</w:t>
      </w:r>
    </w:p>
    <w:p w:rsidR="00040C7A" w:rsidRPr="00870D1C" w:rsidRDefault="00040C7A" w:rsidP="00040C7A">
      <w:pPr>
        <w:rPr>
          <w:szCs w:val="20"/>
        </w:rPr>
      </w:pPr>
    </w:p>
    <w:p w:rsidR="00040C7A" w:rsidRPr="00870D1C" w:rsidRDefault="00040C7A" w:rsidP="00040C7A">
      <w:pPr>
        <w:rPr>
          <w:szCs w:val="20"/>
        </w:rPr>
      </w:pPr>
      <w:r w:rsidRPr="00870D1C">
        <w:rPr>
          <w:szCs w:val="20"/>
        </w:rPr>
        <w:t>An FCD describe</w:t>
      </w:r>
      <w:r w:rsidR="007E29F2">
        <w:rPr>
          <w:szCs w:val="20"/>
        </w:rPr>
        <w:t>s</w:t>
      </w:r>
      <w:r w:rsidRPr="00870D1C">
        <w:rPr>
          <w:szCs w:val="20"/>
        </w:rPr>
        <w:t xml:space="preserve"> the operational aspects of an Exchange Network data exchange</w:t>
      </w:r>
      <w:r w:rsidR="00B97873">
        <w:rPr>
          <w:szCs w:val="20"/>
        </w:rPr>
        <w:t xml:space="preserve">.  </w:t>
      </w:r>
      <w:r w:rsidRPr="00870D1C">
        <w:rPr>
          <w:szCs w:val="20"/>
        </w:rPr>
        <w:t xml:space="preserve">The specifications included in this document define the approaches, </w:t>
      </w:r>
      <w:r w:rsidR="007E29F2" w:rsidRPr="00870D1C">
        <w:rPr>
          <w:szCs w:val="20"/>
        </w:rPr>
        <w:t xml:space="preserve">supported data services, </w:t>
      </w:r>
      <w:r w:rsidRPr="00870D1C">
        <w:rPr>
          <w:szCs w:val="20"/>
        </w:rPr>
        <w:t xml:space="preserve">and </w:t>
      </w:r>
      <w:r w:rsidR="006C1258">
        <w:rPr>
          <w:szCs w:val="20"/>
        </w:rPr>
        <w:t>protocols</w:t>
      </w:r>
      <w:r w:rsidR="006C1258" w:rsidRPr="00870D1C">
        <w:rPr>
          <w:szCs w:val="20"/>
        </w:rPr>
        <w:t xml:space="preserve"> </w:t>
      </w:r>
      <w:r w:rsidRPr="00870D1C">
        <w:rPr>
          <w:szCs w:val="20"/>
        </w:rPr>
        <w:t xml:space="preserve">that are used to exchange information between </w:t>
      </w:r>
      <w:r w:rsidR="00A4538E">
        <w:rPr>
          <w:szCs w:val="20"/>
        </w:rPr>
        <w:t>submitters</w:t>
      </w:r>
      <w:r w:rsidR="007E29F2">
        <w:rPr>
          <w:szCs w:val="20"/>
        </w:rPr>
        <w:t xml:space="preserve"> and EPA</w:t>
      </w:r>
      <w:r w:rsidRPr="00870D1C">
        <w:rPr>
          <w:szCs w:val="20"/>
        </w:rPr>
        <w:t>.</w:t>
      </w:r>
    </w:p>
    <w:p w:rsidR="00040C7A" w:rsidRPr="00870D1C" w:rsidRDefault="00040C7A" w:rsidP="00040C7A">
      <w:pPr>
        <w:rPr>
          <w:szCs w:val="20"/>
        </w:rPr>
      </w:pPr>
    </w:p>
    <w:p w:rsidR="00040C7A" w:rsidRDefault="005739A3" w:rsidP="00040C7A">
      <w:pPr>
        <w:rPr>
          <w:szCs w:val="20"/>
        </w:rPr>
      </w:pPr>
      <w:r>
        <w:rPr>
          <w:szCs w:val="20"/>
        </w:rPr>
        <w:t>T</w:t>
      </w:r>
      <w:r w:rsidR="00040C7A" w:rsidRPr="00870D1C">
        <w:rPr>
          <w:szCs w:val="20"/>
        </w:rPr>
        <w:t>h</w:t>
      </w:r>
      <w:r w:rsidR="007E29F2">
        <w:rPr>
          <w:szCs w:val="20"/>
        </w:rPr>
        <w:t>e</w:t>
      </w:r>
      <w:r w:rsidR="00040C7A" w:rsidRPr="00870D1C">
        <w:rPr>
          <w:szCs w:val="20"/>
        </w:rPr>
        <w:t xml:space="preserve"> document describe</w:t>
      </w:r>
      <w:r w:rsidR="007E29F2">
        <w:rPr>
          <w:szCs w:val="20"/>
        </w:rPr>
        <w:t>s</w:t>
      </w:r>
      <w:r w:rsidR="00040C7A" w:rsidRPr="00870D1C">
        <w:rPr>
          <w:szCs w:val="20"/>
        </w:rPr>
        <w:t xml:space="preserve"> the data exchange process</w:t>
      </w:r>
      <w:r w:rsidR="007E29F2">
        <w:rPr>
          <w:szCs w:val="20"/>
        </w:rPr>
        <w:t>es</w:t>
      </w:r>
      <w:r w:rsidR="00040C7A" w:rsidRPr="00870D1C">
        <w:rPr>
          <w:szCs w:val="20"/>
        </w:rPr>
        <w:t xml:space="preserve"> by which industry users submit XML</w:t>
      </w:r>
      <w:r w:rsidR="00A96209">
        <w:rPr>
          <w:szCs w:val="20"/>
        </w:rPr>
        <w:t xml:space="preserve"> file</w:t>
      </w:r>
      <w:r w:rsidR="00040C7A" w:rsidRPr="00870D1C">
        <w:rPr>
          <w:szCs w:val="20"/>
        </w:rPr>
        <w:t>s</w:t>
      </w:r>
      <w:r w:rsidR="001F133C">
        <w:rPr>
          <w:szCs w:val="20"/>
        </w:rPr>
        <w:t xml:space="preserve"> </w:t>
      </w:r>
      <w:r w:rsidR="00A4538E">
        <w:rPr>
          <w:szCs w:val="20"/>
        </w:rPr>
        <w:t xml:space="preserve">to </w:t>
      </w:r>
      <w:r w:rsidR="00653F26">
        <w:rPr>
          <w:szCs w:val="20"/>
        </w:rPr>
        <w:t>EMTS</w:t>
      </w:r>
      <w:r w:rsidR="00A4538E">
        <w:rPr>
          <w:szCs w:val="20"/>
        </w:rPr>
        <w:t xml:space="preserve"> and retrieve documents from </w:t>
      </w:r>
      <w:r w:rsidR="00653F26">
        <w:rPr>
          <w:szCs w:val="20"/>
        </w:rPr>
        <w:t>EMTS</w:t>
      </w:r>
      <w:r w:rsidR="007E29F2">
        <w:rPr>
          <w:szCs w:val="20"/>
        </w:rPr>
        <w:t xml:space="preserve"> from an EPA Exchange Network 2.0 compliant node, such as the EMTS website, or third-party node </w:t>
      </w:r>
      <w:r w:rsidR="006C1258">
        <w:rPr>
          <w:szCs w:val="20"/>
        </w:rPr>
        <w:t xml:space="preserve">software </w:t>
      </w:r>
      <w:r w:rsidR="007E29F2">
        <w:rPr>
          <w:szCs w:val="20"/>
        </w:rPr>
        <w:t>application</w:t>
      </w:r>
      <w:r w:rsidR="008F6E0E">
        <w:rPr>
          <w:szCs w:val="20"/>
        </w:rPr>
        <w:t>.</w:t>
      </w:r>
    </w:p>
    <w:p w:rsidR="005739A3" w:rsidRPr="00870D1C" w:rsidRDefault="005739A3" w:rsidP="00040C7A">
      <w:pPr>
        <w:rPr>
          <w:szCs w:val="20"/>
        </w:rPr>
      </w:pPr>
    </w:p>
    <w:p w:rsidR="00040C7A" w:rsidRDefault="006C1258" w:rsidP="00040C7A">
      <w:pPr>
        <w:autoSpaceDE w:val="0"/>
        <w:autoSpaceDN w:val="0"/>
        <w:adjustRightInd w:val="0"/>
        <w:rPr>
          <w:szCs w:val="20"/>
        </w:rPr>
      </w:pPr>
      <w:r>
        <w:rPr>
          <w:szCs w:val="20"/>
        </w:rPr>
        <w:t xml:space="preserve">At a </w:t>
      </w:r>
      <w:r w:rsidR="00040C7A" w:rsidRPr="00870D1C">
        <w:rPr>
          <w:szCs w:val="20"/>
        </w:rPr>
        <w:t>high-level</w:t>
      </w:r>
      <w:r>
        <w:rPr>
          <w:szCs w:val="20"/>
        </w:rPr>
        <w:t>,</w:t>
      </w:r>
      <w:r w:rsidR="00040C7A" w:rsidRPr="00870D1C">
        <w:rPr>
          <w:szCs w:val="20"/>
        </w:rPr>
        <w:t xml:space="preserve"> </w:t>
      </w:r>
      <w:r w:rsidR="00E17051">
        <w:rPr>
          <w:szCs w:val="20"/>
        </w:rPr>
        <w:t>the EMTS data flow includes</w:t>
      </w:r>
      <w:r w:rsidR="00040C7A" w:rsidRPr="00870D1C">
        <w:rPr>
          <w:szCs w:val="20"/>
        </w:rPr>
        <w:t xml:space="preserve"> the following steps</w:t>
      </w:r>
      <w:r>
        <w:rPr>
          <w:szCs w:val="20"/>
        </w:rPr>
        <w:t xml:space="preserve"> (</w:t>
      </w:r>
      <w:r w:rsidR="008F6E0E">
        <w:rPr>
          <w:i/>
          <w:szCs w:val="20"/>
        </w:rPr>
        <w:t xml:space="preserve">Note: </w:t>
      </w:r>
      <w:r w:rsidR="00F56A6A">
        <w:rPr>
          <w:szCs w:val="20"/>
        </w:rPr>
        <w:t>“</w:t>
      </w:r>
      <w:r w:rsidR="008F6E0E">
        <w:rPr>
          <w:szCs w:val="20"/>
        </w:rPr>
        <w:t>U</w:t>
      </w:r>
      <w:r>
        <w:rPr>
          <w:szCs w:val="20"/>
        </w:rPr>
        <w:t>ser</w:t>
      </w:r>
      <w:r w:rsidR="00F56A6A">
        <w:rPr>
          <w:szCs w:val="20"/>
        </w:rPr>
        <w:t>”</w:t>
      </w:r>
      <w:r>
        <w:rPr>
          <w:szCs w:val="20"/>
        </w:rPr>
        <w:t xml:space="preserve"> refers to a person or a software application)</w:t>
      </w:r>
      <w:r w:rsidR="008F6E0E">
        <w:rPr>
          <w:szCs w:val="20"/>
        </w:rPr>
        <w:t>:</w:t>
      </w:r>
    </w:p>
    <w:p w:rsidR="00870D1C" w:rsidRPr="00870D1C" w:rsidRDefault="00870D1C" w:rsidP="00040C7A">
      <w:pPr>
        <w:autoSpaceDE w:val="0"/>
        <w:autoSpaceDN w:val="0"/>
        <w:adjustRightInd w:val="0"/>
        <w:rPr>
          <w:szCs w:val="20"/>
        </w:rPr>
      </w:pPr>
    </w:p>
    <w:p w:rsidR="0079181D" w:rsidRDefault="00040C7A" w:rsidP="00C4562D">
      <w:pPr>
        <w:numPr>
          <w:ilvl w:val="0"/>
          <w:numId w:val="5"/>
        </w:numPr>
        <w:autoSpaceDE w:val="0"/>
        <w:autoSpaceDN w:val="0"/>
        <w:adjustRightInd w:val="0"/>
        <w:rPr>
          <w:szCs w:val="20"/>
        </w:rPr>
      </w:pPr>
      <w:r w:rsidRPr="00870D1C">
        <w:rPr>
          <w:szCs w:val="20"/>
        </w:rPr>
        <w:t>A</w:t>
      </w:r>
      <w:r w:rsidR="0079181D">
        <w:rPr>
          <w:szCs w:val="20"/>
        </w:rPr>
        <w:t>n EMTS-</w:t>
      </w:r>
      <w:r w:rsidRPr="00870D1C">
        <w:rPr>
          <w:szCs w:val="20"/>
        </w:rPr>
        <w:t xml:space="preserve">registered user </w:t>
      </w:r>
      <w:r w:rsidR="0079181D">
        <w:rPr>
          <w:szCs w:val="20"/>
        </w:rPr>
        <w:t>authenticates to</w:t>
      </w:r>
      <w:r w:rsidR="00A84CA3">
        <w:rPr>
          <w:szCs w:val="20"/>
        </w:rPr>
        <w:t xml:space="preserve"> the Exchange Network's</w:t>
      </w:r>
      <w:r w:rsidR="0079181D">
        <w:rPr>
          <w:szCs w:val="20"/>
        </w:rPr>
        <w:t xml:space="preserve"> </w:t>
      </w:r>
      <w:r w:rsidR="00A84CA3">
        <w:rPr>
          <w:szCs w:val="20"/>
        </w:rPr>
        <w:t>Network Authentication and Authorization Services (</w:t>
      </w:r>
      <w:r w:rsidR="0079181D">
        <w:rPr>
          <w:szCs w:val="20"/>
        </w:rPr>
        <w:t>NAAS</w:t>
      </w:r>
      <w:r w:rsidR="00A84CA3">
        <w:rPr>
          <w:szCs w:val="20"/>
        </w:rPr>
        <w:t>)</w:t>
      </w:r>
      <w:r w:rsidR="0079181D">
        <w:rPr>
          <w:szCs w:val="20"/>
        </w:rPr>
        <w:t>.</w:t>
      </w:r>
    </w:p>
    <w:p w:rsidR="0079181D" w:rsidRDefault="0079181D" w:rsidP="0079181D">
      <w:pPr>
        <w:autoSpaceDE w:val="0"/>
        <w:autoSpaceDN w:val="0"/>
        <w:adjustRightInd w:val="0"/>
        <w:ind w:left="720"/>
        <w:rPr>
          <w:szCs w:val="20"/>
        </w:rPr>
      </w:pPr>
    </w:p>
    <w:p w:rsidR="00040C7A" w:rsidRDefault="0079181D" w:rsidP="00C4562D">
      <w:pPr>
        <w:numPr>
          <w:ilvl w:val="0"/>
          <w:numId w:val="5"/>
        </w:numPr>
        <w:autoSpaceDE w:val="0"/>
        <w:autoSpaceDN w:val="0"/>
        <w:adjustRightInd w:val="0"/>
        <w:rPr>
          <w:szCs w:val="20"/>
        </w:rPr>
      </w:pPr>
      <w:r>
        <w:rPr>
          <w:szCs w:val="20"/>
        </w:rPr>
        <w:t xml:space="preserve">The user </w:t>
      </w:r>
      <w:r w:rsidR="00040C7A" w:rsidRPr="00870D1C">
        <w:rPr>
          <w:szCs w:val="20"/>
        </w:rPr>
        <w:t>submits EMTS transaction data</w:t>
      </w:r>
      <w:r w:rsidR="006C1258">
        <w:rPr>
          <w:szCs w:val="20"/>
        </w:rPr>
        <w:t xml:space="preserve"> as an XML file</w:t>
      </w:r>
      <w:r w:rsidR="00040C7A" w:rsidRPr="00870D1C">
        <w:rPr>
          <w:szCs w:val="20"/>
        </w:rPr>
        <w:t xml:space="preserve"> to </w:t>
      </w:r>
      <w:r>
        <w:rPr>
          <w:szCs w:val="20"/>
        </w:rPr>
        <w:t>the CDX Node</w:t>
      </w:r>
      <w:r w:rsidRPr="00870D1C">
        <w:rPr>
          <w:szCs w:val="20"/>
        </w:rPr>
        <w:t xml:space="preserve"> </w:t>
      </w:r>
      <w:r w:rsidR="00040C7A" w:rsidRPr="00870D1C">
        <w:rPr>
          <w:szCs w:val="20"/>
        </w:rPr>
        <w:t xml:space="preserve">using </w:t>
      </w:r>
      <w:r w:rsidR="006A50B2">
        <w:rPr>
          <w:szCs w:val="20"/>
        </w:rPr>
        <w:t xml:space="preserve">an </w:t>
      </w:r>
      <w:r w:rsidR="0014278B">
        <w:rPr>
          <w:szCs w:val="20"/>
        </w:rPr>
        <w:t>Exchange Network 2.0</w:t>
      </w:r>
      <w:r w:rsidR="006C1258">
        <w:rPr>
          <w:szCs w:val="20"/>
        </w:rPr>
        <w:t>-compliant</w:t>
      </w:r>
      <w:r w:rsidR="0014278B">
        <w:rPr>
          <w:szCs w:val="20"/>
        </w:rPr>
        <w:t xml:space="preserve"> node client.</w:t>
      </w:r>
    </w:p>
    <w:p w:rsidR="00870D1C" w:rsidRPr="00870D1C" w:rsidRDefault="00870D1C" w:rsidP="00870D1C">
      <w:pPr>
        <w:autoSpaceDE w:val="0"/>
        <w:autoSpaceDN w:val="0"/>
        <w:adjustRightInd w:val="0"/>
        <w:ind w:left="630" w:hanging="270"/>
        <w:rPr>
          <w:szCs w:val="20"/>
        </w:rPr>
      </w:pPr>
    </w:p>
    <w:p w:rsidR="00040C7A" w:rsidRPr="00026AEC" w:rsidRDefault="0079181D" w:rsidP="00026AEC">
      <w:pPr>
        <w:numPr>
          <w:ilvl w:val="0"/>
          <w:numId w:val="5"/>
        </w:numPr>
        <w:autoSpaceDE w:val="0"/>
        <w:autoSpaceDN w:val="0"/>
        <w:adjustRightInd w:val="0"/>
        <w:rPr>
          <w:szCs w:val="20"/>
        </w:rPr>
      </w:pPr>
      <w:r>
        <w:rPr>
          <w:szCs w:val="20"/>
        </w:rPr>
        <w:t>T</w:t>
      </w:r>
      <w:r w:rsidR="00040C7A" w:rsidRPr="00870D1C">
        <w:rPr>
          <w:szCs w:val="20"/>
        </w:rPr>
        <w:t>he user</w:t>
      </w:r>
      <w:r w:rsidR="00E15AE0">
        <w:rPr>
          <w:szCs w:val="20"/>
        </w:rPr>
        <w:t>'</w:t>
      </w:r>
      <w:r w:rsidR="00040C7A" w:rsidRPr="00870D1C">
        <w:rPr>
          <w:szCs w:val="20"/>
        </w:rPr>
        <w:t xml:space="preserve">s </w:t>
      </w:r>
      <w:r>
        <w:rPr>
          <w:szCs w:val="20"/>
        </w:rPr>
        <w:t xml:space="preserve">NAAS </w:t>
      </w:r>
      <w:r w:rsidR="00040C7A" w:rsidRPr="00870D1C">
        <w:rPr>
          <w:szCs w:val="20"/>
        </w:rPr>
        <w:t xml:space="preserve">credentials are </w:t>
      </w:r>
      <w:r>
        <w:rPr>
          <w:szCs w:val="20"/>
        </w:rPr>
        <w:t xml:space="preserve">mapped to </w:t>
      </w:r>
      <w:r w:rsidR="005739A3">
        <w:rPr>
          <w:szCs w:val="20"/>
        </w:rPr>
        <w:t>the user</w:t>
      </w:r>
      <w:r w:rsidR="00E15AE0">
        <w:rPr>
          <w:szCs w:val="20"/>
        </w:rPr>
        <w:t>'</w:t>
      </w:r>
      <w:r w:rsidR="005739A3">
        <w:rPr>
          <w:szCs w:val="20"/>
        </w:rPr>
        <w:t>s</w:t>
      </w:r>
      <w:r>
        <w:rPr>
          <w:szCs w:val="20"/>
        </w:rPr>
        <w:t xml:space="preserve"> Web CDX credentials, which are used by </w:t>
      </w:r>
      <w:r w:rsidR="00653F26">
        <w:rPr>
          <w:szCs w:val="20"/>
        </w:rPr>
        <w:t>EMTS</w:t>
      </w:r>
      <w:r>
        <w:rPr>
          <w:szCs w:val="20"/>
        </w:rPr>
        <w:t xml:space="preserve"> for authentication</w:t>
      </w:r>
      <w:r w:rsidR="00BF5913">
        <w:rPr>
          <w:szCs w:val="20"/>
        </w:rPr>
        <w:t>.</w:t>
      </w:r>
    </w:p>
    <w:p w:rsidR="0079181D" w:rsidRDefault="0079181D" w:rsidP="00870D1C">
      <w:pPr>
        <w:autoSpaceDE w:val="0"/>
        <w:autoSpaceDN w:val="0"/>
        <w:adjustRightInd w:val="0"/>
        <w:ind w:left="630" w:hanging="270"/>
        <w:rPr>
          <w:szCs w:val="20"/>
        </w:rPr>
      </w:pPr>
    </w:p>
    <w:p w:rsidR="0079181D" w:rsidRDefault="0079181D" w:rsidP="00C4562D">
      <w:pPr>
        <w:numPr>
          <w:ilvl w:val="0"/>
          <w:numId w:val="5"/>
        </w:numPr>
        <w:autoSpaceDE w:val="0"/>
        <w:autoSpaceDN w:val="0"/>
        <w:adjustRightInd w:val="0"/>
        <w:rPr>
          <w:szCs w:val="20"/>
        </w:rPr>
      </w:pPr>
      <w:r>
        <w:rPr>
          <w:szCs w:val="20"/>
        </w:rPr>
        <w:t xml:space="preserve">The CDX Node submits the XML file to </w:t>
      </w:r>
      <w:r w:rsidR="00653F26">
        <w:rPr>
          <w:szCs w:val="20"/>
        </w:rPr>
        <w:t>EMTS</w:t>
      </w:r>
      <w:r>
        <w:rPr>
          <w:szCs w:val="20"/>
        </w:rPr>
        <w:t>.</w:t>
      </w:r>
    </w:p>
    <w:p w:rsidR="00870D1C" w:rsidRPr="00870D1C" w:rsidRDefault="00870D1C" w:rsidP="00870D1C">
      <w:pPr>
        <w:autoSpaceDE w:val="0"/>
        <w:autoSpaceDN w:val="0"/>
        <w:adjustRightInd w:val="0"/>
        <w:ind w:left="630" w:hanging="270"/>
        <w:rPr>
          <w:szCs w:val="20"/>
        </w:rPr>
      </w:pPr>
    </w:p>
    <w:p w:rsidR="0079181D" w:rsidRDefault="00653F26" w:rsidP="00C4562D">
      <w:pPr>
        <w:numPr>
          <w:ilvl w:val="0"/>
          <w:numId w:val="5"/>
        </w:numPr>
        <w:rPr>
          <w:szCs w:val="20"/>
        </w:rPr>
      </w:pPr>
      <w:r>
        <w:rPr>
          <w:szCs w:val="20"/>
        </w:rPr>
        <w:t>EMTS</w:t>
      </w:r>
      <w:r w:rsidR="00040C7A" w:rsidRPr="00870D1C">
        <w:rPr>
          <w:szCs w:val="20"/>
        </w:rPr>
        <w:t xml:space="preserve"> </w:t>
      </w:r>
      <w:r w:rsidR="00C309D2">
        <w:rPr>
          <w:szCs w:val="20"/>
        </w:rPr>
        <w:t xml:space="preserve">validates the structure of the XML file and </w:t>
      </w:r>
      <w:r w:rsidR="00040C7A" w:rsidRPr="00870D1C">
        <w:rPr>
          <w:szCs w:val="20"/>
        </w:rPr>
        <w:t>process</w:t>
      </w:r>
      <w:r w:rsidR="0079181D">
        <w:rPr>
          <w:szCs w:val="20"/>
        </w:rPr>
        <w:t>es</w:t>
      </w:r>
      <w:r w:rsidR="00040C7A" w:rsidRPr="00870D1C">
        <w:rPr>
          <w:szCs w:val="20"/>
        </w:rPr>
        <w:t xml:space="preserve"> the contents of the file</w:t>
      </w:r>
      <w:r w:rsidR="0079181D">
        <w:rPr>
          <w:szCs w:val="20"/>
        </w:rPr>
        <w:t>.</w:t>
      </w:r>
    </w:p>
    <w:p w:rsidR="0079181D" w:rsidRDefault="0079181D" w:rsidP="0079181D">
      <w:pPr>
        <w:pStyle w:val="ListParagraph"/>
        <w:rPr>
          <w:szCs w:val="20"/>
        </w:rPr>
      </w:pPr>
    </w:p>
    <w:p w:rsidR="00040C7A" w:rsidRDefault="00653F26" w:rsidP="00C4562D">
      <w:pPr>
        <w:numPr>
          <w:ilvl w:val="0"/>
          <w:numId w:val="5"/>
        </w:numPr>
        <w:rPr>
          <w:szCs w:val="20"/>
        </w:rPr>
      </w:pPr>
      <w:r>
        <w:rPr>
          <w:szCs w:val="20"/>
        </w:rPr>
        <w:t>EMTS</w:t>
      </w:r>
      <w:r w:rsidR="0079181D">
        <w:rPr>
          <w:szCs w:val="20"/>
        </w:rPr>
        <w:t xml:space="preserve"> notifies </w:t>
      </w:r>
      <w:r w:rsidR="008E1EB4">
        <w:rPr>
          <w:szCs w:val="20"/>
        </w:rPr>
        <w:t xml:space="preserve">the submitter </w:t>
      </w:r>
      <w:r w:rsidR="005739A3">
        <w:rPr>
          <w:szCs w:val="20"/>
        </w:rPr>
        <w:t>regarding</w:t>
      </w:r>
      <w:r w:rsidR="0079181D">
        <w:rPr>
          <w:szCs w:val="20"/>
        </w:rPr>
        <w:t xml:space="preserve"> </w:t>
      </w:r>
      <w:r w:rsidR="00040C7A" w:rsidRPr="00870D1C">
        <w:rPr>
          <w:szCs w:val="20"/>
        </w:rPr>
        <w:t xml:space="preserve">the status of </w:t>
      </w:r>
      <w:r w:rsidR="0079181D">
        <w:rPr>
          <w:szCs w:val="20"/>
        </w:rPr>
        <w:t>the submission</w:t>
      </w:r>
      <w:r w:rsidR="006C1258">
        <w:rPr>
          <w:szCs w:val="20"/>
        </w:rPr>
        <w:t xml:space="preserve"> via email</w:t>
      </w:r>
      <w:r w:rsidR="008F6E0E">
        <w:rPr>
          <w:szCs w:val="20"/>
        </w:rPr>
        <w:t>.</w:t>
      </w:r>
    </w:p>
    <w:p w:rsidR="001F133C" w:rsidRDefault="001F133C" w:rsidP="001F133C">
      <w:pPr>
        <w:pStyle w:val="ListParagraph"/>
        <w:rPr>
          <w:szCs w:val="20"/>
        </w:rPr>
      </w:pPr>
    </w:p>
    <w:p w:rsidR="001F133C" w:rsidRDefault="001F133C" w:rsidP="00C4562D">
      <w:pPr>
        <w:numPr>
          <w:ilvl w:val="0"/>
          <w:numId w:val="5"/>
        </w:numPr>
        <w:rPr>
          <w:szCs w:val="20"/>
        </w:rPr>
      </w:pPr>
      <w:r>
        <w:rPr>
          <w:szCs w:val="20"/>
        </w:rPr>
        <w:t xml:space="preserve">The user downloads </w:t>
      </w:r>
      <w:r w:rsidR="00C22B82">
        <w:rPr>
          <w:szCs w:val="20"/>
        </w:rPr>
        <w:t xml:space="preserve">the </w:t>
      </w:r>
      <w:r>
        <w:rPr>
          <w:szCs w:val="20"/>
        </w:rPr>
        <w:t>resulting QA Feedback report.</w:t>
      </w:r>
    </w:p>
    <w:p w:rsidR="00BF5913" w:rsidRDefault="00BF5913" w:rsidP="00BF5913">
      <w:pPr>
        <w:ind w:left="720"/>
        <w:rPr>
          <w:szCs w:val="20"/>
        </w:rPr>
      </w:pPr>
    </w:p>
    <w:p w:rsidR="00BF5913" w:rsidRDefault="00BF5913" w:rsidP="00BF5913">
      <w:pPr>
        <w:rPr>
          <w:szCs w:val="20"/>
        </w:rPr>
      </w:pPr>
      <w:r>
        <w:rPr>
          <w:szCs w:val="20"/>
        </w:rPr>
        <w:t xml:space="preserve">To </w:t>
      </w:r>
      <w:r w:rsidR="006C1258">
        <w:rPr>
          <w:szCs w:val="20"/>
        </w:rPr>
        <w:t xml:space="preserve">retrieve </w:t>
      </w:r>
      <w:r>
        <w:rPr>
          <w:szCs w:val="20"/>
        </w:rPr>
        <w:t xml:space="preserve">documents from </w:t>
      </w:r>
      <w:r w:rsidR="00653F26">
        <w:rPr>
          <w:szCs w:val="20"/>
        </w:rPr>
        <w:t>EMTS</w:t>
      </w:r>
      <w:r>
        <w:rPr>
          <w:szCs w:val="20"/>
        </w:rPr>
        <w:t>, the steps are:</w:t>
      </w:r>
    </w:p>
    <w:p w:rsidR="00BF5913" w:rsidRDefault="00BF5913" w:rsidP="00BF5913">
      <w:pPr>
        <w:rPr>
          <w:szCs w:val="20"/>
        </w:rPr>
      </w:pPr>
    </w:p>
    <w:p w:rsidR="00BF5913" w:rsidRDefault="00BF5913" w:rsidP="0032727C">
      <w:pPr>
        <w:numPr>
          <w:ilvl w:val="0"/>
          <w:numId w:val="33"/>
        </w:numPr>
        <w:rPr>
          <w:szCs w:val="20"/>
        </w:rPr>
      </w:pPr>
      <w:r>
        <w:rPr>
          <w:szCs w:val="20"/>
        </w:rPr>
        <w:t>An EMTS user subscri</w:t>
      </w:r>
      <w:r w:rsidR="00451B4F">
        <w:rPr>
          <w:szCs w:val="20"/>
        </w:rPr>
        <w:t xml:space="preserve">bes to </w:t>
      </w:r>
      <w:r w:rsidR="00235E21">
        <w:rPr>
          <w:szCs w:val="20"/>
        </w:rPr>
        <w:t xml:space="preserve">available </w:t>
      </w:r>
      <w:r w:rsidR="00451B4F">
        <w:rPr>
          <w:szCs w:val="20"/>
        </w:rPr>
        <w:t>document</w:t>
      </w:r>
      <w:r w:rsidR="00EC5789">
        <w:rPr>
          <w:szCs w:val="20"/>
        </w:rPr>
        <w:t>s</w:t>
      </w:r>
      <w:r w:rsidR="00451B4F">
        <w:rPr>
          <w:szCs w:val="20"/>
        </w:rPr>
        <w:t xml:space="preserve"> </w:t>
      </w:r>
      <w:r w:rsidR="00235E21">
        <w:rPr>
          <w:szCs w:val="20"/>
        </w:rPr>
        <w:t xml:space="preserve">from </w:t>
      </w:r>
      <w:r w:rsidR="00451B4F">
        <w:rPr>
          <w:szCs w:val="20"/>
        </w:rPr>
        <w:t>the EMTS web</w:t>
      </w:r>
      <w:r>
        <w:rPr>
          <w:szCs w:val="20"/>
        </w:rPr>
        <w:t>site.</w:t>
      </w:r>
    </w:p>
    <w:p w:rsidR="00E15AE0" w:rsidRDefault="00E15AE0" w:rsidP="00E15AE0">
      <w:pPr>
        <w:ind w:left="720"/>
        <w:rPr>
          <w:szCs w:val="20"/>
        </w:rPr>
      </w:pPr>
    </w:p>
    <w:p w:rsidR="00BF5913" w:rsidRDefault="00BF5913" w:rsidP="0032727C">
      <w:pPr>
        <w:numPr>
          <w:ilvl w:val="0"/>
          <w:numId w:val="33"/>
        </w:numPr>
        <w:rPr>
          <w:szCs w:val="20"/>
        </w:rPr>
      </w:pPr>
      <w:r w:rsidRPr="00BF5913">
        <w:rPr>
          <w:szCs w:val="20"/>
        </w:rPr>
        <w:t>An EMTS-registered user authenticates to NAAS.</w:t>
      </w:r>
    </w:p>
    <w:p w:rsidR="00E15AE0" w:rsidRDefault="00E15AE0" w:rsidP="00E15AE0">
      <w:pPr>
        <w:ind w:left="720"/>
        <w:rPr>
          <w:szCs w:val="20"/>
        </w:rPr>
      </w:pPr>
    </w:p>
    <w:p w:rsidR="00235E21" w:rsidRDefault="00BF5913" w:rsidP="0032727C">
      <w:pPr>
        <w:numPr>
          <w:ilvl w:val="0"/>
          <w:numId w:val="33"/>
        </w:numPr>
        <w:rPr>
          <w:szCs w:val="20"/>
        </w:rPr>
      </w:pPr>
      <w:r>
        <w:rPr>
          <w:szCs w:val="20"/>
        </w:rPr>
        <w:t xml:space="preserve">The user solicits the CDX node for </w:t>
      </w:r>
      <w:r w:rsidR="00235E21">
        <w:rPr>
          <w:szCs w:val="20"/>
        </w:rPr>
        <w:t xml:space="preserve">a </w:t>
      </w:r>
      <w:r w:rsidR="00EC5789">
        <w:rPr>
          <w:szCs w:val="20"/>
        </w:rPr>
        <w:t>daily, 3 per day, weekly, or</w:t>
      </w:r>
      <w:r>
        <w:rPr>
          <w:szCs w:val="20"/>
        </w:rPr>
        <w:t xml:space="preserve"> monthly document.</w:t>
      </w:r>
    </w:p>
    <w:p w:rsidR="00235E21" w:rsidRPr="00235E21" w:rsidRDefault="00235E21" w:rsidP="00B16EC6">
      <w:pPr>
        <w:ind w:left="720"/>
        <w:rPr>
          <w:szCs w:val="20"/>
        </w:rPr>
      </w:pPr>
    </w:p>
    <w:p w:rsidR="00BF5913" w:rsidRDefault="00E15AE0" w:rsidP="0032727C">
      <w:pPr>
        <w:numPr>
          <w:ilvl w:val="0"/>
          <w:numId w:val="33"/>
        </w:numPr>
        <w:rPr>
          <w:szCs w:val="20"/>
        </w:rPr>
      </w:pPr>
      <w:r>
        <w:rPr>
          <w:szCs w:val="20"/>
        </w:rPr>
        <w:t>The user'</w:t>
      </w:r>
      <w:r w:rsidR="00BF5913">
        <w:rPr>
          <w:szCs w:val="20"/>
        </w:rPr>
        <w:t xml:space="preserve">s NAAS credentials are mapped to the Web CDX credentials, which are used by </w:t>
      </w:r>
      <w:r w:rsidR="00653F26">
        <w:rPr>
          <w:szCs w:val="20"/>
        </w:rPr>
        <w:t>EMTS</w:t>
      </w:r>
      <w:r w:rsidR="00BF5913">
        <w:rPr>
          <w:szCs w:val="20"/>
        </w:rPr>
        <w:t xml:space="preserve"> for authentication.</w:t>
      </w:r>
    </w:p>
    <w:p w:rsidR="00235E21" w:rsidRDefault="00235E21" w:rsidP="00B16EC6">
      <w:pPr>
        <w:ind w:left="720"/>
        <w:rPr>
          <w:szCs w:val="20"/>
        </w:rPr>
      </w:pPr>
    </w:p>
    <w:p w:rsidR="00235E21" w:rsidRDefault="00235E21" w:rsidP="0032727C">
      <w:pPr>
        <w:numPr>
          <w:ilvl w:val="0"/>
          <w:numId w:val="33"/>
        </w:numPr>
        <w:rPr>
          <w:szCs w:val="20"/>
        </w:rPr>
      </w:pPr>
      <w:r>
        <w:rPr>
          <w:szCs w:val="20"/>
        </w:rPr>
        <w:t xml:space="preserve">The CDX Node forwards the document Solicit request to </w:t>
      </w:r>
      <w:r w:rsidR="00653F26">
        <w:rPr>
          <w:szCs w:val="20"/>
        </w:rPr>
        <w:t>EMTS</w:t>
      </w:r>
      <w:r>
        <w:rPr>
          <w:szCs w:val="20"/>
        </w:rPr>
        <w:t>.</w:t>
      </w:r>
    </w:p>
    <w:p w:rsidR="00B05899" w:rsidRDefault="00B05899" w:rsidP="00752553">
      <w:pPr>
        <w:ind w:left="720"/>
        <w:rPr>
          <w:szCs w:val="20"/>
        </w:rPr>
      </w:pPr>
    </w:p>
    <w:p w:rsidR="00BF5913" w:rsidRPr="00EC5789" w:rsidRDefault="00653F26" w:rsidP="00EC5789">
      <w:pPr>
        <w:numPr>
          <w:ilvl w:val="0"/>
          <w:numId w:val="33"/>
        </w:numPr>
        <w:rPr>
          <w:szCs w:val="20"/>
        </w:rPr>
      </w:pPr>
      <w:r>
        <w:rPr>
          <w:szCs w:val="20"/>
        </w:rPr>
        <w:t>EMTS</w:t>
      </w:r>
      <w:r w:rsidR="001F133C">
        <w:rPr>
          <w:szCs w:val="20"/>
        </w:rPr>
        <w:t xml:space="preserve"> </w:t>
      </w:r>
      <w:r w:rsidR="00235E21">
        <w:rPr>
          <w:szCs w:val="20"/>
        </w:rPr>
        <w:t>processes the</w:t>
      </w:r>
      <w:r w:rsidR="00EC5789">
        <w:rPr>
          <w:szCs w:val="20"/>
        </w:rPr>
        <w:t xml:space="preserve"> S</w:t>
      </w:r>
      <w:r w:rsidR="00BF5913" w:rsidRPr="00EC5789">
        <w:rPr>
          <w:szCs w:val="20"/>
        </w:rPr>
        <w:t>olicit</w:t>
      </w:r>
      <w:r w:rsidR="008F6E0E" w:rsidRPr="00EC5789">
        <w:rPr>
          <w:szCs w:val="20"/>
        </w:rPr>
        <w:t xml:space="preserve"> request</w:t>
      </w:r>
      <w:r w:rsidR="00235E21" w:rsidRPr="00EC5789">
        <w:rPr>
          <w:szCs w:val="20"/>
        </w:rPr>
        <w:t>,</w:t>
      </w:r>
      <w:r w:rsidR="00BF5913" w:rsidRPr="00EC5789">
        <w:rPr>
          <w:szCs w:val="20"/>
        </w:rPr>
        <w:t xml:space="preserve"> and either submits the</w:t>
      </w:r>
      <w:r w:rsidR="00235E21" w:rsidRPr="00EC5789">
        <w:rPr>
          <w:szCs w:val="20"/>
        </w:rPr>
        <w:t xml:space="preserve"> solicited </w:t>
      </w:r>
      <w:r w:rsidR="00BF5913" w:rsidRPr="00EC5789">
        <w:rPr>
          <w:szCs w:val="20"/>
        </w:rPr>
        <w:t xml:space="preserve">document </w:t>
      </w:r>
      <w:r w:rsidR="00235E21" w:rsidRPr="00EC5789">
        <w:rPr>
          <w:szCs w:val="20"/>
        </w:rPr>
        <w:t xml:space="preserve">back </w:t>
      </w:r>
      <w:r w:rsidR="00BF5913" w:rsidRPr="00EC5789">
        <w:rPr>
          <w:szCs w:val="20"/>
        </w:rPr>
        <w:t xml:space="preserve">to the CDX Node, or sends a notification </w:t>
      </w:r>
      <w:r w:rsidR="00235E21" w:rsidRPr="00EC5789">
        <w:rPr>
          <w:szCs w:val="20"/>
        </w:rPr>
        <w:t xml:space="preserve">to the CDX Node </w:t>
      </w:r>
      <w:r w:rsidR="00BF5913" w:rsidRPr="00EC5789">
        <w:rPr>
          <w:szCs w:val="20"/>
        </w:rPr>
        <w:t xml:space="preserve">that the document </w:t>
      </w:r>
      <w:r w:rsidR="00235E21" w:rsidRPr="00EC5789">
        <w:rPr>
          <w:szCs w:val="20"/>
        </w:rPr>
        <w:t xml:space="preserve">is </w:t>
      </w:r>
      <w:r w:rsidR="00BF5913" w:rsidRPr="00EC5789">
        <w:rPr>
          <w:szCs w:val="20"/>
        </w:rPr>
        <w:t>unavailable.</w:t>
      </w:r>
    </w:p>
    <w:p w:rsidR="00BF5913" w:rsidRDefault="00BF5913" w:rsidP="00EC5789">
      <w:pPr>
        <w:numPr>
          <w:ilvl w:val="0"/>
          <w:numId w:val="33"/>
        </w:numPr>
        <w:rPr>
          <w:szCs w:val="20"/>
        </w:rPr>
      </w:pPr>
      <w:r>
        <w:rPr>
          <w:szCs w:val="20"/>
        </w:rPr>
        <w:lastRenderedPageBreak/>
        <w:t xml:space="preserve">The user </w:t>
      </w:r>
      <w:r w:rsidR="00235E21">
        <w:rPr>
          <w:szCs w:val="20"/>
        </w:rPr>
        <w:t xml:space="preserve">queries the </w:t>
      </w:r>
      <w:r w:rsidR="00EC5789">
        <w:rPr>
          <w:szCs w:val="20"/>
        </w:rPr>
        <w:t>CDX Node for the status of the S</w:t>
      </w:r>
      <w:r w:rsidR="00235E21" w:rsidRPr="00EC5789">
        <w:rPr>
          <w:szCs w:val="20"/>
        </w:rPr>
        <w:t xml:space="preserve">olicit request, and </w:t>
      </w:r>
      <w:r w:rsidRPr="00EC5789">
        <w:rPr>
          <w:szCs w:val="20"/>
        </w:rPr>
        <w:t>downloads the document from the CDX Node</w:t>
      </w:r>
      <w:r w:rsidR="00235E21" w:rsidRPr="00EC5789">
        <w:rPr>
          <w:szCs w:val="20"/>
        </w:rPr>
        <w:t xml:space="preserve"> when it is ready</w:t>
      </w:r>
      <w:r w:rsidRPr="00EC5789">
        <w:rPr>
          <w:szCs w:val="20"/>
        </w:rPr>
        <w:t>.</w:t>
      </w:r>
    </w:p>
    <w:p w:rsidR="00026AEC" w:rsidRPr="00EC5789" w:rsidRDefault="00026AEC" w:rsidP="00026AEC">
      <w:pPr>
        <w:rPr>
          <w:szCs w:val="20"/>
        </w:rPr>
      </w:pPr>
    </w:p>
    <w:p w:rsidR="00040C7A" w:rsidRPr="00870D1C" w:rsidRDefault="00040C7A" w:rsidP="00026AEC">
      <w:pPr>
        <w:pStyle w:val="Heading2"/>
        <w:spacing w:before="0"/>
      </w:pPr>
      <w:bookmarkStart w:id="32" w:name="_Toc83615564"/>
      <w:bookmarkStart w:id="33" w:name="_Toc232571003"/>
      <w:bookmarkStart w:id="34" w:name="_Toc240183074"/>
      <w:bookmarkStart w:id="35" w:name="_Toc256430363"/>
      <w:bookmarkStart w:id="36" w:name="_Toc411593356"/>
      <w:r w:rsidRPr="00F57FCC">
        <w:t xml:space="preserve">How to </w:t>
      </w:r>
      <w:r>
        <w:t>U</w:t>
      </w:r>
      <w:r w:rsidRPr="00F57FCC">
        <w:t xml:space="preserve">se </w:t>
      </w:r>
      <w:r>
        <w:t>T</w:t>
      </w:r>
      <w:r w:rsidRPr="00F57FCC">
        <w:t>his FCD</w:t>
      </w:r>
      <w:bookmarkEnd w:id="32"/>
      <w:bookmarkEnd w:id="33"/>
      <w:bookmarkEnd w:id="34"/>
      <w:bookmarkEnd w:id="35"/>
      <w:bookmarkEnd w:id="36"/>
    </w:p>
    <w:p w:rsidR="00040C7A" w:rsidRPr="00870D1C" w:rsidRDefault="00040C7A" w:rsidP="007909EF">
      <w:pPr>
        <w:keepNext/>
        <w:rPr>
          <w:szCs w:val="20"/>
        </w:rPr>
      </w:pPr>
      <w:r w:rsidRPr="00870D1C">
        <w:rPr>
          <w:szCs w:val="20"/>
        </w:rPr>
        <w:t>This document provides guidance on implementing and using the EMTS</w:t>
      </w:r>
      <w:r w:rsidR="002B35C7">
        <w:rPr>
          <w:szCs w:val="20"/>
        </w:rPr>
        <w:t xml:space="preserve"> </w:t>
      </w:r>
      <w:r w:rsidR="00235E21">
        <w:rPr>
          <w:szCs w:val="20"/>
        </w:rPr>
        <w:t xml:space="preserve">data </w:t>
      </w:r>
      <w:r w:rsidR="005D0727">
        <w:rPr>
          <w:szCs w:val="20"/>
        </w:rPr>
        <w:t>f</w:t>
      </w:r>
      <w:r w:rsidRPr="00870D1C">
        <w:rPr>
          <w:szCs w:val="20"/>
        </w:rPr>
        <w:t>low</w:t>
      </w:r>
      <w:r w:rsidR="00B97873">
        <w:rPr>
          <w:szCs w:val="20"/>
        </w:rPr>
        <w:t>.</w:t>
      </w:r>
      <w:r w:rsidR="008F6E0E">
        <w:rPr>
          <w:szCs w:val="20"/>
        </w:rPr>
        <w:t xml:space="preserve"> </w:t>
      </w:r>
      <w:r w:rsidR="00B05899">
        <w:rPr>
          <w:szCs w:val="20"/>
        </w:rPr>
        <w:t xml:space="preserve"> </w:t>
      </w:r>
      <w:r w:rsidRPr="00870D1C">
        <w:rPr>
          <w:szCs w:val="20"/>
        </w:rPr>
        <w:t>The document includes the following main sections:</w:t>
      </w:r>
    </w:p>
    <w:p w:rsidR="00040C7A" w:rsidRPr="00870D1C" w:rsidRDefault="00040C7A" w:rsidP="007909EF">
      <w:pPr>
        <w:keepNext/>
        <w:rPr>
          <w:szCs w:val="20"/>
          <w:u w:val="single"/>
        </w:rPr>
      </w:pPr>
    </w:p>
    <w:p w:rsidR="00040C7A" w:rsidRPr="00870D1C" w:rsidRDefault="00040C7A" w:rsidP="007909EF">
      <w:pPr>
        <w:keepNext/>
        <w:rPr>
          <w:b/>
          <w:szCs w:val="20"/>
        </w:rPr>
      </w:pPr>
      <w:r w:rsidRPr="00870D1C">
        <w:rPr>
          <w:b/>
          <w:szCs w:val="20"/>
        </w:rPr>
        <w:t>Submission File Structure</w:t>
      </w:r>
    </w:p>
    <w:p w:rsidR="00040C7A" w:rsidRPr="00870D1C" w:rsidRDefault="00040C7A" w:rsidP="007909EF">
      <w:pPr>
        <w:rPr>
          <w:szCs w:val="20"/>
        </w:rPr>
      </w:pPr>
    </w:p>
    <w:p w:rsidR="00040C7A" w:rsidRPr="00870D1C" w:rsidRDefault="00040C7A" w:rsidP="007909EF">
      <w:pPr>
        <w:rPr>
          <w:szCs w:val="20"/>
        </w:rPr>
      </w:pPr>
      <w:r w:rsidRPr="00870D1C">
        <w:rPr>
          <w:szCs w:val="20"/>
        </w:rPr>
        <w:t xml:space="preserve">This section describes the EMTS submission </w:t>
      </w:r>
      <w:r w:rsidR="00235E21">
        <w:rPr>
          <w:szCs w:val="20"/>
        </w:rPr>
        <w:t xml:space="preserve">XML </w:t>
      </w:r>
      <w:r w:rsidRPr="00870D1C">
        <w:rPr>
          <w:szCs w:val="20"/>
        </w:rPr>
        <w:t>file</w:t>
      </w:r>
      <w:r w:rsidR="00235E21">
        <w:rPr>
          <w:szCs w:val="20"/>
        </w:rPr>
        <w:t xml:space="preserve"> structure</w:t>
      </w:r>
      <w:r w:rsidR="00B97873">
        <w:rPr>
          <w:szCs w:val="20"/>
        </w:rPr>
        <w:t xml:space="preserve">.  </w:t>
      </w:r>
      <w:r w:rsidRPr="00870D1C">
        <w:rPr>
          <w:szCs w:val="20"/>
        </w:rPr>
        <w:t xml:space="preserve">The submission file must adhere to this structure in order to be </w:t>
      </w:r>
      <w:r w:rsidR="00235E21">
        <w:rPr>
          <w:szCs w:val="20"/>
        </w:rPr>
        <w:t xml:space="preserve">properly </w:t>
      </w:r>
      <w:r w:rsidRPr="00870D1C">
        <w:rPr>
          <w:szCs w:val="20"/>
        </w:rPr>
        <w:t>p</w:t>
      </w:r>
      <w:r w:rsidR="00EC5789">
        <w:rPr>
          <w:szCs w:val="20"/>
        </w:rPr>
        <w:t>rocessed in route through the Exchange N</w:t>
      </w:r>
      <w:r w:rsidRPr="00870D1C">
        <w:rPr>
          <w:szCs w:val="20"/>
        </w:rPr>
        <w:t xml:space="preserve">etwork to </w:t>
      </w:r>
      <w:r w:rsidR="00653F26">
        <w:rPr>
          <w:szCs w:val="20"/>
        </w:rPr>
        <w:t>EMTS</w:t>
      </w:r>
      <w:r w:rsidR="00B97873">
        <w:rPr>
          <w:szCs w:val="20"/>
        </w:rPr>
        <w:t>.</w:t>
      </w:r>
    </w:p>
    <w:p w:rsidR="00040C7A" w:rsidRPr="00870D1C" w:rsidRDefault="00040C7A" w:rsidP="007909EF">
      <w:pPr>
        <w:rPr>
          <w:szCs w:val="20"/>
        </w:rPr>
      </w:pPr>
    </w:p>
    <w:p w:rsidR="00040C7A" w:rsidRPr="00870D1C" w:rsidRDefault="00644AB1" w:rsidP="007909EF">
      <w:pPr>
        <w:rPr>
          <w:b/>
          <w:szCs w:val="20"/>
        </w:rPr>
      </w:pPr>
      <w:r>
        <w:rPr>
          <w:b/>
          <w:szCs w:val="20"/>
        </w:rPr>
        <w:t xml:space="preserve">EMTS Flow </w:t>
      </w:r>
      <w:r w:rsidR="00F56A6A">
        <w:rPr>
          <w:b/>
          <w:szCs w:val="20"/>
        </w:rPr>
        <w:t>“</w:t>
      </w:r>
      <w:r>
        <w:rPr>
          <w:b/>
          <w:szCs w:val="20"/>
        </w:rPr>
        <w:t>Datasheet</w:t>
      </w:r>
      <w:r w:rsidR="00F56A6A">
        <w:rPr>
          <w:b/>
          <w:szCs w:val="20"/>
        </w:rPr>
        <w:t>”</w:t>
      </w:r>
    </w:p>
    <w:p w:rsidR="00040C7A" w:rsidRPr="00870D1C" w:rsidRDefault="00040C7A" w:rsidP="007909EF">
      <w:pPr>
        <w:rPr>
          <w:szCs w:val="20"/>
        </w:rPr>
      </w:pPr>
    </w:p>
    <w:p w:rsidR="00040C7A" w:rsidRPr="00870D1C" w:rsidRDefault="00040C7A" w:rsidP="007909EF">
      <w:pPr>
        <w:rPr>
          <w:szCs w:val="20"/>
        </w:rPr>
      </w:pPr>
      <w:r w:rsidRPr="00870D1C">
        <w:rPr>
          <w:szCs w:val="20"/>
        </w:rPr>
        <w:t xml:space="preserve">This section </w:t>
      </w:r>
      <w:r w:rsidR="00644AB1">
        <w:rPr>
          <w:szCs w:val="20"/>
        </w:rPr>
        <w:t xml:space="preserve">provides </w:t>
      </w:r>
      <w:r w:rsidR="00A15A93">
        <w:rPr>
          <w:szCs w:val="20"/>
        </w:rPr>
        <w:t>a datasheet that summarizes the main characteristics of the EMTS flow.</w:t>
      </w:r>
    </w:p>
    <w:p w:rsidR="00040C7A" w:rsidRPr="00870D1C" w:rsidRDefault="00040C7A" w:rsidP="007909EF">
      <w:pPr>
        <w:rPr>
          <w:szCs w:val="20"/>
        </w:rPr>
      </w:pPr>
    </w:p>
    <w:p w:rsidR="00040C7A" w:rsidRPr="00870D1C" w:rsidRDefault="005D0727" w:rsidP="007909EF">
      <w:pPr>
        <w:keepNext/>
        <w:keepLines/>
        <w:rPr>
          <w:b/>
          <w:szCs w:val="20"/>
        </w:rPr>
      </w:pPr>
      <w:r>
        <w:rPr>
          <w:b/>
          <w:szCs w:val="20"/>
        </w:rPr>
        <w:t>Submission Processing and Feedback</w:t>
      </w:r>
    </w:p>
    <w:p w:rsidR="00040C7A" w:rsidRPr="00870D1C" w:rsidRDefault="00040C7A" w:rsidP="007909EF">
      <w:pPr>
        <w:keepNext/>
        <w:keepLines/>
        <w:rPr>
          <w:szCs w:val="20"/>
        </w:rPr>
      </w:pPr>
    </w:p>
    <w:p w:rsidR="00040C7A" w:rsidRDefault="00040C7A" w:rsidP="007909EF">
      <w:pPr>
        <w:keepNext/>
        <w:keepLines/>
        <w:rPr>
          <w:szCs w:val="20"/>
        </w:rPr>
      </w:pPr>
      <w:r w:rsidRPr="00870D1C">
        <w:rPr>
          <w:szCs w:val="20"/>
        </w:rPr>
        <w:t xml:space="preserve">This section provides </w:t>
      </w:r>
      <w:r w:rsidR="005D0727">
        <w:rPr>
          <w:szCs w:val="20"/>
        </w:rPr>
        <w:t xml:space="preserve">a description of the EMTS flow including </w:t>
      </w:r>
      <w:r w:rsidR="00E058C4">
        <w:rPr>
          <w:szCs w:val="20"/>
        </w:rPr>
        <w:t xml:space="preserve">submitting files from a node or </w:t>
      </w:r>
      <w:r w:rsidR="005D0727">
        <w:rPr>
          <w:szCs w:val="20"/>
        </w:rPr>
        <w:t xml:space="preserve">node client and submitting files </w:t>
      </w:r>
      <w:r w:rsidR="00E15AE0">
        <w:rPr>
          <w:szCs w:val="20"/>
        </w:rPr>
        <w:t>from the EMTS w</w:t>
      </w:r>
      <w:r w:rsidR="005D0727">
        <w:rPr>
          <w:szCs w:val="20"/>
        </w:rPr>
        <w:t>ebsite.</w:t>
      </w:r>
    </w:p>
    <w:p w:rsidR="001F133C" w:rsidRDefault="001F133C" w:rsidP="007909EF">
      <w:pPr>
        <w:keepNext/>
        <w:keepLines/>
        <w:rPr>
          <w:szCs w:val="20"/>
        </w:rPr>
      </w:pPr>
    </w:p>
    <w:p w:rsidR="001F133C" w:rsidRDefault="001F133C" w:rsidP="007909EF">
      <w:pPr>
        <w:keepNext/>
        <w:keepLines/>
        <w:rPr>
          <w:b/>
          <w:szCs w:val="20"/>
        </w:rPr>
      </w:pPr>
      <w:r w:rsidRPr="001F133C">
        <w:rPr>
          <w:b/>
          <w:szCs w:val="20"/>
        </w:rPr>
        <w:t>Solicit Flow for Documents</w:t>
      </w:r>
    </w:p>
    <w:p w:rsidR="001F133C" w:rsidRPr="001F133C" w:rsidRDefault="001F133C" w:rsidP="007909EF">
      <w:pPr>
        <w:keepNext/>
        <w:keepLines/>
        <w:rPr>
          <w:b/>
          <w:szCs w:val="20"/>
        </w:rPr>
      </w:pPr>
    </w:p>
    <w:p w:rsidR="001F133C" w:rsidRDefault="001F133C" w:rsidP="007909EF">
      <w:pPr>
        <w:keepNext/>
        <w:keepLines/>
        <w:rPr>
          <w:szCs w:val="20"/>
        </w:rPr>
      </w:pPr>
      <w:r>
        <w:rPr>
          <w:szCs w:val="20"/>
        </w:rPr>
        <w:t>This section provides a description of the EMTS flow used for the retrieval of documents.</w:t>
      </w:r>
    </w:p>
    <w:p w:rsidR="009231FD" w:rsidRDefault="009231FD" w:rsidP="007909EF">
      <w:pPr>
        <w:keepNext/>
        <w:keepLines/>
        <w:rPr>
          <w:szCs w:val="20"/>
        </w:rPr>
      </w:pPr>
    </w:p>
    <w:p w:rsidR="009231FD" w:rsidRPr="009231FD" w:rsidRDefault="009231FD" w:rsidP="007909EF">
      <w:pPr>
        <w:keepNext/>
        <w:keepLines/>
        <w:rPr>
          <w:b/>
          <w:szCs w:val="20"/>
        </w:rPr>
      </w:pPr>
      <w:r w:rsidRPr="009231FD">
        <w:rPr>
          <w:b/>
          <w:szCs w:val="20"/>
        </w:rPr>
        <w:t>Archived Files</w:t>
      </w:r>
    </w:p>
    <w:p w:rsidR="009231FD" w:rsidRDefault="009231FD" w:rsidP="007909EF">
      <w:pPr>
        <w:keepNext/>
        <w:keepLines/>
        <w:rPr>
          <w:szCs w:val="20"/>
        </w:rPr>
      </w:pPr>
    </w:p>
    <w:p w:rsidR="009231FD" w:rsidRPr="00870D1C" w:rsidRDefault="009231FD" w:rsidP="007909EF">
      <w:pPr>
        <w:keepNext/>
        <w:keepLines/>
        <w:rPr>
          <w:szCs w:val="20"/>
        </w:rPr>
      </w:pPr>
      <w:r>
        <w:rPr>
          <w:szCs w:val="20"/>
        </w:rPr>
        <w:t>This section describes how the CDX archives all submitted XML files and the process for users to retrieve these documents.</w:t>
      </w:r>
    </w:p>
    <w:p w:rsidR="00040C7A" w:rsidRPr="00870D1C" w:rsidRDefault="00040C7A" w:rsidP="007909EF">
      <w:pPr>
        <w:rPr>
          <w:szCs w:val="20"/>
          <w:u w:val="single"/>
        </w:rPr>
      </w:pPr>
    </w:p>
    <w:p w:rsidR="00040C7A" w:rsidRPr="00870D1C" w:rsidRDefault="00367289" w:rsidP="007909EF">
      <w:pPr>
        <w:keepNext/>
        <w:rPr>
          <w:b/>
          <w:szCs w:val="20"/>
        </w:rPr>
      </w:pPr>
      <w:r>
        <w:rPr>
          <w:b/>
          <w:szCs w:val="20"/>
        </w:rPr>
        <w:t>Web Service Methods</w:t>
      </w:r>
    </w:p>
    <w:p w:rsidR="00040C7A" w:rsidRPr="00870D1C" w:rsidRDefault="00040C7A" w:rsidP="007909EF">
      <w:pPr>
        <w:keepNext/>
        <w:rPr>
          <w:szCs w:val="20"/>
        </w:rPr>
      </w:pPr>
    </w:p>
    <w:p w:rsidR="00040C7A" w:rsidRPr="00870D1C" w:rsidRDefault="00367289" w:rsidP="007909EF">
      <w:pPr>
        <w:rPr>
          <w:szCs w:val="20"/>
        </w:rPr>
      </w:pPr>
      <w:bookmarkStart w:id="37" w:name="_Toc83615565"/>
      <w:r>
        <w:rPr>
          <w:szCs w:val="20"/>
        </w:rPr>
        <w:t xml:space="preserve">This section describes the web service methods utilized </w:t>
      </w:r>
      <w:r w:rsidR="009C2AA9">
        <w:rPr>
          <w:szCs w:val="20"/>
        </w:rPr>
        <w:t xml:space="preserve">by the Exchange Network node in support of the </w:t>
      </w:r>
      <w:r>
        <w:rPr>
          <w:szCs w:val="20"/>
        </w:rPr>
        <w:t>EMTS flow.</w:t>
      </w:r>
    </w:p>
    <w:p w:rsidR="00040C7A" w:rsidRDefault="00040C7A" w:rsidP="007909EF">
      <w:pPr>
        <w:rPr>
          <w:szCs w:val="20"/>
        </w:rPr>
      </w:pPr>
    </w:p>
    <w:p w:rsidR="00E058C4" w:rsidRPr="00870D1C" w:rsidRDefault="00E058C4" w:rsidP="00E058C4">
      <w:pPr>
        <w:rPr>
          <w:b/>
          <w:szCs w:val="20"/>
        </w:rPr>
      </w:pPr>
      <w:r>
        <w:rPr>
          <w:b/>
          <w:szCs w:val="20"/>
        </w:rPr>
        <w:t>Related Documents</w:t>
      </w:r>
    </w:p>
    <w:p w:rsidR="00E058C4" w:rsidRPr="00026AEC" w:rsidRDefault="00E058C4" w:rsidP="00E058C4">
      <w:pPr>
        <w:rPr>
          <w:sz w:val="16"/>
          <w:szCs w:val="16"/>
        </w:rPr>
      </w:pPr>
    </w:p>
    <w:p w:rsidR="00E058C4" w:rsidRDefault="00E058C4" w:rsidP="00E058C4">
      <w:pPr>
        <w:rPr>
          <w:szCs w:val="20"/>
        </w:rPr>
      </w:pPr>
      <w:r>
        <w:rPr>
          <w:szCs w:val="20"/>
        </w:rPr>
        <w:t>In addition to this FCD, the submitter should obtain</w:t>
      </w:r>
      <w:r w:rsidRPr="00870D1C">
        <w:rPr>
          <w:szCs w:val="20"/>
        </w:rPr>
        <w:t xml:space="preserve"> the following documents related to the EMTS Flow</w:t>
      </w:r>
      <w:r>
        <w:rPr>
          <w:szCs w:val="20"/>
        </w:rPr>
        <w:t xml:space="preserve">.  These documents can be downloaded from </w:t>
      </w:r>
      <w:hyperlink r:id="rId14" w:history="1">
        <w:r w:rsidRPr="00C77E1C">
          <w:rPr>
            <w:rStyle w:val="Hyperlink"/>
            <w:szCs w:val="20"/>
          </w:rPr>
          <w:t>http://www.exchangenetwork.net/exchanges/air/emts.htm</w:t>
        </w:r>
      </w:hyperlink>
      <w:r>
        <w:rPr>
          <w:szCs w:val="20"/>
        </w:rPr>
        <w:t>.</w:t>
      </w:r>
    </w:p>
    <w:p w:rsidR="00E058C4" w:rsidRDefault="00E058C4" w:rsidP="00E058C4">
      <w:pPr>
        <w:rPr>
          <w:szCs w:val="20"/>
        </w:rPr>
      </w:pPr>
    </w:p>
    <w:p w:rsidR="00E058C4" w:rsidRDefault="00E058C4" w:rsidP="00E058C4">
      <w:pPr>
        <w:ind w:left="720" w:hanging="360"/>
        <w:rPr>
          <w:szCs w:val="20"/>
        </w:rPr>
      </w:pPr>
      <w:r w:rsidRPr="007909EF">
        <w:rPr>
          <w:szCs w:val="20"/>
        </w:rPr>
        <w:t>●</w:t>
      </w:r>
      <w:r w:rsidRPr="007909EF">
        <w:rPr>
          <w:szCs w:val="20"/>
        </w:rPr>
        <w:tab/>
      </w:r>
      <w:r>
        <w:rPr>
          <w:szCs w:val="20"/>
        </w:rPr>
        <w:t>EMTS Data Exchange Template</w:t>
      </w:r>
    </w:p>
    <w:p w:rsidR="00E058C4" w:rsidRDefault="00E058C4" w:rsidP="00E058C4">
      <w:pPr>
        <w:ind w:left="720" w:hanging="360"/>
        <w:rPr>
          <w:szCs w:val="20"/>
        </w:rPr>
      </w:pPr>
      <w:r w:rsidRPr="007909EF">
        <w:rPr>
          <w:szCs w:val="20"/>
        </w:rPr>
        <w:t>●</w:t>
      </w:r>
      <w:r w:rsidRPr="007909EF">
        <w:rPr>
          <w:szCs w:val="20"/>
        </w:rPr>
        <w:tab/>
      </w:r>
      <w:r>
        <w:rPr>
          <w:szCs w:val="20"/>
        </w:rPr>
        <w:t>EMTS XSD</w:t>
      </w:r>
    </w:p>
    <w:p w:rsidR="00E058C4" w:rsidRPr="00870D1C" w:rsidRDefault="00E058C4" w:rsidP="00E058C4">
      <w:pPr>
        <w:ind w:left="720" w:hanging="360"/>
        <w:rPr>
          <w:szCs w:val="20"/>
        </w:rPr>
      </w:pPr>
      <w:r w:rsidRPr="007909EF">
        <w:rPr>
          <w:szCs w:val="20"/>
        </w:rPr>
        <w:t>●</w:t>
      </w:r>
      <w:r w:rsidRPr="007909EF">
        <w:rPr>
          <w:szCs w:val="20"/>
        </w:rPr>
        <w:tab/>
      </w:r>
      <w:r>
        <w:rPr>
          <w:szCs w:val="20"/>
        </w:rPr>
        <w:t>EMTS Transaction Instructions</w:t>
      </w:r>
    </w:p>
    <w:p w:rsidR="00E058C4" w:rsidRPr="00026AEC" w:rsidRDefault="00E058C4" w:rsidP="007909EF">
      <w:pPr>
        <w:rPr>
          <w:b/>
          <w:sz w:val="16"/>
          <w:szCs w:val="16"/>
        </w:rPr>
      </w:pPr>
    </w:p>
    <w:p w:rsidR="00040C7A" w:rsidRPr="00870D1C" w:rsidRDefault="00040C7A" w:rsidP="007909EF">
      <w:pPr>
        <w:rPr>
          <w:b/>
          <w:szCs w:val="20"/>
        </w:rPr>
      </w:pPr>
      <w:r w:rsidRPr="00870D1C">
        <w:rPr>
          <w:b/>
          <w:szCs w:val="20"/>
        </w:rPr>
        <w:t>Help and Technical Assistance</w:t>
      </w:r>
    </w:p>
    <w:p w:rsidR="00040C7A" w:rsidRPr="00026AEC" w:rsidRDefault="00040C7A" w:rsidP="007909EF">
      <w:pPr>
        <w:rPr>
          <w:sz w:val="16"/>
          <w:szCs w:val="16"/>
        </w:rPr>
      </w:pPr>
    </w:p>
    <w:p w:rsidR="00E058C4" w:rsidRDefault="00040C7A" w:rsidP="007909EF">
      <w:pPr>
        <w:rPr>
          <w:szCs w:val="20"/>
        </w:rPr>
      </w:pPr>
      <w:r w:rsidRPr="00870D1C">
        <w:rPr>
          <w:szCs w:val="20"/>
        </w:rPr>
        <w:t xml:space="preserve">If you have questions </w:t>
      </w:r>
      <w:r w:rsidR="00E058C4">
        <w:rPr>
          <w:szCs w:val="20"/>
        </w:rPr>
        <w:t>about reporting</w:t>
      </w:r>
      <w:r w:rsidRPr="00870D1C">
        <w:rPr>
          <w:szCs w:val="20"/>
        </w:rPr>
        <w:t xml:space="preserve"> transactions </w:t>
      </w:r>
      <w:r w:rsidR="00E058C4">
        <w:rPr>
          <w:szCs w:val="20"/>
        </w:rPr>
        <w:t>to</w:t>
      </w:r>
      <w:r w:rsidR="00E15AE0">
        <w:rPr>
          <w:szCs w:val="20"/>
        </w:rPr>
        <w:t xml:space="preserve"> EMTS or </w:t>
      </w:r>
      <w:r w:rsidR="00E058C4">
        <w:rPr>
          <w:szCs w:val="20"/>
        </w:rPr>
        <w:t>using</w:t>
      </w:r>
      <w:r w:rsidR="00E15AE0">
        <w:rPr>
          <w:szCs w:val="20"/>
        </w:rPr>
        <w:t xml:space="preserve"> the EMTS w</w:t>
      </w:r>
      <w:r w:rsidRPr="00870D1C">
        <w:rPr>
          <w:szCs w:val="20"/>
        </w:rPr>
        <w:t xml:space="preserve">ebsite, </w:t>
      </w:r>
      <w:r w:rsidR="00E058C4">
        <w:rPr>
          <w:szCs w:val="20"/>
        </w:rPr>
        <w:t>contact</w:t>
      </w:r>
      <w:r w:rsidR="00E058C4" w:rsidRPr="00870D1C">
        <w:rPr>
          <w:szCs w:val="20"/>
        </w:rPr>
        <w:t xml:space="preserve"> EMTS Support</w:t>
      </w:r>
      <w:r w:rsidR="00E058C4">
        <w:rPr>
          <w:szCs w:val="20"/>
        </w:rPr>
        <w:t>:</w:t>
      </w:r>
    </w:p>
    <w:p w:rsidR="00C66A45" w:rsidRDefault="00C66A45" w:rsidP="007909EF">
      <w:pPr>
        <w:rPr>
          <w:szCs w:val="20"/>
        </w:rPr>
      </w:pPr>
    </w:p>
    <w:p w:rsidR="00E058C4" w:rsidRDefault="00912974" w:rsidP="0032727C">
      <w:pPr>
        <w:numPr>
          <w:ilvl w:val="0"/>
          <w:numId w:val="52"/>
        </w:numPr>
        <w:ind w:left="720"/>
        <w:rPr>
          <w:szCs w:val="20"/>
        </w:rPr>
      </w:pPr>
      <w:hyperlink r:id="rId15" w:history="1">
        <w:r w:rsidR="005D39DA">
          <w:rPr>
            <w:rStyle w:val="Hyperlink"/>
          </w:rPr>
          <w:t>support@epamts-support.com</w:t>
        </w:r>
      </w:hyperlink>
    </w:p>
    <w:p w:rsidR="00040C7A" w:rsidRPr="00F57FCC" w:rsidRDefault="00A15A93" w:rsidP="00040C7A">
      <w:pPr>
        <w:pStyle w:val="Heading1"/>
      </w:pPr>
      <w:bookmarkStart w:id="38" w:name="_Toc411593357"/>
      <w:r>
        <w:rPr>
          <w:szCs w:val="24"/>
        </w:rPr>
        <w:lastRenderedPageBreak/>
        <w:t>Submission File Structure</w:t>
      </w:r>
      <w:bookmarkEnd w:id="38"/>
    </w:p>
    <w:p w:rsidR="00040C7A" w:rsidRPr="00F57FCC" w:rsidRDefault="00040C7A" w:rsidP="00040C7A">
      <w:pPr>
        <w:pStyle w:val="Heading2"/>
      </w:pPr>
      <w:bookmarkStart w:id="39" w:name="_Toc240183076"/>
      <w:bookmarkStart w:id="40" w:name="_Toc256430365"/>
      <w:bookmarkStart w:id="41" w:name="_Toc411593358"/>
      <w:r w:rsidRPr="00F57FCC">
        <w:t>Overview</w:t>
      </w:r>
      <w:bookmarkEnd w:id="39"/>
      <w:bookmarkEnd w:id="40"/>
      <w:bookmarkEnd w:id="41"/>
    </w:p>
    <w:p w:rsidR="008E1EB4" w:rsidRDefault="00040C7A" w:rsidP="0010602F">
      <w:r w:rsidRPr="008E1EB4">
        <w:rPr>
          <w:rFonts w:cs="Arial"/>
          <w:szCs w:val="20"/>
        </w:rPr>
        <w:t>The EMTS submission file consists of a</w:t>
      </w:r>
      <w:r w:rsidR="0010602F">
        <w:rPr>
          <w:rFonts w:cs="Arial"/>
          <w:szCs w:val="20"/>
        </w:rPr>
        <w:t xml:space="preserve"> single </w:t>
      </w:r>
      <w:r w:rsidRPr="008E1EB4">
        <w:rPr>
          <w:rFonts w:cs="Arial"/>
          <w:szCs w:val="20"/>
        </w:rPr>
        <w:t>XML document</w:t>
      </w:r>
      <w:r w:rsidR="0010602F">
        <w:rPr>
          <w:rFonts w:cs="Arial"/>
          <w:szCs w:val="20"/>
        </w:rPr>
        <w:t xml:space="preserve"> that can only be submitted from a node, node client</w:t>
      </w:r>
      <w:r w:rsidR="005A6BA6">
        <w:rPr>
          <w:rFonts w:cs="Arial"/>
          <w:szCs w:val="20"/>
        </w:rPr>
        <w:t xml:space="preserve">, </w:t>
      </w:r>
      <w:r w:rsidR="0010602F">
        <w:rPr>
          <w:rFonts w:cs="Arial"/>
          <w:szCs w:val="20"/>
        </w:rPr>
        <w:t xml:space="preserve">or the EMTS website.  </w:t>
      </w:r>
      <w:r w:rsidR="00941D47">
        <w:rPr>
          <w:rFonts w:cs="Arial"/>
          <w:szCs w:val="20"/>
        </w:rPr>
        <w:t>Th</w:t>
      </w:r>
      <w:r w:rsidR="002D0448">
        <w:rPr>
          <w:rFonts w:cs="Arial"/>
          <w:szCs w:val="20"/>
        </w:rPr>
        <w:t>e</w:t>
      </w:r>
      <w:r w:rsidR="002C2BBC">
        <w:rPr>
          <w:rFonts w:cs="Arial"/>
          <w:szCs w:val="20"/>
        </w:rPr>
        <w:t xml:space="preserve"> </w:t>
      </w:r>
      <w:r w:rsidR="00A15A93">
        <w:rPr>
          <w:rFonts w:cs="Arial"/>
          <w:szCs w:val="20"/>
        </w:rPr>
        <w:t xml:space="preserve">submitted file </w:t>
      </w:r>
      <w:r w:rsidR="002D0448">
        <w:rPr>
          <w:rFonts w:cs="Arial"/>
          <w:szCs w:val="20"/>
        </w:rPr>
        <w:t xml:space="preserve">must </w:t>
      </w:r>
      <w:r w:rsidR="002C2BBC">
        <w:rPr>
          <w:rFonts w:cs="Arial"/>
          <w:szCs w:val="20"/>
        </w:rPr>
        <w:t>adhere</w:t>
      </w:r>
      <w:r w:rsidR="005A6BA6">
        <w:rPr>
          <w:rFonts w:cs="Arial"/>
          <w:szCs w:val="20"/>
        </w:rPr>
        <w:t xml:space="preserve"> to</w:t>
      </w:r>
      <w:r w:rsidR="00941D47">
        <w:rPr>
          <w:rFonts w:cs="Arial"/>
          <w:szCs w:val="20"/>
        </w:rPr>
        <w:t xml:space="preserve"> the </w:t>
      </w:r>
      <w:r w:rsidRPr="008E1EB4">
        <w:rPr>
          <w:rFonts w:cs="Arial"/>
          <w:szCs w:val="20"/>
        </w:rPr>
        <w:t xml:space="preserve">Exchange </w:t>
      </w:r>
      <w:r w:rsidR="00A15A93">
        <w:rPr>
          <w:rFonts w:cs="Arial"/>
          <w:szCs w:val="20"/>
        </w:rPr>
        <w:t xml:space="preserve">Network Document </w:t>
      </w:r>
      <w:r w:rsidR="002C2BBC">
        <w:rPr>
          <w:rFonts w:cs="Arial"/>
          <w:szCs w:val="20"/>
        </w:rPr>
        <w:t xml:space="preserve">v2.0 </w:t>
      </w:r>
      <w:r w:rsidR="00A15A93">
        <w:rPr>
          <w:rFonts w:cs="Arial"/>
          <w:szCs w:val="20"/>
        </w:rPr>
        <w:t>specifications</w:t>
      </w:r>
      <w:r w:rsidRPr="008E1EB4">
        <w:rPr>
          <w:rFonts w:cs="Arial"/>
          <w:szCs w:val="20"/>
        </w:rPr>
        <w:t>.</w:t>
      </w:r>
      <w:r w:rsidR="008E1EB4" w:rsidRPr="008E1EB4">
        <w:rPr>
          <w:rFonts w:cs="Arial"/>
          <w:szCs w:val="20"/>
        </w:rPr>
        <w:t xml:space="preserve">  Information on</w:t>
      </w:r>
      <w:r w:rsidR="008E1EB4">
        <w:rPr>
          <w:rFonts w:cs="Arial"/>
          <w:szCs w:val="20"/>
        </w:rPr>
        <w:t xml:space="preserve"> </w:t>
      </w:r>
      <w:r w:rsidR="008E1EB4" w:rsidRPr="008E1EB4">
        <w:rPr>
          <w:rFonts w:cs="Arial"/>
          <w:szCs w:val="20"/>
        </w:rPr>
        <w:t xml:space="preserve">the </w:t>
      </w:r>
      <w:r w:rsidR="00F607EB">
        <w:rPr>
          <w:rFonts w:cs="Arial"/>
          <w:szCs w:val="20"/>
        </w:rPr>
        <w:t>document structure</w:t>
      </w:r>
      <w:r w:rsidR="00F607EB" w:rsidRPr="008E1EB4">
        <w:rPr>
          <w:rFonts w:cs="Arial"/>
          <w:szCs w:val="20"/>
        </w:rPr>
        <w:t xml:space="preserve"> </w:t>
      </w:r>
      <w:r w:rsidR="008E1EB4" w:rsidRPr="008E1EB4">
        <w:rPr>
          <w:rFonts w:cs="Arial"/>
          <w:szCs w:val="20"/>
        </w:rPr>
        <w:t xml:space="preserve">can be found </w:t>
      </w:r>
      <w:r w:rsidR="008E1EB4">
        <w:rPr>
          <w:rFonts w:cs="Arial"/>
          <w:szCs w:val="20"/>
        </w:rPr>
        <w:t>o</w:t>
      </w:r>
      <w:r w:rsidR="00451B4F">
        <w:rPr>
          <w:rFonts w:cs="Arial"/>
          <w:szCs w:val="20"/>
        </w:rPr>
        <w:t>n the Exchange Network web</w:t>
      </w:r>
      <w:r w:rsidR="008E1EB4" w:rsidRPr="008E1EB4">
        <w:rPr>
          <w:rFonts w:cs="Arial"/>
          <w:szCs w:val="20"/>
        </w:rPr>
        <w:t xml:space="preserve">site at </w:t>
      </w:r>
      <w:hyperlink r:id="rId16" w:history="1">
        <w:r w:rsidR="008E1EB4" w:rsidRPr="008E1EB4">
          <w:rPr>
            <w:rStyle w:val="Hyperlink"/>
            <w:color w:val="auto"/>
          </w:rPr>
          <w:t>http://www.exchangenetwork.net/dev_schema/HeaderSpecification_v2.0.doc</w:t>
        </w:r>
      </w:hyperlink>
      <w:r w:rsidR="00E17051">
        <w:t>.</w:t>
      </w:r>
      <w:r w:rsidR="00E17051" w:rsidRPr="008E1EB4">
        <w:t xml:space="preserve">  </w:t>
      </w:r>
      <w:r w:rsidR="002D0448">
        <w:t xml:space="preserve">The Exchange </w:t>
      </w:r>
      <w:r w:rsidR="00F607EB">
        <w:t xml:space="preserve">Document </w:t>
      </w:r>
      <w:r w:rsidR="00EC5789">
        <w:t xml:space="preserve">XSD </w:t>
      </w:r>
      <w:r w:rsidR="008E1EB4" w:rsidRPr="008E1EB4">
        <w:t xml:space="preserve">is available </w:t>
      </w:r>
      <w:r w:rsidR="008E1EB4">
        <w:t>at</w:t>
      </w:r>
      <w:r w:rsidR="008E1EB4" w:rsidRPr="008E1EB4">
        <w:t xml:space="preserve"> </w:t>
      </w:r>
      <w:hyperlink r:id="rId17" w:history="1">
        <w:r w:rsidR="008E1EB4" w:rsidRPr="008E1EB4">
          <w:rPr>
            <w:rStyle w:val="Hyperlink"/>
            <w:color w:val="auto"/>
          </w:rPr>
          <w:t>http://www.exchangenetwork.net/schema/header/2/header_v2.0.xsd</w:t>
        </w:r>
      </w:hyperlink>
      <w:r w:rsidR="00E15AE0">
        <w:t>.</w:t>
      </w:r>
    </w:p>
    <w:p w:rsidR="00040C7A" w:rsidRPr="00C66A45" w:rsidRDefault="00F607EB" w:rsidP="003475D3">
      <w:pPr>
        <w:pStyle w:val="Heading2"/>
        <w:rPr>
          <w:b w:val="0"/>
        </w:rPr>
      </w:pPr>
      <w:bookmarkStart w:id="42" w:name="_Toc240183077"/>
      <w:bookmarkStart w:id="43" w:name="_Toc256430366"/>
      <w:bookmarkStart w:id="44" w:name="_Toc411593359"/>
      <w:r w:rsidRPr="00C66A45">
        <w:rPr>
          <w:rStyle w:val="Heading1Char"/>
          <w:b/>
          <w:color w:val="auto"/>
          <w:sz w:val="32"/>
          <w:szCs w:val="24"/>
        </w:rPr>
        <w:t xml:space="preserve">Exchange Network </w:t>
      </w:r>
      <w:r w:rsidR="00040C7A" w:rsidRPr="00C66A45">
        <w:rPr>
          <w:rStyle w:val="Heading1Char"/>
          <w:b/>
          <w:color w:val="auto"/>
          <w:sz w:val="32"/>
          <w:szCs w:val="24"/>
        </w:rPr>
        <w:t>Document</w:t>
      </w:r>
      <w:bookmarkEnd w:id="42"/>
      <w:bookmarkEnd w:id="43"/>
      <w:r w:rsidRPr="00C66A45">
        <w:rPr>
          <w:rStyle w:val="Heading1Char"/>
          <w:b/>
          <w:color w:val="auto"/>
          <w:sz w:val="32"/>
          <w:szCs w:val="24"/>
        </w:rPr>
        <w:t xml:space="preserve"> Structure</w:t>
      </w:r>
      <w:bookmarkEnd w:id="44"/>
    </w:p>
    <w:p w:rsidR="00040C7A" w:rsidRPr="00870D1C" w:rsidRDefault="00040C7A" w:rsidP="00DE7FBC">
      <w:pPr>
        <w:pStyle w:val="EISBodyText"/>
        <w:spacing w:before="0" w:after="0" w:line="264" w:lineRule="auto"/>
        <w:ind w:firstLine="0"/>
        <w:jc w:val="both"/>
        <w:rPr>
          <w:rFonts w:ascii="Arial" w:hAnsi="Arial" w:cs="Arial"/>
          <w:sz w:val="20"/>
          <w:szCs w:val="20"/>
        </w:rPr>
      </w:pPr>
      <w:r w:rsidRPr="00870D1C">
        <w:rPr>
          <w:rFonts w:ascii="Arial" w:hAnsi="Arial" w:cs="Arial"/>
          <w:sz w:val="20"/>
          <w:szCs w:val="20"/>
        </w:rPr>
        <w:t xml:space="preserve">The </w:t>
      </w:r>
      <w:r w:rsidR="00F607EB">
        <w:rPr>
          <w:rFonts w:ascii="Arial" w:hAnsi="Arial" w:cs="Arial"/>
          <w:sz w:val="20"/>
          <w:szCs w:val="20"/>
        </w:rPr>
        <w:t>document structure</w:t>
      </w:r>
      <w:r w:rsidR="00F607EB" w:rsidRPr="00870D1C">
        <w:rPr>
          <w:rFonts w:ascii="Arial" w:hAnsi="Arial" w:cs="Arial"/>
          <w:sz w:val="20"/>
          <w:szCs w:val="20"/>
        </w:rPr>
        <w:t xml:space="preserve"> </w:t>
      </w:r>
      <w:r w:rsidRPr="00870D1C">
        <w:rPr>
          <w:rFonts w:ascii="Arial" w:hAnsi="Arial" w:cs="Arial"/>
          <w:sz w:val="20"/>
          <w:szCs w:val="20"/>
        </w:rPr>
        <w:t xml:space="preserve">is </w:t>
      </w:r>
      <w:r w:rsidR="00F3502E">
        <w:rPr>
          <w:rFonts w:ascii="Arial" w:hAnsi="Arial" w:cs="Arial"/>
          <w:sz w:val="20"/>
          <w:szCs w:val="20"/>
        </w:rPr>
        <w:t>required</w:t>
      </w:r>
      <w:r w:rsidRPr="00870D1C">
        <w:rPr>
          <w:rFonts w:ascii="Arial" w:hAnsi="Arial" w:cs="Arial"/>
          <w:sz w:val="20"/>
          <w:szCs w:val="20"/>
        </w:rPr>
        <w:t xml:space="preserve"> for all Submit operations through the Exchange Network</w:t>
      </w:r>
      <w:r w:rsidR="00B97873">
        <w:rPr>
          <w:rFonts w:ascii="Arial" w:hAnsi="Arial" w:cs="Arial"/>
          <w:sz w:val="20"/>
          <w:szCs w:val="20"/>
        </w:rPr>
        <w:t xml:space="preserve">.  </w:t>
      </w:r>
      <w:r w:rsidRPr="00870D1C">
        <w:rPr>
          <w:rFonts w:ascii="Arial" w:hAnsi="Arial" w:cs="Arial"/>
          <w:sz w:val="20"/>
          <w:szCs w:val="20"/>
        </w:rPr>
        <w:t xml:space="preserve">Every submission file sent to </w:t>
      </w:r>
      <w:r w:rsidR="00653F26">
        <w:rPr>
          <w:rFonts w:ascii="Arial" w:hAnsi="Arial" w:cs="Arial"/>
          <w:sz w:val="20"/>
          <w:szCs w:val="20"/>
        </w:rPr>
        <w:t>EMTS</w:t>
      </w:r>
      <w:r w:rsidRPr="00870D1C">
        <w:rPr>
          <w:rFonts w:ascii="Arial" w:hAnsi="Arial" w:cs="Arial"/>
          <w:sz w:val="20"/>
          <w:szCs w:val="20"/>
        </w:rPr>
        <w:t xml:space="preserve"> must use the</w:t>
      </w:r>
      <w:r w:rsidR="00F607EB">
        <w:rPr>
          <w:rFonts w:ascii="Arial" w:hAnsi="Arial" w:cs="Arial"/>
          <w:sz w:val="20"/>
          <w:szCs w:val="20"/>
        </w:rPr>
        <w:t xml:space="preserve"> </w:t>
      </w:r>
      <w:r w:rsidR="00EC5789">
        <w:rPr>
          <w:rFonts w:ascii="Arial" w:hAnsi="Arial" w:cs="Arial"/>
          <w:sz w:val="20"/>
          <w:szCs w:val="20"/>
        </w:rPr>
        <w:t>d</w:t>
      </w:r>
      <w:r w:rsidRPr="00870D1C">
        <w:rPr>
          <w:rFonts w:ascii="Arial" w:hAnsi="Arial" w:cs="Arial"/>
          <w:sz w:val="20"/>
          <w:szCs w:val="20"/>
        </w:rPr>
        <w:t>ocument structure to meet EPA CDX processing requirements</w:t>
      </w:r>
      <w:r w:rsidR="00B97873">
        <w:rPr>
          <w:rFonts w:ascii="Arial" w:hAnsi="Arial" w:cs="Arial"/>
          <w:sz w:val="20"/>
          <w:szCs w:val="20"/>
        </w:rPr>
        <w:t xml:space="preserve">.  </w:t>
      </w:r>
      <w:r w:rsidRPr="00870D1C">
        <w:rPr>
          <w:rFonts w:ascii="Arial" w:hAnsi="Arial" w:cs="Arial"/>
          <w:sz w:val="20"/>
          <w:szCs w:val="20"/>
        </w:rPr>
        <w:t>The root element is the Document element, with two child elements, Header and Payload</w:t>
      </w:r>
      <w:r w:rsidR="00B97873">
        <w:rPr>
          <w:rFonts w:ascii="Arial" w:hAnsi="Arial" w:cs="Arial"/>
          <w:sz w:val="20"/>
          <w:szCs w:val="20"/>
        </w:rPr>
        <w:t xml:space="preserve">.  </w:t>
      </w:r>
      <w:r w:rsidR="00EC5789">
        <w:rPr>
          <w:rFonts w:ascii="Arial" w:hAnsi="Arial" w:cs="Arial"/>
          <w:sz w:val="20"/>
          <w:szCs w:val="20"/>
        </w:rPr>
        <w:t>The H</w:t>
      </w:r>
      <w:r w:rsidR="00F607EB" w:rsidRPr="00870D1C">
        <w:rPr>
          <w:rFonts w:ascii="Arial" w:hAnsi="Arial" w:cs="Arial"/>
          <w:sz w:val="20"/>
          <w:szCs w:val="20"/>
        </w:rPr>
        <w:t>eader contains information about the submitter and the contents of the payload</w:t>
      </w:r>
      <w:r w:rsidR="00F607EB">
        <w:rPr>
          <w:rFonts w:ascii="Arial" w:hAnsi="Arial" w:cs="Arial"/>
          <w:sz w:val="20"/>
          <w:szCs w:val="20"/>
        </w:rPr>
        <w:t xml:space="preserve">.  </w:t>
      </w:r>
      <w:r w:rsidRPr="00870D1C">
        <w:rPr>
          <w:rFonts w:ascii="Arial" w:hAnsi="Arial" w:cs="Arial"/>
          <w:sz w:val="20"/>
          <w:szCs w:val="20"/>
        </w:rPr>
        <w:t xml:space="preserve">The Payload contains the actual EMTS data, adhering to the structure of the EMTS </w:t>
      </w:r>
      <w:r w:rsidR="00B05899">
        <w:rPr>
          <w:rFonts w:ascii="Arial" w:hAnsi="Arial" w:cs="Arial"/>
          <w:sz w:val="20"/>
          <w:szCs w:val="20"/>
          <w:lang w:val="en-US"/>
        </w:rPr>
        <w:t xml:space="preserve">XSD </w:t>
      </w:r>
      <w:r w:rsidR="00DB6E6B">
        <w:rPr>
          <w:rFonts w:ascii="Arial" w:hAnsi="Arial" w:cs="Arial"/>
          <w:sz w:val="20"/>
          <w:szCs w:val="20"/>
          <w:lang w:val="en-US"/>
        </w:rPr>
        <w:t>3</w:t>
      </w:r>
      <w:r w:rsidR="000B7C07">
        <w:rPr>
          <w:rFonts w:ascii="Arial" w:hAnsi="Arial" w:cs="Arial"/>
          <w:sz w:val="20"/>
          <w:szCs w:val="20"/>
          <w:lang w:val="en-US"/>
        </w:rPr>
        <w:t>.</w:t>
      </w:r>
      <w:r w:rsidR="00963C24">
        <w:rPr>
          <w:rFonts w:ascii="Arial" w:hAnsi="Arial" w:cs="Arial"/>
          <w:sz w:val="20"/>
          <w:szCs w:val="20"/>
          <w:lang w:val="en-US"/>
        </w:rPr>
        <w:t>0</w:t>
      </w:r>
      <w:r w:rsidR="00B05899">
        <w:rPr>
          <w:rFonts w:ascii="Arial" w:hAnsi="Arial" w:cs="Arial"/>
          <w:sz w:val="20"/>
          <w:szCs w:val="20"/>
          <w:lang w:val="en-US"/>
        </w:rPr>
        <w:t xml:space="preserve"> </w:t>
      </w:r>
      <w:r w:rsidRPr="00870D1C">
        <w:rPr>
          <w:rFonts w:ascii="Arial" w:hAnsi="Arial" w:cs="Arial"/>
          <w:sz w:val="20"/>
          <w:szCs w:val="20"/>
        </w:rPr>
        <w:t>schema</w:t>
      </w:r>
      <w:r w:rsidR="00B97873">
        <w:rPr>
          <w:rFonts w:ascii="Arial" w:hAnsi="Arial" w:cs="Arial"/>
          <w:sz w:val="20"/>
          <w:szCs w:val="20"/>
        </w:rPr>
        <w:t xml:space="preserve">.  </w:t>
      </w:r>
      <w:r w:rsidR="00EC5789">
        <w:rPr>
          <w:rFonts w:ascii="Arial" w:hAnsi="Arial" w:cs="Arial"/>
          <w:sz w:val="20"/>
          <w:szCs w:val="20"/>
        </w:rPr>
        <w:t>F</w:t>
      </w:r>
      <w:r w:rsidRPr="00870D1C">
        <w:rPr>
          <w:rFonts w:ascii="Arial" w:hAnsi="Arial" w:cs="Arial"/>
          <w:sz w:val="20"/>
          <w:szCs w:val="20"/>
        </w:rPr>
        <w:t xml:space="preserve">igure </w:t>
      </w:r>
      <w:r w:rsidR="00EC5789">
        <w:rPr>
          <w:rFonts w:ascii="Arial" w:hAnsi="Arial" w:cs="Arial"/>
          <w:sz w:val="20"/>
          <w:szCs w:val="20"/>
        </w:rPr>
        <w:t xml:space="preserve">1 </w:t>
      </w:r>
      <w:r w:rsidRPr="00870D1C">
        <w:rPr>
          <w:rFonts w:ascii="Arial" w:hAnsi="Arial" w:cs="Arial"/>
          <w:sz w:val="20"/>
          <w:szCs w:val="20"/>
        </w:rPr>
        <w:t>below shows the file submission structure.</w:t>
      </w:r>
    </w:p>
    <w:p w:rsidR="00040C7A" w:rsidRDefault="00040C7A" w:rsidP="00040C7A">
      <w:pPr>
        <w:rPr>
          <w:sz w:val="24"/>
        </w:rPr>
      </w:pPr>
    </w:p>
    <w:p w:rsidR="00040C7A" w:rsidRPr="008F2CE4" w:rsidRDefault="00040C7A" w:rsidP="00040C7A">
      <w:pPr>
        <w:keepNext/>
        <w:jc w:val="center"/>
        <w:rPr>
          <w:b/>
          <w:sz w:val="24"/>
        </w:rPr>
      </w:pPr>
      <w:r w:rsidRPr="00E158AB">
        <w:rPr>
          <w:b/>
          <w:sz w:val="24"/>
        </w:rPr>
        <w:t>Figure 1</w:t>
      </w:r>
      <w:r w:rsidR="002A5955">
        <w:rPr>
          <w:b/>
          <w:sz w:val="24"/>
        </w:rPr>
        <w:t xml:space="preserve">: </w:t>
      </w:r>
      <w:r>
        <w:rPr>
          <w:b/>
          <w:sz w:val="24"/>
        </w:rPr>
        <w:t>Submission File Structure</w:t>
      </w:r>
    </w:p>
    <w:p w:rsidR="00040C7A" w:rsidRPr="00F57FCC" w:rsidRDefault="00040C7A" w:rsidP="00040C7A">
      <w:pPr>
        <w:keepNext/>
        <w:rPr>
          <w:sz w:val="24"/>
        </w:rPr>
      </w:pPr>
    </w:p>
    <w:p w:rsidR="00040C7A" w:rsidRDefault="002710F8" w:rsidP="00040C7A">
      <w:pPr>
        <w:jc w:val="center"/>
        <w:rPr>
          <w:sz w:val="24"/>
        </w:rPr>
      </w:pPr>
      <w:r w:rsidRPr="00F57FCC">
        <w:rPr>
          <w:sz w:val="24"/>
        </w:rPr>
        <w:object w:dxaOrig="5994" w:dyaOrig="4739" w14:anchorId="42117C85">
          <v:shape id="_x0000_i1025" type="#_x0000_t75" style="width:217.1pt;height:172.8pt" o:ole="">
            <v:imagedata r:id="rId18" o:title=""/>
          </v:shape>
          <o:OLEObject Type="Embed" ProgID="Visio.Drawing.11" ShapeID="_x0000_i1025" DrawAspect="Content" ObjectID="_1485854934" r:id="rId19"/>
        </w:object>
      </w:r>
    </w:p>
    <w:p w:rsidR="00893BDF" w:rsidRDefault="00893BDF" w:rsidP="00040C7A">
      <w:pPr>
        <w:jc w:val="center"/>
        <w:rPr>
          <w:sz w:val="24"/>
        </w:rPr>
      </w:pPr>
    </w:p>
    <w:p w:rsidR="00040C7A" w:rsidRPr="00F57FCC" w:rsidRDefault="00040C7A" w:rsidP="00040C7A">
      <w:pPr>
        <w:pStyle w:val="Heading2"/>
      </w:pPr>
      <w:bookmarkStart w:id="45" w:name="_Toc232571007"/>
      <w:bookmarkStart w:id="46" w:name="_Toc240183078"/>
      <w:bookmarkStart w:id="47" w:name="_Toc256430367"/>
      <w:bookmarkStart w:id="48" w:name="_Toc411593360"/>
      <w:bookmarkEnd w:id="37"/>
      <w:r w:rsidRPr="00F57FCC">
        <w:t xml:space="preserve">Document </w:t>
      </w:r>
      <w:bookmarkEnd w:id="45"/>
      <w:bookmarkEnd w:id="46"/>
      <w:bookmarkEnd w:id="47"/>
      <w:r w:rsidR="00F607EB">
        <w:t>Header</w:t>
      </w:r>
      <w:bookmarkEnd w:id="48"/>
    </w:p>
    <w:p w:rsidR="006933FF" w:rsidRDefault="006933FF" w:rsidP="00C66A45">
      <w:pPr>
        <w:pStyle w:val="Heading3"/>
        <w:tabs>
          <w:tab w:val="clear" w:pos="1440"/>
          <w:tab w:val="num" w:pos="720"/>
        </w:tabs>
        <w:rPr>
          <w:lang w:eastAsia="en-US"/>
        </w:rPr>
      </w:pPr>
      <w:bookmarkStart w:id="49" w:name="_Toc256430368"/>
      <w:bookmarkStart w:id="50" w:name="_Toc411593361"/>
      <w:r>
        <w:rPr>
          <w:lang w:eastAsia="en-US"/>
        </w:rPr>
        <w:t>Namespace and Schema</w:t>
      </w:r>
      <w:bookmarkEnd w:id="49"/>
      <w:bookmarkEnd w:id="50"/>
    </w:p>
    <w:p w:rsidR="00EC5789" w:rsidRDefault="006933FF" w:rsidP="006933FF">
      <w:pPr>
        <w:autoSpaceDE w:val="0"/>
        <w:autoSpaceDN w:val="0"/>
        <w:adjustRightInd w:val="0"/>
        <w:spacing w:line="240" w:lineRule="auto"/>
        <w:jc w:val="left"/>
        <w:rPr>
          <w:rFonts w:eastAsia="Times New Roman" w:cs="Arial"/>
          <w:szCs w:val="20"/>
          <w:lang w:eastAsia="en-US"/>
        </w:rPr>
      </w:pPr>
      <w:r w:rsidRPr="007D6CEA">
        <w:rPr>
          <w:rFonts w:eastAsia="Times New Roman" w:cs="Arial"/>
          <w:szCs w:val="20"/>
          <w:lang w:eastAsia="en-US"/>
        </w:rPr>
        <w:t>The XML namespace for the Exchange Network Document is</w:t>
      </w:r>
      <w:r w:rsidR="00E17051">
        <w:rPr>
          <w:rFonts w:eastAsia="Times New Roman" w:cs="Arial"/>
          <w:szCs w:val="20"/>
          <w:lang w:eastAsia="en-US"/>
        </w:rPr>
        <w:t xml:space="preserve"> </w:t>
      </w:r>
      <w:r w:rsidR="00C66A45">
        <w:rPr>
          <w:rFonts w:eastAsia="Times New Roman" w:cs="Arial"/>
          <w:szCs w:val="20"/>
          <w:lang w:eastAsia="en-US"/>
        </w:rPr>
        <w:t>located at:</w:t>
      </w:r>
    </w:p>
    <w:p w:rsidR="00EC5789" w:rsidRDefault="00EC5789" w:rsidP="006933FF">
      <w:pPr>
        <w:autoSpaceDE w:val="0"/>
        <w:autoSpaceDN w:val="0"/>
        <w:adjustRightInd w:val="0"/>
        <w:spacing w:line="240" w:lineRule="auto"/>
        <w:jc w:val="left"/>
        <w:rPr>
          <w:rFonts w:eastAsia="Times New Roman" w:cs="Arial"/>
          <w:szCs w:val="20"/>
          <w:lang w:eastAsia="en-US"/>
        </w:rPr>
      </w:pPr>
    </w:p>
    <w:p w:rsidR="006933FF" w:rsidRPr="00E15AE0" w:rsidRDefault="00912974" w:rsidP="006933FF">
      <w:pPr>
        <w:autoSpaceDE w:val="0"/>
        <w:autoSpaceDN w:val="0"/>
        <w:adjustRightInd w:val="0"/>
        <w:spacing w:line="240" w:lineRule="auto"/>
        <w:jc w:val="left"/>
        <w:rPr>
          <w:rFonts w:eastAsia="Times New Roman" w:cs="Arial"/>
          <w:iCs/>
          <w:szCs w:val="20"/>
          <w:lang w:eastAsia="en-US"/>
        </w:rPr>
      </w:pPr>
      <w:hyperlink r:id="rId20" w:history="1">
        <w:r w:rsidR="00EC5789" w:rsidRPr="004A5E53">
          <w:rPr>
            <w:rStyle w:val="Hyperlink"/>
            <w:rFonts w:eastAsia="Times New Roman" w:cs="Arial"/>
            <w:iCs/>
            <w:szCs w:val="20"/>
            <w:lang w:eastAsia="en-US"/>
          </w:rPr>
          <w:t>http://www.exchangenetwork.net/schema/header/2</w:t>
        </w:r>
      </w:hyperlink>
      <w:r w:rsidR="00E15AE0" w:rsidRPr="00E15AE0">
        <w:rPr>
          <w:rFonts w:eastAsia="Times New Roman" w:cs="Arial"/>
          <w:iCs/>
          <w:szCs w:val="20"/>
          <w:lang w:eastAsia="en-US"/>
        </w:rPr>
        <w:t>.</w:t>
      </w:r>
    </w:p>
    <w:p w:rsidR="007D6CEA" w:rsidRPr="00E15AE0" w:rsidRDefault="007D6CEA" w:rsidP="006933FF">
      <w:pPr>
        <w:autoSpaceDE w:val="0"/>
        <w:autoSpaceDN w:val="0"/>
        <w:adjustRightInd w:val="0"/>
        <w:spacing w:line="240" w:lineRule="auto"/>
        <w:jc w:val="left"/>
        <w:rPr>
          <w:rFonts w:eastAsia="Times New Roman" w:cs="Arial"/>
          <w:iCs/>
          <w:szCs w:val="20"/>
          <w:lang w:eastAsia="en-US"/>
        </w:rPr>
      </w:pPr>
    </w:p>
    <w:p w:rsidR="006933FF" w:rsidRDefault="006933FF" w:rsidP="006933FF">
      <w:pPr>
        <w:autoSpaceDE w:val="0"/>
        <w:autoSpaceDN w:val="0"/>
        <w:adjustRightInd w:val="0"/>
        <w:spacing w:line="240" w:lineRule="auto"/>
        <w:jc w:val="left"/>
        <w:rPr>
          <w:rFonts w:eastAsia="Times New Roman" w:cs="Arial"/>
          <w:szCs w:val="20"/>
          <w:lang w:eastAsia="en-US"/>
        </w:rPr>
      </w:pPr>
      <w:r w:rsidRPr="007D6CEA">
        <w:rPr>
          <w:rFonts w:eastAsia="Times New Roman" w:cs="Arial"/>
          <w:szCs w:val="20"/>
          <w:lang w:eastAsia="en-US"/>
        </w:rPr>
        <w:t>All documents that use the Header 2.0 specification must use this namespace</w:t>
      </w:r>
      <w:r w:rsidR="00E17051">
        <w:rPr>
          <w:rFonts w:eastAsia="Times New Roman" w:cs="Arial"/>
          <w:szCs w:val="20"/>
          <w:lang w:eastAsia="en-US"/>
        </w:rPr>
        <w:t xml:space="preserve"> </w:t>
      </w:r>
      <w:r w:rsidRPr="007D6CEA">
        <w:rPr>
          <w:rFonts w:eastAsia="Times New Roman" w:cs="Arial"/>
          <w:szCs w:val="20"/>
          <w:lang w:eastAsia="en-US"/>
        </w:rPr>
        <w:t>URL.</w:t>
      </w:r>
      <w:r w:rsidR="007D6CEA" w:rsidRPr="007D6CEA">
        <w:rPr>
          <w:rFonts w:eastAsia="Times New Roman" w:cs="Arial"/>
          <w:szCs w:val="20"/>
          <w:lang w:eastAsia="en-US"/>
        </w:rPr>
        <w:t xml:space="preserve"> </w:t>
      </w:r>
      <w:r w:rsidR="00E17051">
        <w:rPr>
          <w:rFonts w:eastAsia="Times New Roman" w:cs="Arial"/>
          <w:szCs w:val="20"/>
          <w:lang w:eastAsia="en-US"/>
        </w:rPr>
        <w:t xml:space="preserve"> </w:t>
      </w:r>
      <w:r w:rsidRPr="007D6CEA">
        <w:rPr>
          <w:rFonts w:eastAsia="Times New Roman" w:cs="Arial"/>
          <w:szCs w:val="20"/>
          <w:lang w:eastAsia="en-US"/>
        </w:rPr>
        <w:t>The schema file is located at:</w:t>
      </w:r>
    </w:p>
    <w:p w:rsidR="007D6CEA" w:rsidRPr="007D6CEA" w:rsidRDefault="007D6CEA" w:rsidP="006933FF">
      <w:pPr>
        <w:autoSpaceDE w:val="0"/>
        <w:autoSpaceDN w:val="0"/>
        <w:adjustRightInd w:val="0"/>
        <w:spacing w:line="240" w:lineRule="auto"/>
        <w:jc w:val="left"/>
        <w:rPr>
          <w:rFonts w:eastAsia="Times New Roman" w:cs="Arial"/>
          <w:szCs w:val="20"/>
          <w:lang w:eastAsia="en-US"/>
        </w:rPr>
      </w:pPr>
    </w:p>
    <w:p w:rsidR="006933FF" w:rsidRDefault="00912974" w:rsidP="006933FF">
      <w:pPr>
        <w:autoSpaceDE w:val="0"/>
        <w:autoSpaceDN w:val="0"/>
        <w:adjustRightInd w:val="0"/>
        <w:spacing w:line="240" w:lineRule="auto"/>
        <w:jc w:val="left"/>
        <w:rPr>
          <w:rFonts w:eastAsia="Times New Roman" w:cs="Arial"/>
          <w:szCs w:val="20"/>
          <w:lang w:eastAsia="en-US"/>
        </w:rPr>
      </w:pPr>
      <w:hyperlink r:id="rId21" w:history="1">
        <w:r w:rsidR="007D6CEA" w:rsidRPr="007D6CEA">
          <w:rPr>
            <w:rStyle w:val="Hyperlink"/>
            <w:rFonts w:eastAsia="Times New Roman" w:cs="Arial"/>
            <w:szCs w:val="20"/>
            <w:lang w:eastAsia="en-US"/>
          </w:rPr>
          <w:t>http://www.exchangenetwork.net/schema/header/2/header_v2.0.xsd</w:t>
        </w:r>
      </w:hyperlink>
      <w:r w:rsidR="00E15AE0" w:rsidRPr="00E15AE0">
        <w:rPr>
          <w:rFonts w:eastAsia="Times New Roman" w:cs="Arial"/>
          <w:szCs w:val="20"/>
          <w:lang w:eastAsia="en-US"/>
        </w:rPr>
        <w:t>.</w:t>
      </w:r>
    </w:p>
    <w:p w:rsidR="00F607EB" w:rsidRDefault="00F607EB" w:rsidP="006933FF">
      <w:pPr>
        <w:autoSpaceDE w:val="0"/>
        <w:autoSpaceDN w:val="0"/>
        <w:adjustRightInd w:val="0"/>
        <w:spacing w:line="240" w:lineRule="auto"/>
        <w:jc w:val="left"/>
        <w:rPr>
          <w:rFonts w:eastAsia="Times New Roman" w:cs="Arial"/>
          <w:szCs w:val="20"/>
          <w:lang w:eastAsia="en-US"/>
        </w:rPr>
      </w:pPr>
    </w:p>
    <w:p w:rsidR="00F607EB" w:rsidRDefault="00FE4847" w:rsidP="006933FF">
      <w:pPr>
        <w:autoSpaceDE w:val="0"/>
        <w:autoSpaceDN w:val="0"/>
        <w:adjustRightInd w:val="0"/>
        <w:spacing w:line="240" w:lineRule="auto"/>
        <w:jc w:val="left"/>
        <w:rPr>
          <w:rFonts w:eastAsia="Times New Roman" w:cs="Arial"/>
          <w:szCs w:val="20"/>
          <w:lang w:eastAsia="en-US"/>
        </w:rPr>
      </w:pPr>
      <w:r>
        <w:rPr>
          <w:rFonts w:eastAsia="Times New Roman" w:cs="Arial"/>
          <w:szCs w:val="20"/>
          <w:lang w:eastAsia="en-US"/>
        </w:rPr>
        <w:t>T</w:t>
      </w:r>
      <w:r w:rsidR="00F607EB">
        <w:rPr>
          <w:rFonts w:eastAsia="Times New Roman" w:cs="Arial"/>
          <w:szCs w:val="20"/>
          <w:lang w:eastAsia="en-US"/>
        </w:rPr>
        <w:t xml:space="preserve">able </w:t>
      </w:r>
      <w:r>
        <w:rPr>
          <w:rFonts w:eastAsia="Times New Roman" w:cs="Arial"/>
          <w:szCs w:val="20"/>
          <w:lang w:eastAsia="en-US"/>
        </w:rPr>
        <w:t xml:space="preserve">1 </w:t>
      </w:r>
      <w:r w:rsidR="00F607EB">
        <w:rPr>
          <w:rFonts w:eastAsia="Times New Roman" w:cs="Arial"/>
          <w:szCs w:val="20"/>
          <w:lang w:eastAsia="en-US"/>
        </w:rPr>
        <w:t xml:space="preserve">below </w:t>
      </w:r>
      <w:r w:rsidR="00F919C3">
        <w:rPr>
          <w:rFonts w:eastAsia="Times New Roman" w:cs="Arial"/>
          <w:szCs w:val="20"/>
          <w:lang w:eastAsia="en-US"/>
        </w:rPr>
        <w:t>specifies the Document tag attributes.</w:t>
      </w:r>
    </w:p>
    <w:p w:rsidR="00F919C3" w:rsidRDefault="00F919C3" w:rsidP="006933FF">
      <w:pPr>
        <w:autoSpaceDE w:val="0"/>
        <w:autoSpaceDN w:val="0"/>
        <w:adjustRightInd w:val="0"/>
        <w:spacing w:line="240" w:lineRule="auto"/>
        <w:jc w:val="left"/>
        <w:rPr>
          <w:rFonts w:eastAsia="Times New Roman" w:cs="Arial"/>
          <w:szCs w:val="20"/>
          <w:lang w:eastAsia="en-US"/>
        </w:rPr>
      </w:pPr>
    </w:p>
    <w:p w:rsidR="00F607EB" w:rsidRPr="00B16EC6" w:rsidRDefault="00F607EB" w:rsidP="00F607EB">
      <w:pPr>
        <w:jc w:val="center"/>
        <w:rPr>
          <w:b/>
          <w:sz w:val="24"/>
          <w:lang w:val="fr-FR"/>
        </w:rPr>
      </w:pPr>
      <w:r w:rsidRPr="00B16EC6">
        <w:rPr>
          <w:b/>
          <w:sz w:val="24"/>
          <w:lang w:val="fr-FR"/>
        </w:rPr>
        <w:t>Table 1</w:t>
      </w:r>
      <w:r w:rsidR="002A5955">
        <w:rPr>
          <w:b/>
          <w:sz w:val="24"/>
          <w:lang w:val="fr-FR"/>
        </w:rPr>
        <w:t xml:space="preserve">: </w:t>
      </w:r>
      <w:r w:rsidRPr="00B16EC6">
        <w:rPr>
          <w:b/>
          <w:sz w:val="24"/>
          <w:lang w:val="fr-FR"/>
        </w:rPr>
        <w:t xml:space="preserve">Exchange </w:t>
      </w:r>
      <w:r w:rsidR="00FE4847" w:rsidRPr="00B16EC6">
        <w:rPr>
          <w:b/>
          <w:sz w:val="24"/>
          <w:lang w:val="fr-FR"/>
        </w:rPr>
        <w:t>Network Document</w:t>
      </w:r>
      <w:r w:rsidRPr="00B16EC6">
        <w:rPr>
          <w:b/>
          <w:sz w:val="24"/>
          <w:lang w:val="fr-FR"/>
        </w:rPr>
        <w:t xml:space="preserve"> 2.0 </w:t>
      </w:r>
      <w:r w:rsidR="00FE4847">
        <w:rPr>
          <w:b/>
          <w:sz w:val="24"/>
          <w:lang w:val="fr-FR"/>
        </w:rPr>
        <w:t>Attributes</w:t>
      </w:r>
    </w:p>
    <w:p w:rsidR="00F607EB" w:rsidRPr="00B16EC6" w:rsidRDefault="00F607EB" w:rsidP="00F607EB">
      <w:pPr>
        <w:pStyle w:val="EISFigure"/>
        <w:keepNext w:val="0"/>
        <w:keepLines w:val="0"/>
        <w:spacing w:before="0" w:after="0" w:line="240" w:lineRule="auto"/>
        <w:jc w:val="left"/>
        <w:rPr>
          <w:b w:val="0"/>
          <w:lang w:val="fr-FR"/>
        </w:rPr>
      </w:pPr>
    </w:p>
    <w:tbl>
      <w:tblPr>
        <w:tblW w:w="93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1E0" w:firstRow="1" w:lastRow="1" w:firstColumn="1" w:lastColumn="1" w:noHBand="0" w:noVBand="0"/>
      </w:tblPr>
      <w:tblGrid>
        <w:gridCol w:w="1440"/>
        <w:gridCol w:w="2700"/>
        <w:gridCol w:w="2340"/>
        <w:gridCol w:w="1040"/>
        <w:gridCol w:w="1840"/>
      </w:tblGrid>
      <w:tr w:rsidR="00F607EB" w:rsidRPr="00E67F9E" w:rsidTr="00752553">
        <w:trPr>
          <w:cantSplit/>
          <w:tblHeader/>
          <w:jc w:val="center"/>
        </w:trPr>
        <w:tc>
          <w:tcPr>
            <w:tcW w:w="9360" w:type="dxa"/>
            <w:gridSpan w:val="5"/>
            <w:shd w:val="clear" w:color="auto" w:fill="EDF3F3"/>
            <w:vAlign w:val="bottom"/>
          </w:tcPr>
          <w:p w:rsidR="00F607EB" w:rsidRPr="00E67F9E" w:rsidRDefault="00F607EB" w:rsidP="00752553">
            <w:pPr>
              <w:jc w:val="center"/>
              <w:rPr>
                <w:b/>
                <w:color w:val="146E8C"/>
                <w:szCs w:val="22"/>
              </w:rPr>
            </w:pPr>
            <w:r>
              <w:rPr>
                <w:b/>
                <w:color w:val="146E8C"/>
                <w:szCs w:val="22"/>
              </w:rPr>
              <w:t>Document (the root element of an Exchange Network Document)</w:t>
            </w:r>
          </w:p>
        </w:tc>
      </w:tr>
      <w:tr w:rsidR="00F607EB" w:rsidRPr="00E67F9E" w:rsidTr="00752553">
        <w:trPr>
          <w:cantSplit/>
          <w:tblHeader/>
          <w:jc w:val="center"/>
        </w:trPr>
        <w:tc>
          <w:tcPr>
            <w:tcW w:w="1440" w:type="dxa"/>
            <w:shd w:val="clear" w:color="auto" w:fill="EDF3F3"/>
            <w:vAlign w:val="center"/>
          </w:tcPr>
          <w:p w:rsidR="00F607EB" w:rsidRPr="00E67F9E" w:rsidRDefault="00F607EB" w:rsidP="00752553">
            <w:pPr>
              <w:jc w:val="center"/>
              <w:rPr>
                <w:b/>
                <w:color w:val="146E8C"/>
                <w:szCs w:val="22"/>
              </w:rPr>
            </w:pPr>
            <w:r w:rsidRPr="00E67F9E">
              <w:rPr>
                <w:b/>
                <w:color w:val="146E8C"/>
                <w:szCs w:val="22"/>
              </w:rPr>
              <w:t>Name</w:t>
            </w:r>
          </w:p>
        </w:tc>
        <w:tc>
          <w:tcPr>
            <w:tcW w:w="2700" w:type="dxa"/>
            <w:shd w:val="clear" w:color="auto" w:fill="EDF3F3"/>
            <w:vAlign w:val="center"/>
          </w:tcPr>
          <w:p w:rsidR="00F607EB" w:rsidRPr="00E67F9E" w:rsidRDefault="00F607EB" w:rsidP="00752553">
            <w:pPr>
              <w:jc w:val="center"/>
              <w:rPr>
                <w:b/>
                <w:color w:val="146E8C"/>
                <w:szCs w:val="22"/>
              </w:rPr>
            </w:pPr>
            <w:r w:rsidRPr="00E67F9E">
              <w:rPr>
                <w:b/>
                <w:color w:val="146E8C"/>
                <w:szCs w:val="22"/>
              </w:rPr>
              <w:t>Description</w:t>
            </w:r>
          </w:p>
        </w:tc>
        <w:tc>
          <w:tcPr>
            <w:tcW w:w="2340" w:type="dxa"/>
            <w:shd w:val="clear" w:color="auto" w:fill="EDF3F3"/>
            <w:vAlign w:val="center"/>
          </w:tcPr>
          <w:p w:rsidR="00F607EB" w:rsidRPr="00E67F9E" w:rsidRDefault="00F607EB" w:rsidP="00752553">
            <w:pPr>
              <w:jc w:val="center"/>
              <w:rPr>
                <w:b/>
                <w:color w:val="146E8C"/>
                <w:szCs w:val="22"/>
              </w:rPr>
            </w:pPr>
            <w:r w:rsidRPr="00E67F9E">
              <w:rPr>
                <w:b/>
                <w:color w:val="146E8C"/>
                <w:szCs w:val="22"/>
              </w:rPr>
              <w:t>Example</w:t>
            </w:r>
          </w:p>
        </w:tc>
        <w:tc>
          <w:tcPr>
            <w:tcW w:w="1040" w:type="dxa"/>
            <w:shd w:val="clear" w:color="auto" w:fill="EDF3F3"/>
            <w:vAlign w:val="center"/>
          </w:tcPr>
          <w:p w:rsidR="00F607EB" w:rsidRPr="00E67F9E" w:rsidRDefault="00F607EB" w:rsidP="00752553">
            <w:pPr>
              <w:jc w:val="center"/>
              <w:rPr>
                <w:b/>
                <w:color w:val="146E8C"/>
                <w:szCs w:val="22"/>
              </w:rPr>
            </w:pPr>
            <w:r w:rsidRPr="00E67F9E">
              <w:rPr>
                <w:b/>
                <w:color w:val="146E8C"/>
                <w:szCs w:val="22"/>
              </w:rPr>
              <w:t>Required</w:t>
            </w:r>
            <w:r w:rsidR="00B05899">
              <w:rPr>
                <w:b/>
                <w:color w:val="146E8C"/>
                <w:szCs w:val="22"/>
              </w:rPr>
              <w:t xml:space="preserve"> by the Schema</w:t>
            </w:r>
          </w:p>
        </w:tc>
        <w:tc>
          <w:tcPr>
            <w:tcW w:w="1840" w:type="dxa"/>
            <w:shd w:val="clear" w:color="auto" w:fill="EDF3F3"/>
            <w:vAlign w:val="center"/>
          </w:tcPr>
          <w:p w:rsidR="00F607EB" w:rsidRPr="00E67F9E" w:rsidRDefault="00F607EB" w:rsidP="00752553">
            <w:pPr>
              <w:jc w:val="center"/>
              <w:rPr>
                <w:b/>
                <w:color w:val="146E8C"/>
                <w:szCs w:val="22"/>
              </w:rPr>
            </w:pPr>
            <w:r w:rsidRPr="00E67F9E">
              <w:rPr>
                <w:b/>
                <w:color w:val="146E8C"/>
                <w:szCs w:val="22"/>
              </w:rPr>
              <w:t>Notes</w:t>
            </w:r>
          </w:p>
        </w:tc>
      </w:tr>
      <w:tr w:rsidR="00F607EB" w:rsidRPr="00870D1C" w:rsidTr="00353489">
        <w:trPr>
          <w:cantSplit/>
          <w:jc w:val="center"/>
        </w:trPr>
        <w:tc>
          <w:tcPr>
            <w:tcW w:w="1440" w:type="dxa"/>
          </w:tcPr>
          <w:p w:rsidR="00F607EB" w:rsidRPr="00870D1C" w:rsidRDefault="00F607EB" w:rsidP="00353489">
            <w:pPr>
              <w:jc w:val="left"/>
              <w:rPr>
                <w:rFonts w:cs="Arial"/>
                <w:szCs w:val="20"/>
              </w:rPr>
            </w:pPr>
            <w:r w:rsidRPr="00870D1C">
              <w:rPr>
                <w:rFonts w:cs="Arial"/>
                <w:szCs w:val="20"/>
              </w:rPr>
              <w:t>ID</w:t>
            </w:r>
          </w:p>
        </w:tc>
        <w:tc>
          <w:tcPr>
            <w:tcW w:w="2700" w:type="dxa"/>
          </w:tcPr>
          <w:p w:rsidR="00F607EB" w:rsidRPr="00870D1C" w:rsidRDefault="00F607EB" w:rsidP="00B05899">
            <w:pPr>
              <w:jc w:val="left"/>
              <w:rPr>
                <w:rFonts w:cs="Arial"/>
                <w:szCs w:val="20"/>
              </w:rPr>
            </w:pPr>
            <w:r w:rsidRPr="00870D1C">
              <w:rPr>
                <w:rFonts w:cs="Arial"/>
                <w:szCs w:val="20"/>
              </w:rPr>
              <w:t xml:space="preserve">A </w:t>
            </w:r>
            <w:r w:rsidR="00B05899">
              <w:rPr>
                <w:rFonts w:cs="Arial"/>
                <w:szCs w:val="20"/>
              </w:rPr>
              <w:t xml:space="preserve">submitter-chosen </w:t>
            </w:r>
            <w:r w:rsidRPr="00870D1C">
              <w:rPr>
                <w:rFonts w:cs="Arial"/>
                <w:szCs w:val="20"/>
              </w:rPr>
              <w:t xml:space="preserve">identifier for the </w:t>
            </w:r>
            <w:r>
              <w:rPr>
                <w:rFonts w:cs="Arial"/>
                <w:szCs w:val="20"/>
              </w:rPr>
              <w:t xml:space="preserve">XML </w:t>
            </w:r>
            <w:r w:rsidR="00B05899">
              <w:rPr>
                <w:rFonts w:cs="Arial"/>
                <w:szCs w:val="20"/>
              </w:rPr>
              <w:t>file</w:t>
            </w:r>
            <w:r>
              <w:rPr>
                <w:rFonts w:cs="Arial"/>
                <w:szCs w:val="20"/>
              </w:rPr>
              <w:t xml:space="preserve">.  This may be a file name or a </w:t>
            </w:r>
            <w:r w:rsidR="00B05899">
              <w:rPr>
                <w:rFonts w:cs="Arial"/>
                <w:szCs w:val="20"/>
              </w:rPr>
              <w:t xml:space="preserve">submitter-specific </w:t>
            </w:r>
            <w:r>
              <w:rPr>
                <w:rFonts w:cs="Arial"/>
                <w:szCs w:val="20"/>
              </w:rPr>
              <w:t>identification number that can be used to identify the document.</w:t>
            </w:r>
          </w:p>
        </w:tc>
        <w:tc>
          <w:tcPr>
            <w:tcW w:w="2340" w:type="dxa"/>
          </w:tcPr>
          <w:p w:rsidR="00F607EB" w:rsidRPr="00870D1C" w:rsidRDefault="00F607EB" w:rsidP="00353489">
            <w:pPr>
              <w:jc w:val="left"/>
              <w:rPr>
                <w:rFonts w:cs="Arial"/>
                <w:szCs w:val="20"/>
              </w:rPr>
            </w:pPr>
            <w:r w:rsidRPr="00870D1C">
              <w:rPr>
                <w:rFonts w:cs="Arial"/>
                <w:szCs w:val="20"/>
              </w:rPr>
              <w:t>ID123456789</w:t>
            </w:r>
          </w:p>
        </w:tc>
        <w:tc>
          <w:tcPr>
            <w:tcW w:w="1040" w:type="dxa"/>
          </w:tcPr>
          <w:p w:rsidR="00F607EB" w:rsidRPr="00870D1C" w:rsidRDefault="00F607EB" w:rsidP="00353489">
            <w:pPr>
              <w:jc w:val="left"/>
              <w:rPr>
                <w:rFonts w:cs="Arial"/>
                <w:szCs w:val="20"/>
              </w:rPr>
            </w:pPr>
            <w:r>
              <w:rPr>
                <w:rFonts w:cs="Arial"/>
                <w:szCs w:val="20"/>
              </w:rPr>
              <w:t>Yes</w:t>
            </w:r>
          </w:p>
        </w:tc>
        <w:tc>
          <w:tcPr>
            <w:tcW w:w="1840" w:type="dxa"/>
          </w:tcPr>
          <w:p w:rsidR="00F607EB" w:rsidRPr="00870D1C" w:rsidRDefault="00B05899" w:rsidP="00B05899">
            <w:pPr>
              <w:jc w:val="left"/>
              <w:rPr>
                <w:rFonts w:cs="Arial"/>
                <w:szCs w:val="20"/>
              </w:rPr>
            </w:pPr>
            <w:r>
              <w:rPr>
                <w:rFonts w:cs="Arial"/>
                <w:szCs w:val="20"/>
              </w:rPr>
              <w:t>This ID is not used by EMTS.</w:t>
            </w:r>
          </w:p>
        </w:tc>
      </w:tr>
      <w:tr w:rsidR="00F607EB" w:rsidRPr="00870D1C" w:rsidTr="00353489">
        <w:trPr>
          <w:cantSplit/>
          <w:jc w:val="center"/>
        </w:trPr>
        <w:tc>
          <w:tcPr>
            <w:tcW w:w="1440" w:type="dxa"/>
          </w:tcPr>
          <w:p w:rsidR="00F607EB" w:rsidRPr="00870D1C" w:rsidRDefault="00F607EB" w:rsidP="00353489">
            <w:pPr>
              <w:jc w:val="left"/>
              <w:rPr>
                <w:rFonts w:cs="Arial"/>
                <w:szCs w:val="20"/>
              </w:rPr>
            </w:pPr>
            <w:r w:rsidRPr="00870D1C">
              <w:rPr>
                <w:rFonts w:cs="Arial"/>
                <w:szCs w:val="20"/>
              </w:rPr>
              <w:t>hdr XML Namespace</w:t>
            </w:r>
          </w:p>
        </w:tc>
        <w:tc>
          <w:tcPr>
            <w:tcW w:w="2700" w:type="dxa"/>
          </w:tcPr>
          <w:p w:rsidR="00F607EB" w:rsidRPr="004F3843" w:rsidRDefault="00F607EB" w:rsidP="00353489">
            <w:pPr>
              <w:pStyle w:val="EISBodyText"/>
              <w:spacing w:before="0" w:after="0" w:line="240" w:lineRule="auto"/>
              <w:ind w:firstLine="0"/>
              <w:rPr>
                <w:rFonts w:ascii="Arial" w:hAnsi="Arial" w:cs="Arial"/>
                <w:sz w:val="20"/>
                <w:szCs w:val="20"/>
                <w:lang w:val="en-US" w:eastAsia="en-US"/>
              </w:rPr>
            </w:pPr>
            <w:r w:rsidRPr="004F3843">
              <w:rPr>
                <w:rFonts w:ascii="Arial" w:hAnsi="Arial" w:cs="Arial"/>
                <w:sz w:val="20"/>
                <w:szCs w:val="20"/>
                <w:lang w:val="en-US" w:eastAsia="en-US"/>
              </w:rPr>
              <w:t>The Exchange Header 2.0 namespace.  This is different from the EMTS namespace which is contained in the EMTS document.</w:t>
            </w:r>
          </w:p>
        </w:tc>
        <w:tc>
          <w:tcPr>
            <w:tcW w:w="2340" w:type="dxa"/>
          </w:tcPr>
          <w:p w:rsidR="00F607EB" w:rsidRPr="00870D1C" w:rsidRDefault="00F607EB" w:rsidP="00353489">
            <w:pPr>
              <w:jc w:val="left"/>
              <w:rPr>
                <w:rFonts w:cs="Arial"/>
                <w:szCs w:val="20"/>
              </w:rPr>
            </w:pPr>
            <w:r w:rsidRPr="00870D1C">
              <w:rPr>
                <w:rFonts w:cs="Arial"/>
                <w:szCs w:val="20"/>
              </w:rPr>
              <w:t xml:space="preserve">xmlns:hdr = </w:t>
            </w:r>
            <w:r w:rsidR="00F56A6A">
              <w:rPr>
                <w:rFonts w:cs="Arial"/>
                <w:szCs w:val="20"/>
              </w:rPr>
              <w:t>“</w:t>
            </w:r>
            <w:r w:rsidRPr="00870D1C">
              <w:rPr>
                <w:rFonts w:cs="Arial"/>
                <w:szCs w:val="20"/>
              </w:rPr>
              <w:t>http://www.exchangenetwork.net/schema/header/2</w:t>
            </w:r>
            <w:r w:rsidR="00F56A6A">
              <w:rPr>
                <w:rFonts w:cs="Arial"/>
                <w:szCs w:val="20"/>
              </w:rPr>
              <w:t>”</w:t>
            </w:r>
          </w:p>
        </w:tc>
        <w:tc>
          <w:tcPr>
            <w:tcW w:w="1040" w:type="dxa"/>
          </w:tcPr>
          <w:p w:rsidR="00F607EB" w:rsidRPr="00870D1C" w:rsidRDefault="00F607EB" w:rsidP="00353489">
            <w:pPr>
              <w:jc w:val="left"/>
              <w:rPr>
                <w:rFonts w:cs="Arial"/>
                <w:szCs w:val="20"/>
              </w:rPr>
            </w:pPr>
            <w:r w:rsidRPr="00870D1C">
              <w:rPr>
                <w:rFonts w:cs="Arial"/>
                <w:szCs w:val="20"/>
              </w:rPr>
              <w:t>Yes</w:t>
            </w:r>
          </w:p>
        </w:tc>
        <w:tc>
          <w:tcPr>
            <w:tcW w:w="1840" w:type="dxa"/>
          </w:tcPr>
          <w:p w:rsidR="00F607EB" w:rsidRDefault="00F607EB" w:rsidP="00353489">
            <w:pPr>
              <w:jc w:val="left"/>
              <w:rPr>
                <w:rFonts w:cs="Arial"/>
                <w:szCs w:val="20"/>
              </w:rPr>
            </w:pPr>
            <w:r>
              <w:rPr>
                <w:rFonts w:cs="Arial"/>
                <w:szCs w:val="20"/>
              </w:rPr>
              <w:t xml:space="preserve">Must be </w:t>
            </w:r>
            <w:hyperlink r:id="rId22" w:history="1">
              <w:r w:rsidRPr="00893C65">
                <w:rPr>
                  <w:rStyle w:val="Hyperlink"/>
                  <w:rFonts w:cs="Arial"/>
                  <w:szCs w:val="20"/>
                </w:rPr>
                <w:t>http://www.exchangenetwork.net/schema/header/2</w:t>
              </w:r>
            </w:hyperlink>
            <w:r>
              <w:rPr>
                <w:rFonts w:cs="Arial"/>
                <w:szCs w:val="20"/>
              </w:rPr>
              <w:t>.</w:t>
            </w:r>
          </w:p>
          <w:p w:rsidR="00F607EB" w:rsidRPr="00870D1C" w:rsidRDefault="00F607EB" w:rsidP="00353489">
            <w:pPr>
              <w:jc w:val="left"/>
              <w:rPr>
                <w:rFonts w:cs="Arial"/>
                <w:szCs w:val="20"/>
              </w:rPr>
            </w:pPr>
            <w:r>
              <w:rPr>
                <w:rFonts w:cs="Arial"/>
                <w:szCs w:val="20"/>
              </w:rPr>
              <w:t>All documents that use the Header 2.0 specification must use this namespace URL.</w:t>
            </w:r>
          </w:p>
        </w:tc>
      </w:tr>
      <w:tr w:rsidR="00F607EB" w:rsidRPr="00870D1C" w:rsidTr="00353489">
        <w:trPr>
          <w:cantSplit/>
          <w:jc w:val="center"/>
        </w:trPr>
        <w:tc>
          <w:tcPr>
            <w:tcW w:w="1440" w:type="dxa"/>
          </w:tcPr>
          <w:p w:rsidR="00F607EB" w:rsidRPr="00870D1C" w:rsidRDefault="00F607EB" w:rsidP="00353489">
            <w:pPr>
              <w:jc w:val="left"/>
              <w:rPr>
                <w:rFonts w:cs="Arial"/>
                <w:szCs w:val="20"/>
              </w:rPr>
            </w:pPr>
            <w:r w:rsidRPr="00870D1C">
              <w:rPr>
                <w:rFonts w:cs="Arial"/>
                <w:szCs w:val="20"/>
              </w:rPr>
              <w:t>xsi XML Namespace</w:t>
            </w:r>
          </w:p>
        </w:tc>
        <w:tc>
          <w:tcPr>
            <w:tcW w:w="2700" w:type="dxa"/>
          </w:tcPr>
          <w:p w:rsidR="00F607EB" w:rsidRPr="00870D1C" w:rsidRDefault="00F607EB" w:rsidP="00353489">
            <w:pPr>
              <w:jc w:val="left"/>
              <w:rPr>
                <w:rFonts w:cs="Arial"/>
                <w:szCs w:val="20"/>
              </w:rPr>
            </w:pPr>
            <w:r w:rsidRPr="00870D1C">
              <w:rPr>
                <w:rFonts w:cs="Arial"/>
                <w:szCs w:val="20"/>
              </w:rPr>
              <w:t xml:space="preserve">The </w:t>
            </w:r>
            <w:r>
              <w:rPr>
                <w:rFonts w:cs="Arial"/>
                <w:szCs w:val="20"/>
              </w:rPr>
              <w:t>W3C</w:t>
            </w:r>
            <w:r w:rsidRPr="00870D1C">
              <w:rPr>
                <w:rFonts w:cs="Arial"/>
                <w:szCs w:val="20"/>
              </w:rPr>
              <w:t xml:space="preserve"> 2001 XML schema instance namespace.</w:t>
            </w:r>
          </w:p>
        </w:tc>
        <w:tc>
          <w:tcPr>
            <w:tcW w:w="2340" w:type="dxa"/>
          </w:tcPr>
          <w:p w:rsidR="00F607EB" w:rsidRPr="00B10089" w:rsidRDefault="00F607EB" w:rsidP="00353489">
            <w:pPr>
              <w:jc w:val="left"/>
              <w:rPr>
                <w:rFonts w:cs="Arial"/>
                <w:szCs w:val="20"/>
                <w:lang w:val="fr-FR"/>
              </w:rPr>
            </w:pPr>
            <w:r w:rsidRPr="00B10089">
              <w:rPr>
                <w:rFonts w:cs="Arial"/>
                <w:szCs w:val="20"/>
                <w:lang w:val="fr-FR"/>
              </w:rPr>
              <w:t xml:space="preserve">xmlns:xsi = </w:t>
            </w:r>
            <w:r w:rsidR="00F56A6A">
              <w:rPr>
                <w:rFonts w:cs="Arial"/>
                <w:szCs w:val="20"/>
                <w:lang w:val="fr-FR"/>
              </w:rPr>
              <w:t>“</w:t>
            </w:r>
            <w:r w:rsidRPr="00B10089">
              <w:rPr>
                <w:rFonts w:cs="Arial"/>
                <w:szCs w:val="20"/>
                <w:lang w:val="fr-FR"/>
              </w:rPr>
              <w:t>http://www.w3.org/2001/XMLSchema-instance</w:t>
            </w:r>
            <w:r w:rsidR="00F56A6A">
              <w:rPr>
                <w:rFonts w:cs="Arial"/>
                <w:szCs w:val="20"/>
                <w:lang w:val="fr-FR"/>
              </w:rPr>
              <w:t>”</w:t>
            </w:r>
          </w:p>
        </w:tc>
        <w:tc>
          <w:tcPr>
            <w:tcW w:w="1040" w:type="dxa"/>
          </w:tcPr>
          <w:p w:rsidR="00F607EB" w:rsidRPr="00870D1C" w:rsidRDefault="00F607EB" w:rsidP="00353489">
            <w:pPr>
              <w:jc w:val="left"/>
              <w:rPr>
                <w:rFonts w:cs="Arial"/>
                <w:szCs w:val="20"/>
              </w:rPr>
            </w:pPr>
            <w:r w:rsidRPr="00870D1C">
              <w:rPr>
                <w:rFonts w:cs="Arial"/>
                <w:szCs w:val="20"/>
              </w:rPr>
              <w:t>Yes</w:t>
            </w:r>
          </w:p>
        </w:tc>
        <w:tc>
          <w:tcPr>
            <w:tcW w:w="1840" w:type="dxa"/>
          </w:tcPr>
          <w:p w:rsidR="00F607EB" w:rsidRPr="00870D1C" w:rsidRDefault="00F607EB" w:rsidP="00353489">
            <w:pPr>
              <w:jc w:val="left"/>
              <w:rPr>
                <w:rFonts w:cs="Arial"/>
                <w:szCs w:val="20"/>
              </w:rPr>
            </w:pPr>
          </w:p>
        </w:tc>
      </w:tr>
      <w:tr w:rsidR="00F607EB" w:rsidRPr="00870D1C" w:rsidTr="00353489">
        <w:trPr>
          <w:cantSplit/>
          <w:jc w:val="center"/>
        </w:trPr>
        <w:tc>
          <w:tcPr>
            <w:tcW w:w="1440" w:type="dxa"/>
          </w:tcPr>
          <w:p w:rsidR="00F607EB" w:rsidRPr="00870D1C" w:rsidRDefault="00F607EB" w:rsidP="00353489">
            <w:pPr>
              <w:jc w:val="left"/>
              <w:rPr>
                <w:rFonts w:cs="Arial"/>
                <w:szCs w:val="20"/>
              </w:rPr>
            </w:pPr>
            <w:r w:rsidRPr="00870D1C">
              <w:rPr>
                <w:rFonts w:cs="Arial"/>
                <w:szCs w:val="20"/>
              </w:rPr>
              <w:t>Schema Location</w:t>
            </w:r>
          </w:p>
        </w:tc>
        <w:tc>
          <w:tcPr>
            <w:tcW w:w="2700" w:type="dxa"/>
          </w:tcPr>
          <w:p w:rsidR="00F607EB" w:rsidRPr="00870D1C" w:rsidRDefault="00F607EB" w:rsidP="00353489">
            <w:pPr>
              <w:jc w:val="left"/>
              <w:rPr>
                <w:rFonts w:cs="Arial"/>
                <w:szCs w:val="20"/>
              </w:rPr>
            </w:pPr>
            <w:r w:rsidRPr="00870D1C">
              <w:rPr>
                <w:rFonts w:cs="Arial"/>
                <w:szCs w:val="20"/>
              </w:rPr>
              <w:t>References an XML Schema document that has a target namespace.</w:t>
            </w:r>
          </w:p>
        </w:tc>
        <w:tc>
          <w:tcPr>
            <w:tcW w:w="2340" w:type="dxa"/>
          </w:tcPr>
          <w:p w:rsidR="00F607EB" w:rsidRPr="00870D1C" w:rsidRDefault="00F607EB" w:rsidP="00353489">
            <w:pPr>
              <w:jc w:val="left"/>
              <w:rPr>
                <w:rFonts w:cs="Arial"/>
                <w:szCs w:val="20"/>
              </w:rPr>
            </w:pPr>
            <w:r w:rsidRPr="00870D1C">
              <w:rPr>
                <w:rFonts w:cs="Arial"/>
                <w:szCs w:val="20"/>
              </w:rPr>
              <w:t xml:space="preserve">xsi:schemaLocation = </w:t>
            </w:r>
            <w:r w:rsidR="00F56A6A">
              <w:rPr>
                <w:rFonts w:cs="Arial"/>
                <w:szCs w:val="20"/>
              </w:rPr>
              <w:t>“</w:t>
            </w:r>
            <w:r w:rsidRPr="00870D1C">
              <w:rPr>
                <w:rFonts w:cs="Arial"/>
                <w:szCs w:val="20"/>
              </w:rPr>
              <w:t>http://www.exchangenetwork.net/schema/header/2 http://www.exchangenetwork.net/schema/header/2/header_v2.0.xsd</w:t>
            </w:r>
            <w:r w:rsidR="00F56A6A">
              <w:rPr>
                <w:rFonts w:cs="Arial"/>
                <w:szCs w:val="20"/>
              </w:rPr>
              <w:t>”</w:t>
            </w:r>
          </w:p>
        </w:tc>
        <w:tc>
          <w:tcPr>
            <w:tcW w:w="1040" w:type="dxa"/>
          </w:tcPr>
          <w:p w:rsidR="00F607EB" w:rsidRPr="00870D1C" w:rsidRDefault="00F607EB" w:rsidP="00353489">
            <w:pPr>
              <w:jc w:val="left"/>
              <w:rPr>
                <w:rFonts w:cs="Arial"/>
                <w:szCs w:val="20"/>
              </w:rPr>
            </w:pPr>
            <w:r w:rsidRPr="00870D1C">
              <w:rPr>
                <w:rFonts w:cs="Arial"/>
                <w:szCs w:val="20"/>
              </w:rPr>
              <w:t>No</w:t>
            </w:r>
          </w:p>
        </w:tc>
        <w:tc>
          <w:tcPr>
            <w:tcW w:w="1840" w:type="dxa"/>
          </w:tcPr>
          <w:p w:rsidR="00F607EB" w:rsidRPr="00870D1C" w:rsidRDefault="00F607EB" w:rsidP="00353489">
            <w:pPr>
              <w:jc w:val="left"/>
              <w:rPr>
                <w:rFonts w:cs="Arial"/>
                <w:szCs w:val="20"/>
              </w:rPr>
            </w:pPr>
            <w:r w:rsidRPr="00870D1C">
              <w:rPr>
                <w:rFonts w:cs="Arial"/>
                <w:szCs w:val="20"/>
              </w:rPr>
              <w:t xml:space="preserve">The first member of each pair is the namespace for which the second member is the hint describing where to find an appropriate schema </w:t>
            </w:r>
            <w:r w:rsidR="00B05899">
              <w:rPr>
                <w:rFonts w:cs="Arial"/>
                <w:szCs w:val="20"/>
              </w:rPr>
              <w:t xml:space="preserve">specification </w:t>
            </w:r>
            <w:r w:rsidRPr="00870D1C">
              <w:rPr>
                <w:rFonts w:cs="Arial"/>
                <w:szCs w:val="20"/>
              </w:rPr>
              <w:t>document</w:t>
            </w:r>
            <w:r w:rsidR="00B05899">
              <w:rPr>
                <w:rFonts w:cs="Arial"/>
                <w:szCs w:val="20"/>
              </w:rPr>
              <w:t xml:space="preserve"> for validation</w:t>
            </w:r>
            <w:r w:rsidRPr="00870D1C">
              <w:rPr>
                <w:rFonts w:cs="Arial"/>
                <w:szCs w:val="20"/>
              </w:rPr>
              <w:t>.</w:t>
            </w:r>
          </w:p>
        </w:tc>
      </w:tr>
    </w:tbl>
    <w:p w:rsidR="006933FF" w:rsidRDefault="006933FF" w:rsidP="00C66A45">
      <w:pPr>
        <w:pStyle w:val="Heading3"/>
        <w:tabs>
          <w:tab w:val="clear" w:pos="1440"/>
          <w:tab w:val="num" w:pos="720"/>
        </w:tabs>
        <w:rPr>
          <w:lang w:eastAsia="en-US"/>
        </w:rPr>
      </w:pPr>
      <w:bookmarkStart w:id="51" w:name="_Toc256430369"/>
      <w:bookmarkStart w:id="52" w:name="_Toc411593362"/>
      <w:r>
        <w:rPr>
          <w:lang w:eastAsia="en-US"/>
        </w:rPr>
        <w:t xml:space="preserve">Document Header </w:t>
      </w:r>
      <w:bookmarkEnd w:id="51"/>
      <w:r w:rsidR="00F607EB">
        <w:rPr>
          <w:lang w:eastAsia="en-US"/>
        </w:rPr>
        <w:t>Specifications</w:t>
      </w:r>
      <w:bookmarkEnd w:id="52"/>
    </w:p>
    <w:p w:rsidR="00F607EB" w:rsidRPr="00870D1C" w:rsidRDefault="00F607EB" w:rsidP="00F607EB">
      <w:pPr>
        <w:pStyle w:val="EISBodyText"/>
        <w:spacing w:before="0" w:after="0" w:line="240" w:lineRule="auto"/>
        <w:ind w:firstLine="0"/>
        <w:jc w:val="both"/>
        <w:rPr>
          <w:rFonts w:ascii="Arial" w:hAnsi="Arial" w:cs="Arial"/>
          <w:sz w:val="20"/>
          <w:szCs w:val="20"/>
        </w:rPr>
      </w:pPr>
      <w:r w:rsidRPr="00870D1C">
        <w:rPr>
          <w:rFonts w:ascii="Arial" w:hAnsi="Arial" w:cs="Arial"/>
          <w:sz w:val="20"/>
          <w:szCs w:val="20"/>
        </w:rPr>
        <w:t xml:space="preserve">The </w:t>
      </w:r>
      <w:r>
        <w:rPr>
          <w:rFonts w:ascii="Arial" w:hAnsi="Arial" w:cs="Arial"/>
          <w:sz w:val="20"/>
          <w:szCs w:val="20"/>
        </w:rPr>
        <w:t xml:space="preserve">document </w:t>
      </w:r>
      <w:r w:rsidRPr="00870D1C">
        <w:rPr>
          <w:rFonts w:ascii="Arial" w:hAnsi="Arial" w:cs="Arial"/>
          <w:sz w:val="20"/>
          <w:szCs w:val="20"/>
        </w:rPr>
        <w:t>header provides the following information</w:t>
      </w:r>
      <w:r>
        <w:rPr>
          <w:rFonts w:ascii="Arial" w:hAnsi="Arial" w:cs="Arial"/>
          <w:sz w:val="20"/>
          <w:szCs w:val="20"/>
        </w:rPr>
        <w:t>, or meta-data, pertaining to the submission</w:t>
      </w:r>
      <w:r w:rsidRPr="00870D1C">
        <w:rPr>
          <w:rFonts w:ascii="Arial" w:hAnsi="Arial" w:cs="Arial"/>
          <w:sz w:val="20"/>
          <w:szCs w:val="20"/>
        </w:rPr>
        <w:t>:</w:t>
      </w:r>
    </w:p>
    <w:p w:rsidR="00F607EB" w:rsidRPr="00870D1C" w:rsidRDefault="00F607EB" w:rsidP="00F607EB">
      <w:pPr>
        <w:pStyle w:val="EISBodyText"/>
        <w:spacing w:before="0" w:after="0" w:line="240" w:lineRule="auto"/>
        <w:ind w:firstLine="0"/>
        <w:jc w:val="both"/>
        <w:rPr>
          <w:rFonts w:ascii="Arial" w:hAnsi="Arial" w:cs="Arial"/>
          <w:sz w:val="20"/>
          <w:szCs w:val="20"/>
        </w:rPr>
      </w:pPr>
    </w:p>
    <w:p w:rsidR="00F607EB" w:rsidRPr="00870D1C" w:rsidRDefault="00F607EB" w:rsidP="00F607EB">
      <w:pPr>
        <w:pStyle w:val="EISBullet1"/>
        <w:numPr>
          <w:ilvl w:val="0"/>
          <w:numId w:val="0"/>
        </w:numPr>
        <w:spacing w:before="0" w:after="0" w:line="240" w:lineRule="auto"/>
        <w:ind w:left="720" w:hanging="360"/>
        <w:jc w:val="both"/>
        <w:rPr>
          <w:rFonts w:ascii="Arial" w:hAnsi="Arial" w:cs="Arial"/>
          <w:sz w:val="20"/>
          <w:szCs w:val="20"/>
        </w:rPr>
      </w:pPr>
      <w:r w:rsidRPr="00870D1C">
        <w:rPr>
          <w:rFonts w:ascii="Arial" w:hAnsi="Arial" w:cs="Arial"/>
          <w:sz w:val="20"/>
          <w:szCs w:val="20"/>
        </w:rPr>
        <w:t>●</w:t>
      </w:r>
      <w:r w:rsidRPr="00870D1C">
        <w:rPr>
          <w:rFonts w:ascii="Arial" w:hAnsi="Arial" w:cs="Arial"/>
          <w:sz w:val="20"/>
          <w:szCs w:val="20"/>
        </w:rPr>
        <w:tab/>
        <w:t>Description of payload; and</w:t>
      </w:r>
    </w:p>
    <w:p w:rsidR="00F607EB" w:rsidRPr="00870D1C" w:rsidRDefault="00F607EB" w:rsidP="00F607EB">
      <w:pPr>
        <w:pStyle w:val="EISBullet1"/>
        <w:numPr>
          <w:ilvl w:val="0"/>
          <w:numId w:val="0"/>
        </w:numPr>
        <w:spacing w:before="0" w:after="0" w:line="240" w:lineRule="auto"/>
        <w:ind w:left="720" w:hanging="360"/>
        <w:jc w:val="both"/>
        <w:rPr>
          <w:rFonts w:ascii="Arial" w:hAnsi="Arial" w:cs="Arial"/>
          <w:sz w:val="20"/>
          <w:szCs w:val="20"/>
        </w:rPr>
      </w:pPr>
      <w:r w:rsidRPr="00870D1C">
        <w:rPr>
          <w:rFonts w:ascii="Arial" w:hAnsi="Arial" w:cs="Arial"/>
          <w:sz w:val="20"/>
          <w:szCs w:val="20"/>
        </w:rPr>
        <w:t>●</w:t>
      </w:r>
      <w:r w:rsidRPr="00870D1C">
        <w:rPr>
          <w:rFonts w:ascii="Arial" w:hAnsi="Arial" w:cs="Arial"/>
          <w:sz w:val="20"/>
          <w:szCs w:val="20"/>
        </w:rPr>
        <w:tab/>
      </w:r>
      <w:r>
        <w:rPr>
          <w:rFonts w:ascii="Arial" w:hAnsi="Arial" w:cs="Arial"/>
          <w:sz w:val="20"/>
          <w:szCs w:val="20"/>
        </w:rPr>
        <w:t>I</w:t>
      </w:r>
      <w:r w:rsidRPr="00870D1C">
        <w:rPr>
          <w:rFonts w:ascii="Arial" w:hAnsi="Arial" w:cs="Arial"/>
          <w:sz w:val="20"/>
          <w:szCs w:val="20"/>
        </w:rPr>
        <w:t>nformation regarding the submitter and date of submission.</w:t>
      </w:r>
    </w:p>
    <w:p w:rsidR="00F607EB" w:rsidRDefault="00F607EB" w:rsidP="007D6CEA">
      <w:pPr>
        <w:autoSpaceDE w:val="0"/>
        <w:autoSpaceDN w:val="0"/>
        <w:adjustRightInd w:val="0"/>
        <w:spacing w:line="240" w:lineRule="auto"/>
        <w:jc w:val="left"/>
        <w:rPr>
          <w:rFonts w:eastAsia="Times New Roman" w:cs="Arial"/>
          <w:szCs w:val="20"/>
          <w:lang w:eastAsia="en-US"/>
        </w:rPr>
      </w:pPr>
    </w:p>
    <w:p w:rsidR="006933FF" w:rsidRPr="007D6CEA" w:rsidRDefault="006933FF" w:rsidP="007D6CEA">
      <w:pPr>
        <w:autoSpaceDE w:val="0"/>
        <w:autoSpaceDN w:val="0"/>
        <w:adjustRightInd w:val="0"/>
        <w:spacing w:line="240" w:lineRule="auto"/>
        <w:jc w:val="left"/>
        <w:rPr>
          <w:szCs w:val="20"/>
        </w:rPr>
      </w:pPr>
      <w:r w:rsidRPr="007D6CEA">
        <w:rPr>
          <w:rFonts w:eastAsia="Times New Roman" w:cs="Arial"/>
          <w:szCs w:val="20"/>
          <w:lang w:eastAsia="en-US"/>
        </w:rPr>
        <w:lastRenderedPageBreak/>
        <w:t>The document header is the fi</w:t>
      </w:r>
      <w:r w:rsidR="007D6CEA" w:rsidRPr="007D6CEA">
        <w:rPr>
          <w:rFonts w:eastAsia="Times New Roman" w:cs="Arial"/>
          <w:szCs w:val="20"/>
          <w:lang w:eastAsia="en-US"/>
        </w:rPr>
        <w:t xml:space="preserve">rst child of the Document tag. </w:t>
      </w:r>
      <w:r w:rsidR="00A42DA2">
        <w:rPr>
          <w:rFonts w:eastAsia="Times New Roman" w:cs="Arial"/>
          <w:szCs w:val="20"/>
          <w:lang w:eastAsia="en-US"/>
        </w:rPr>
        <w:t xml:space="preserve"> </w:t>
      </w:r>
      <w:r w:rsidR="007D6CEA" w:rsidRPr="007D6CEA">
        <w:rPr>
          <w:rFonts w:eastAsia="Times New Roman" w:cs="Arial"/>
          <w:szCs w:val="20"/>
          <w:lang w:eastAsia="en-US"/>
        </w:rPr>
        <w:t>The</w:t>
      </w:r>
      <w:r w:rsidRPr="007D6CEA">
        <w:rPr>
          <w:rFonts w:eastAsia="Times New Roman" w:cs="Arial"/>
          <w:szCs w:val="20"/>
          <w:lang w:eastAsia="en-US"/>
        </w:rPr>
        <w:t xml:space="preserve"> header</w:t>
      </w:r>
      <w:r w:rsidR="00FE4847">
        <w:rPr>
          <w:rFonts w:eastAsia="Times New Roman" w:cs="Arial"/>
          <w:szCs w:val="20"/>
          <w:lang w:eastAsia="en-US"/>
        </w:rPr>
        <w:t xml:space="preserve"> </w:t>
      </w:r>
      <w:r w:rsidRPr="007D6CEA">
        <w:rPr>
          <w:rFonts w:eastAsia="Times New Roman" w:cs="Arial"/>
          <w:szCs w:val="20"/>
          <w:lang w:eastAsia="en-US"/>
        </w:rPr>
        <w:t>contain</w:t>
      </w:r>
      <w:r w:rsidR="00FE4847">
        <w:rPr>
          <w:rFonts w:eastAsia="Times New Roman" w:cs="Arial"/>
          <w:szCs w:val="20"/>
          <w:lang w:eastAsia="en-US"/>
        </w:rPr>
        <w:t>s</w:t>
      </w:r>
      <w:r w:rsidRPr="007D6CEA">
        <w:rPr>
          <w:rFonts w:eastAsia="Times New Roman" w:cs="Arial"/>
          <w:szCs w:val="20"/>
          <w:lang w:eastAsia="en-US"/>
        </w:rPr>
        <w:t xml:space="preserve"> the elements </w:t>
      </w:r>
      <w:r w:rsidR="00FE4847">
        <w:rPr>
          <w:rFonts w:eastAsia="Times New Roman" w:cs="Arial"/>
          <w:szCs w:val="20"/>
          <w:lang w:eastAsia="en-US"/>
        </w:rPr>
        <w:t xml:space="preserve">specified in Table 2.  </w:t>
      </w:r>
      <w:r w:rsidR="00FE4847" w:rsidRPr="00B16EC6">
        <w:rPr>
          <w:rFonts w:eastAsia="Times New Roman" w:cs="Arial"/>
          <w:szCs w:val="20"/>
          <w:u w:val="single"/>
          <w:lang w:eastAsia="en-US"/>
        </w:rPr>
        <w:t>Note that EMTS does not use any of the header elements</w:t>
      </w:r>
      <w:r w:rsidR="0053457E">
        <w:rPr>
          <w:rFonts w:eastAsia="Times New Roman" w:cs="Arial"/>
          <w:szCs w:val="20"/>
          <w:u w:val="single"/>
          <w:lang w:eastAsia="en-US"/>
        </w:rPr>
        <w:t xml:space="preserve"> in its processing business rules</w:t>
      </w:r>
      <w:r w:rsidR="00FE4847">
        <w:rPr>
          <w:rFonts w:eastAsia="Times New Roman" w:cs="Arial"/>
          <w:szCs w:val="20"/>
          <w:lang w:eastAsia="en-US"/>
        </w:rPr>
        <w:t>.  However, the submitter is free to populate these fields for their own purposes, either prior to, and/or after processing by EMTS.</w:t>
      </w:r>
    </w:p>
    <w:p w:rsidR="00EC5789" w:rsidRDefault="00EC5789" w:rsidP="00EC5789">
      <w:pPr>
        <w:rPr>
          <w:b/>
          <w:sz w:val="24"/>
        </w:rPr>
      </w:pPr>
    </w:p>
    <w:p w:rsidR="00040C7A" w:rsidRPr="00EC5789" w:rsidRDefault="00040C7A" w:rsidP="00026AEC">
      <w:pPr>
        <w:keepNext/>
        <w:keepLines/>
        <w:jc w:val="center"/>
        <w:rPr>
          <w:sz w:val="24"/>
        </w:rPr>
      </w:pPr>
      <w:r w:rsidRPr="008F2CE4">
        <w:rPr>
          <w:b/>
          <w:sz w:val="24"/>
        </w:rPr>
        <w:t>Table 2</w:t>
      </w:r>
      <w:r w:rsidR="002A5955">
        <w:rPr>
          <w:b/>
          <w:sz w:val="24"/>
        </w:rPr>
        <w:t xml:space="preserve">: </w:t>
      </w:r>
      <w:r w:rsidRPr="008F2CE4">
        <w:rPr>
          <w:b/>
          <w:sz w:val="24"/>
        </w:rPr>
        <w:t xml:space="preserve">Exchange </w:t>
      </w:r>
      <w:r w:rsidR="00FE4847">
        <w:rPr>
          <w:b/>
          <w:sz w:val="24"/>
        </w:rPr>
        <w:t xml:space="preserve">Document </w:t>
      </w:r>
      <w:r w:rsidRPr="008F2CE4">
        <w:rPr>
          <w:b/>
          <w:sz w:val="24"/>
        </w:rPr>
        <w:t xml:space="preserve">2.0 </w:t>
      </w:r>
      <w:r w:rsidR="00FE4847">
        <w:rPr>
          <w:b/>
          <w:sz w:val="24"/>
        </w:rPr>
        <w:t xml:space="preserve">Header </w:t>
      </w:r>
      <w:r w:rsidRPr="008F2CE4">
        <w:rPr>
          <w:b/>
          <w:sz w:val="24"/>
        </w:rPr>
        <w:t>Elements</w:t>
      </w:r>
    </w:p>
    <w:p w:rsidR="00040C7A" w:rsidRPr="00F57FCC" w:rsidRDefault="00040C7A" w:rsidP="00026AEC">
      <w:pPr>
        <w:keepNext/>
        <w:keepLines/>
        <w:rPr>
          <w:sz w:val="24"/>
        </w:rPr>
      </w:pPr>
    </w:p>
    <w:tbl>
      <w:tblPr>
        <w:tblW w:w="93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1E0" w:firstRow="1" w:lastRow="1" w:firstColumn="1" w:lastColumn="1" w:noHBand="0" w:noVBand="0"/>
      </w:tblPr>
      <w:tblGrid>
        <w:gridCol w:w="1530"/>
        <w:gridCol w:w="2790"/>
        <w:gridCol w:w="2160"/>
        <w:gridCol w:w="1530"/>
        <w:gridCol w:w="1350"/>
      </w:tblGrid>
      <w:tr w:rsidR="00040C7A" w:rsidRPr="00E67F9E" w:rsidTr="00752553">
        <w:trPr>
          <w:cantSplit/>
          <w:tblHeader/>
          <w:jc w:val="center"/>
        </w:trPr>
        <w:tc>
          <w:tcPr>
            <w:tcW w:w="1530" w:type="dxa"/>
            <w:shd w:val="clear" w:color="auto" w:fill="EDF3F3"/>
            <w:vAlign w:val="center"/>
          </w:tcPr>
          <w:p w:rsidR="00040C7A" w:rsidRPr="00E67F9E" w:rsidRDefault="00040C7A" w:rsidP="00752553">
            <w:pPr>
              <w:keepNext/>
              <w:keepLines/>
              <w:jc w:val="center"/>
              <w:rPr>
                <w:b/>
                <w:color w:val="146E8C"/>
                <w:szCs w:val="22"/>
              </w:rPr>
            </w:pPr>
            <w:r w:rsidRPr="00E67F9E">
              <w:rPr>
                <w:b/>
                <w:color w:val="146E8C"/>
                <w:szCs w:val="22"/>
              </w:rPr>
              <w:t>Name</w:t>
            </w:r>
          </w:p>
        </w:tc>
        <w:tc>
          <w:tcPr>
            <w:tcW w:w="2790" w:type="dxa"/>
            <w:shd w:val="clear" w:color="auto" w:fill="EDF3F3"/>
            <w:vAlign w:val="center"/>
          </w:tcPr>
          <w:p w:rsidR="00040C7A" w:rsidRPr="00E67F9E" w:rsidRDefault="00040C7A" w:rsidP="00752553">
            <w:pPr>
              <w:keepNext/>
              <w:keepLines/>
              <w:jc w:val="center"/>
              <w:rPr>
                <w:b/>
                <w:color w:val="146E8C"/>
                <w:szCs w:val="22"/>
              </w:rPr>
            </w:pPr>
            <w:r w:rsidRPr="00E67F9E">
              <w:rPr>
                <w:b/>
                <w:color w:val="146E8C"/>
                <w:szCs w:val="22"/>
              </w:rPr>
              <w:t>Description</w:t>
            </w:r>
          </w:p>
        </w:tc>
        <w:tc>
          <w:tcPr>
            <w:tcW w:w="2160" w:type="dxa"/>
            <w:shd w:val="clear" w:color="auto" w:fill="EDF3F3"/>
            <w:vAlign w:val="center"/>
          </w:tcPr>
          <w:p w:rsidR="00040C7A" w:rsidRPr="00E67F9E" w:rsidRDefault="00040C7A" w:rsidP="00752553">
            <w:pPr>
              <w:keepNext/>
              <w:keepLines/>
              <w:jc w:val="center"/>
              <w:rPr>
                <w:b/>
                <w:color w:val="146E8C"/>
                <w:szCs w:val="22"/>
              </w:rPr>
            </w:pPr>
            <w:r w:rsidRPr="00E67F9E">
              <w:rPr>
                <w:b/>
                <w:color w:val="146E8C"/>
                <w:szCs w:val="22"/>
              </w:rPr>
              <w:t>Example</w:t>
            </w:r>
          </w:p>
        </w:tc>
        <w:tc>
          <w:tcPr>
            <w:tcW w:w="1530" w:type="dxa"/>
            <w:shd w:val="clear" w:color="auto" w:fill="EDF3F3"/>
            <w:vAlign w:val="center"/>
          </w:tcPr>
          <w:p w:rsidR="00040C7A" w:rsidRPr="00E67F9E" w:rsidRDefault="00040C7A" w:rsidP="00752553">
            <w:pPr>
              <w:keepNext/>
              <w:keepLines/>
              <w:jc w:val="center"/>
              <w:rPr>
                <w:b/>
                <w:color w:val="146E8C"/>
                <w:szCs w:val="22"/>
              </w:rPr>
            </w:pPr>
            <w:r w:rsidRPr="00E67F9E">
              <w:rPr>
                <w:b/>
                <w:color w:val="146E8C"/>
                <w:szCs w:val="22"/>
              </w:rPr>
              <w:t>Required</w:t>
            </w:r>
            <w:r w:rsidR="00FE4847">
              <w:rPr>
                <w:b/>
                <w:color w:val="146E8C"/>
                <w:szCs w:val="22"/>
              </w:rPr>
              <w:t xml:space="preserve"> by XSD</w:t>
            </w:r>
          </w:p>
        </w:tc>
        <w:tc>
          <w:tcPr>
            <w:tcW w:w="1350" w:type="dxa"/>
            <w:shd w:val="clear" w:color="auto" w:fill="EDF3F3"/>
            <w:vAlign w:val="center"/>
          </w:tcPr>
          <w:p w:rsidR="00040C7A" w:rsidRPr="00E67F9E" w:rsidRDefault="00FE4847" w:rsidP="00752553">
            <w:pPr>
              <w:keepNext/>
              <w:keepLines/>
              <w:jc w:val="center"/>
              <w:rPr>
                <w:b/>
                <w:color w:val="146E8C"/>
                <w:szCs w:val="22"/>
              </w:rPr>
            </w:pPr>
            <w:r>
              <w:rPr>
                <w:b/>
                <w:color w:val="146E8C"/>
                <w:szCs w:val="22"/>
              </w:rPr>
              <w:t>Required by EMTS</w:t>
            </w:r>
          </w:p>
        </w:tc>
      </w:tr>
      <w:tr w:rsidR="00040C7A" w:rsidRPr="00F57FCC" w:rsidTr="00EC5789">
        <w:trPr>
          <w:cantSplit/>
          <w:jc w:val="center"/>
        </w:trPr>
        <w:tc>
          <w:tcPr>
            <w:tcW w:w="1530" w:type="dxa"/>
          </w:tcPr>
          <w:p w:rsidR="00040C7A" w:rsidRPr="008F2CE4" w:rsidRDefault="00040C7A" w:rsidP="00E13F5C">
            <w:pPr>
              <w:keepNext/>
              <w:jc w:val="left"/>
              <w:rPr>
                <w:szCs w:val="20"/>
              </w:rPr>
            </w:pPr>
            <w:r w:rsidRPr="008F2CE4">
              <w:rPr>
                <w:szCs w:val="20"/>
              </w:rPr>
              <w:t>AuthorName</w:t>
            </w:r>
          </w:p>
        </w:tc>
        <w:tc>
          <w:tcPr>
            <w:tcW w:w="2790" w:type="dxa"/>
          </w:tcPr>
          <w:p w:rsidR="00040C7A" w:rsidRPr="008F2CE4" w:rsidRDefault="00040C7A" w:rsidP="00E13F5C">
            <w:pPr>
              <w:keepNext/>
              <w:jc w:val="left"/>
              <w:rPr>
                <w:szCs w:val="20"/>
              </w:rPr>
            </w:pPr>
            <w:r w:rsidRPr="008F2CE4">
              <w:rPr>
                <w:szCs w:val="20"/>
              </w:rPr>
              <w:t>Originator of the document</w:t>
            </w:r>
            <w:r w:rsidR="00B97873">
              <w:rPr>
                <w:szCs w:val="20"/>
              </w:rPr>
              <w:t xml:space="preserve">.  </w:t>
            </w:r>
            <w:r w:rsidRPr="008F2CE4">
              <w:rPr>
                <w:szCs w:val="20"/>
              </w:rPr>
              <w:t>This should be the name of a person or a network node ID if the document is automatically generated</w:t>
            </w:r>
            <w:r>
              <w:rPr>
                <w:szCs w:val="20"/>
              </w:rPr>
              <w:t>.</w:t>
            </w:r>
          </w:p>
        </w:tc>
        <w:tc>
          <w:tcPr>
            <w:tcW w:w="2160" w:type="dxa"/>
          </w:tcPr>
          <w:p w:rsidR="00040C7A" w:rsidRPr="008F2CE4" w:rsidRDefault="00040C7A" w:rsidP="00E13F5C">
            <w:pPr>
              <w:keepNext/>
              <w:jc w:val="left"/>
              <w:rPr>
                <w:szCs w:val="20"/>
              </w:rPr>
            </w:pPr>
            <w:r w:rsidRPr="008F2CE4">
              <w:rPr>
                <w:szCs w:val="20"/>
              </w:rPr>
              <w:t>John Smith</w:t>
            </w:r>
          </w:p>
        </w:tc>
        <w:tc>
          <w:tcPr>
            <w:tcW w:w="1530" w:type="dxa"/>
          </w:tcPr>
          <w:p w:rsidR="00040C7A" w:rsidRPr="008F2CE4" w:rsidRDefault="00782EC4" w:rsidP="00B05899">
            <w:pPr>
              <w:keepNext/>
              <w:jc w:val="left"/>
              <w:rPr>
                <w:szCs w:val="20"/>
              </w:rPr>
            </w:pPr>
            <w:r>
              <w:rPr>
                <w:szCs w:val="20"/>
              </w:rPr>
              <w:t>Yes</w:t>
            </w:r>
            <w:r w:rsidR="00531F89">
              <w:rPr>
                <w:szCs w:val="20"/>
              </w:rPr>
              <w:t xml:space="preserve">.  </w:t>
            </w:r>
            <w:r w:rsidR="00B05899">
              <w:rPr>
                <w:szCs w:val="20"/>
              </w:rPr>
              <w:t>The t</w:t>
            </w:r>
            <w:r w:rsidR="00531F89">
              <w:rPr>
                <w:szCs w:val="20"/>
              </w:rPr>
              <w:t xml:space="preserve">ag must be present but </w:t>
            </w:r>
            <w:r w:rsidR="00B05899">
              <w:rPr>
                <w:szCs w:val="20"/>
              </w:rPr>
              <w:t xml:space="preserve">a </w:t>
            </w:r>
            <w:r w:rsidR="00531F89">
              <w:rPr>
                <w:szCs w:val="20"/>
              </w:rPr>
              <w:t>null string can be provided.</w:t>
            </w:r>
          </w:p>
        </w:tc>
        <w:tc>
          <w:tcPr>
            <w:tcW w:w="1350" w:type="dxa"/>
          </w:tcPr>
          <w:p w:rsidR="00040C7A" w:rsidRPr="008F2CE4" w:rsidRDefault="00FE4847" w:rsidP="00E13F5C">
            <w:pPr>
              <w:keepNext/>
              <w:jc w:val="left"/>
              <w:rPr>
                <w:szCs w:val="20"/>
              </w:rPr>
            </w:pPr>
            <w:r>
              <w:rPr>
                <w:szCs w:val="20"/>
              </w:rPr>
              <w:t>No</w:t>
            </w:r>
          </w:p>
        </w:tc>
      </w:tr>
      <w:tr w:rsidR="00782EC4" w:rsidRPr="00F57FCC" w:rsidTr="00EC5789">
        <w:trPr>
          <w:cantSplit/>
          <w:jc w:val="center"/>
        </w:trPr>
        <w:tc>
          <w:tcPr>
            <w:tcW w:w="1530" w:type="dxa"/>
            <w:tcBorders>
              <w:bottom w:val="single" w:sz="4" w:space="0" w:color="BFBFBF"/>
            </w:tcBorders>
          </w:tcPr>
          <w:p w:rsidR="00782EC4" w:rsidRPr="008F2CE4" w:rsidRDefault="00782EC4" w:rsidP="00870D1C">
            <w:pPr>
              <w:jc w:val="left"/>
              <w:rPr>
                <w:szCs w:val="20"/>
              </w:rPr>
            </w:pPr>
            <w:r w:rsidRPr="008F2CE4">
              <w:rPr>
                <w:szCs w:val="20"/>
              </w:rPr>
              <w:t>Organization</w:t>
            </w:r>
            <w:r w:rsidRPr="008F2CE4">
              <w:rPr>
                <w:szCs w:val="20"/>
              </w:rPr>
              <w:br/>
              <w:t>Name</w:t>
            </w:r>
          </w:p>
        </w:tc>
        <w:tc>
          <w:tcPr>
            <w:tcW w:w="2790" w:type="dxa"/>
            <w:tcBorders>
              <w:bottom w:val="single" w:sz="4" w:space="0" w:color="BFBFBF"/>
            </w:tcBorders>
          </w:tcPr>
          <w:p w:rsidR="00782EC4" w:rsidRPr="008F2CE4" w:rsidRDefault="00782EC4" w:rsidP="00870D1C">
            <w:pPr>
              <w:jc w:val="left"/>
              <w:rPr>
                <w:szCs w:val="20"/>
              </w:rPr>
            </w:pPr>
            <w:r w:rsidRPr="008F2CE4">
              <w:rPr>
                <w:szCs w:val="20"/>
              </w:rPr>
              <w:t>The organization to which the author belongs</w:t>
            </w:r>
            <w:r>
              <w:rPr>
                <w:szCs w:val="20"/>
              </w:rPr>
              <w:t xml:space="preserve">.  </w:t>
            </w:r>
            <w:r w:rsidRPr="008F2CE4">
              <w:rPr>
                <w:szCs w:val="20"/>
              </w:rPr>
              <w:t>It may be a state name, an organization name, or a company name</w:t>
            </w:r>
            <w:r>
              <w:rPr>
                <w:szCs w:val="20"/>
              </w:rPr>
              <w:t xml:space="preserve">.  </w:t>
            </w:r>
            <w:r w:rsidRPr="008F2CE4">
              <w:rPr>
                <w:szCs w:val="20"/>
              </w:rPr>
              <w:t>For submissions to the CDX node, this should be the name of the organization.</w:t>
            </w:r>
          </w:p>
        </w:tc>
        <w:tc>
          <w:tcPr>
            <w:tcW w:w="2160" w:type="dxa"/>
            <w:tcBorders>
              <w:bottom w:val="single" w:sz="4" w:space="0" w:color="BFBFBF"/>
            </w:tcBorders>
          </w:tcPr>
          <w:p w:rsidR="00782EC4" w:rsidRPr="008F2CE4" w:rsidRDefault="00DB3B88" w:rsidP="00870D1C">
            <w:pPr>
              <w:jc w:val="left"/>
              <w:rPr>
                <w:szCs w:val="20"/>
              </w:rPr>
            </w:pPr>
            <w:r>
              <w:rPr>
                <w:szCs w:val="20"/>
              </w:rPr>
              <w:t>XYZ Fuels, Co.</w:t>
            </w:r>
          </w:p>
        </w:tc>
        <w:tc>
          <w:tcPr>
            <w:tcW w:w="1530" w:type="dxa"/>
            <w:tcBorders>
              <w:bottom w:val="single" w:sz="4" w:space="0" w:color="BFBFBF"/>
            </w:tcBorders>
          </w:tcPr>
          <w:p w:rsidR="00782EC4" w:rsidRPr="008F2CE4" w:rsidRDefault="00531F89" w:rsidP="00B05899">
            <w:pPr>
              <w:jc w:val="left"/>
              <w:rPr>
                <w:szCs w:val="20"/>
              </w:rPr>
            </w:pPr>
            <w:r>
              <w:rPr>
                <w:szCs w:val="20"/>
              </w:rPr>
              <w:t xml:space="preserve">Yes.  </w:t>
            </w:r>
            <w:r w:rsidR="00B05899">
              <w:rPr>
                <w:szCs w:val="20"/>
              </w:rPr>
              <w:t>The t</w:t>
            </w:r>
            <w:r>
              <w:rPr>
                <w:szCs w:val="20"/>
              </w:rPr>
              <w:t xml:space="preserve">ag must be present but </w:t>
            </w:r>
            <w:r w:rsidR="00B05899">
              <w:rPr>
                <w:szCs w:val="20"/>
              </w:rPr>
              <w:t xml:space="preserve">a </w:t>
            </w:r>
            <w:r>
              <w:rPr>
                <w:szCs w:val="20"/>
              </w:rPr>
              <w:t>null string can be provided.</w:t>
            </w:r>
          </w:p>
        </w:tc>
        <w:tc>
          <w:tcPr>
            <w:tcW w:w="1350" w:type="dxa"/>
            <w:tcBorders>
              <w:bottom w:val="single" w:sz="4" w:space="0" w:color="BFBFBF"/>
            </w:tcBorders>
          </w:tcPr>
          <w:p w:rsidR="00782EC4" w:rsidRPr="008F2CE4" w:rsidRDefault="00FE4847" w:rsidP="00870D1C">
            <w:pPr>
              <w:jc w:val="left"/>
              <w:rPr>
                <w:szCs w:val="20"/>
              </w:rPr>
            </w:pPr>
            <w:r>
              <w:rPr>
                <w:szCs w:val="20"/>
              </w:rPr>
              <w:t>No</w:t>
            </w:r>
          </w:p>
        </w:tc>
      </w:tr>
      <w:tr w:rsidR="00782EC4" w:rsidRPr="00F57FCC" w:rsidTr="00EC5789">
        <w:trPr>
          <w:cantSplit/>
          <w:jc w:val="center"/>
        </w:trPr>
        <w:tc>
          <w:tcPr>
            <w:tcW w:w="1530" w:type="dxa"/>
          </w:tcPr>
          <w:p w:rsidR="00782EC4" w:rsidRPr="008F2CE4" w:rsidRDefault="00782EC4" w:rsidP="00870D1C">
            <w:pPr>
              <w:jc w:val="left"/>
              <w:rPr>
                <w:szCs w:val="20"/>
              </w:rPr>
            </w:pPr>
            <w:r w:rsidRPr="008F2CE4">
              <w:rPr>
                <w:szCs w:val="20"/>
              </w:rPr>
              <w:t>DocumentTitle</w:t>
            </w:r>
          </w:p>
        </w:tc>
        <w:tc>
          <w:tcPr>
            <w:tcW w:w="2790" w:type="dxa"/>
          </w:tcPr>
          <w:p w:rsidR="00782EC4" w:rsidRPr="008F2CE4" w:rsidRDefault="00782EC4" w:rsidP="00870D1C">
            <w:pPr>
              <w:jc w:val="left"/>
              <w:rPr>
                <w:szCs w:val="20"/>
              </w:rPr>
            </w:pPr>
            <w:r w:rsidRPr="008F2CE4">
              <w:rPr>
                <w:szCs w:val="20"/>
              </w:rPr>
              <w:t>Title of the document.</w:t>
            </w:r>
          </w:p>
        </w:tc>
        <w:tc>
          <w:tcPr>
            <w:tcW w:w="2160" w:type="dxa"/>
          </w:tcPr>
          <w:p w:rsidR="00782EC4" w:rsidRPr="008F2CE4" w:rsidRDefault="00782EC4" w:rsidP="00870D1C">
            <w:pPr>
              <w:jc w:val="left"/>
              <w:rPr>
                <w:szCs w:val="20"/>
              </w:rPr>
            </w:pPr>
            <w:r w:rsidRPr="008F2CE4">
              <w:rPr>
                <w:szCs w:val="20"/>
              </w:rPr>
              <w:t>EMTS</w:t>
            </w:r>
          </w:p>
        </w:tc>
        <w:tc>
          <w:tcPr>
            <w:tcW w:w="1530" w:type="dxa"/>
          </w:tcPr>
          <w:p w:rsidR="00782EC4" w:rsidRPr="008F2CE4" w:rsidRDefault="00531F89" w:rsidP="00870D1C">
            <w:pPr>
              <w:jc w:val="left"/>
              <w:rPr>
                <w:szCs w:val="20"/>
              </w:rPr>
            </w:pPr>
            <w:r>
              <w:rPr>
                <w:szCs w:val="20"/>
              </w:rPr>
              <w:t>Yes.  T</w:t>
            </w:r>
            <w:r w:rsidR="00B05899">
              <w:rPr>
                <w:szCs w:val="20"/>
              </w:rPr>
              <w:t>he t</w:t>
            </w:r>
            <w:r>
              <w:rPr>
                <w:szCs w:val="20"/>
              </w:rPr>
              <w:t xml:space="preserve">ag must be present but </w:t>
            </w:r>
            <w:r w:rsidR="00B05899">
              <w:rPr>
                <w:szCs w:val="20"/>
              </w:rPr>
              <w:t xml:space="preserve">a </w:t>
            </w:r>
            <w:r>
              <w:rPr>
                <w:szCs w:val="20"/>
              </w:rPr>
              <w:t>null string can be provided.</w:t>
            </w:r>
          </w:p>
        </w:tc>
        <w:tc>
          <w:tcPr>
            <w:tcW w:w="1350" w:type="dxa"/>
          </w:tcPr>
          <w:p w:rsidR="00782EC4" w:rsidRPr="008F2CE4" w:rsidRDefault="005C6892" w:rsidP="00870D1C">
            <w:pPr>
              <w:jc w:val="left"/>
              <w:rPr>
                <w:szCs w:val="20"/>
              </w:rPr>
            </w:pPr>
            <w:r>
              <w:rPr>
                <w:szCs w:val="20"/>
              </w:rPr>
              <w:t>No</w:t>
            </w:r>
          </w:p>
        </w:tc>
      </w:tr>
      <w:tr w:rsidR="00782EC4" w:rsidRPr="00F57FCC" w:rsidTr="00EC5789">
        <w:trPr>
          <w:cantSplit/>
          <w:jc w:val="center"/>
        </w:trPr>
        <w:tc>
          <w:tcPr>
            <w:tcW w:w="1530" w:type="dxa"/>
          </w:tcPr>
          <w:p w:rsidR="00782EC4" w:rsidRPr="008F2CE4" w:rsidRDefault="00782EC4" w:rsidP="00870D1C">
            <w:pPr>
              <w:jc w:val="left"/>
              <w:rPr>
                <w:szCs w:val="20"/>
              </w:rPr>
            </w:pPr>
            <w:r w:rsidRPr="008F2CE4">
              <w:rPr>
                <w:szCs w:val="20"/>
              </w:rPr>
              <w:t>CreationDate</w:t>
            </w:r>
            <w:r w:rsidRPr="008F2CE4">
              <w:rPr>
                <w:szCs w:val="20"/>
              </w:rPr>
              <w:br/>
              <w:t>Time</w:t>
            </w:r>
          </w:p>
        </w:tc>
        <w:tc>
          <w:tcPr>
            <w:tcW w:w="2790" w:type="dxa"/>
          </w:tcPr>
          <w:p w:rsidR="00782EC4" w:rsidRPr="008F2CE4" w:rsidRDefault="00782EC4" w:rsidP="00870D1C">
            <w:pPr>
              <w:jc w:val="left"/>
              <w:rPr>
                <w:szCs w:val="20"/>
              </w:rPr>
            </w:pPr>
            <w:r w:rsidRPr="008F2CE4">
              <w:rPr>
                <w:szCs w:val="20"/>
              </w:rPr>
              <w:t xml:space="preserve">This is a timestamp that marks when the document, including </w:t>
            </w:r>
            <w:r w:rsidR="00531F89">
              <w:rPr>
                <w:szCs w:val="20"/>
              </w:rPr>
              <w:t>the payload</w:t>
            </w:r>
            <w:r w:rsidR="00EC5789">
              <w:rPr>
                <w:szCs w:val="20"/>
              </w:rPr>
              <w:t xml:space="preserve"> and header</w:t>
            </w:r>
            <w:r w:rsidRPr="008F2CE4">
              <w:rPr>
                <w:szCs w:val="20"/>
              </w:rPr>
              <w:t>, was created.</w:t>
            </w:r>
          </w:p>
        </w:tc>
        <w:tc>
          <w:tcPr>
            <w:tcW w:w="2160" w:type="dxa"/>
          </w:tcPr>
          <w:p w:rsidR="00782EC4" w:rsidRPr="008F2CE4" w:rsidRDefault="00782EC4" w:rsidP="00870D1C">
            <w:pPr>
              <w:jc w:val="left"/>
              <w:rPr>
                <w:szCs w:val="20"/>
              </w:rPr>
            </w:pPr>
            <w:r w:rsidRPr="008F2CE4">
              <w:rPr>
                <w:szCs w:val="20"/>
              </w:rPr>
              <w:t>2006-04-05T09:30:47-05:00</w:t>
            </w:r>
          </w:p>
        </w:tc>
        <w:tc>
          <w:tcPr>
            <w:tcW w:w="1530" w:type="dxa"/>
          </w:tcPr>
          <w:p w:rsidR="00EC5789" w:rsidRDefault="00782EC4" w:rsidP="005C6892">
            <w:pPr>
              <w:jc w:val="left"/>
              <w:rPr>
                <w:szCs w:val="20"/>
              </w:rPr>
            </w:pPr>
            <w:r>
              <w:rPr>
                <w:szCs w:val="20"/>
              </w:rPr>
              <w:t xml:space="preserve">Yes </w:t>
            </w:r>
            <w:r w:rsidR="00DB3B88">
              <w:rPr>
                <w:szCs w:val="20"/>
              </w:rPr>
              <w:t xml:space="preserve">.  </w:t>
            </w:r>
            <w:r w:rsidR="005C6892" w:rsidRPr="008F2CE4">
              <w:rPr>
                <w:szCs w:val="20"/>
              </w:rPr>
              <w:t>Must be in valid xsd:</w:t>
            </w:r>
          </w:p>
          <w:p w:rsidR="00782EC4" w:rsidRPr="008F2CE4" w:rsidRDefault="005C6892" w:rsidP="005C6892">
            <w:pPr>
              <w:jc w:val="left"/>
              <w:rPr>
                <w:szCs w:val="20"/>
              </w:rPr>
            </w:pPr>
            <w:r w:rsidRPr="008F2CE4">
              <w:rPr>
                <w:szCs w:val="20"/>
              </w:rPr>
              <w:t>datetime format</w:t>
            </w:r>
            <w:r w:rsidR="00531F89">
              <w:rPr>
                <w:szCs w:val="20"/>
              </w:rPr>
              <w:t>.</w:t>
            </w:r>
          </w:p>
        </w:tc>
        <w:tc>
          <w:tcPr>
            <w:tcW w:w="1350" w:type="dxa"/>
          </w:tcPr>
          <w:p w:rsidR="00782EC4" w:rsidRPr="008F2CE4" w:rsidRDefault="00DB3B88" w:rsidP="00870D1C">
            <w:pPr>
              <w:jc w:val="left"/>
              <w:rPr>
                <w:szCs w:val="20"/>
              </w:rPr>
            </w:pPr>
            <w:r>
              <w:rPr>
                <w:szCs w:val="20"/>
              </w:rPr>
              <w:t>No</w:t>
            </w:r>
          </w:p>
        </w:tc>
      </w:tr>
      <w:tr w:rsidR="00040C7A" w:rsidRPr="00F57FCC" w:rsidTr="00EC5789">
        <w:trPr>
          <w:cantSplit/>
          <w:jc w:val="center"/>
        </w:trPr>
        <w:tc>
          <w:tcPr>
            <w:tcW w:w="1530" w:type="dxa"/>
          </w:tcPr>
          <w:p w:rsidR="00040C7A" w:rsidRPr="008F2CE4" w:rsidRDefault="00040C7A" w:rsidP="00870D1C">
            <w:pPr>
              <w:jc w:val="left"/>
              <w:rPr>
                <w:szCs w:val="20"/>
              </w:rPr>
            </w:pPr>
            <w:r w:rsidRPr="008F2CE4">
              <w:rPr>
                <w:szCs w:val="20"/>
              </w:rPr>
              <w:t>Keywords</w:t>
            </w:r>
          </w:p>
        </w:tc>
        <w:tc>
          <w:tcPr>
            <w:tcW w:w="2790" w:type="dxa"/>
          </w:tcPr>
          <w:p w:rsidR="00040C7A" w:rsidRPr="008F2CE4" w:rsidRDefault="00531F89" w:rsidP="00531F89">
            <w:pPr>
              <w:jc w:val="left"/>
              <w:rPr>
                <w:szCs w:val="20"/>
              </w:rPr>
            </w:pPr>
            <w:r>
              <w:rPr>
                <w:szCs w:val="20"/>
              </w:rPr>
              <w:t>Description of the</w:t>
            </w:r>
            <w:r w:rsidR="00040C7A" w:rsidRPr="008F2CE4">
              <w:rPr>
                <w:szCs w:val="20"/>
              </w:rPr>
              <w:t xml:space="preserve"> payload</w:t>
            </w:r>
            <w:r w:rsidR="00B97873">
              <w:rPr>
                <w:szCs w:val="20"/>
              </w:rPr>
              <w:t xml:space="preserve">.  </w:t>
            </w:r>
            <w:r w:rsidR="00040C7A" w:rsidRPr="008F2CE4">
              <w:rPr>
                <w:szCs w:val="20"/>
              </w:rPr>
              <w:t>Multiple keywords should be separated by commas</w:t>
            </w:r>
            <w:r w:rsidR="00B97873">
              <w:rPr>
                <w:szCs w:val="20"/>
              </w:rPr>
              <w:t xml:space="preserve">.  </w:t>
            </w:r>
            <w:r>
              <w:rPr>
                <w:szCs w:val="20"/>
              </w:rPr>
              <w:t xml:space="preserve">This is used only for document </w:t>
            </w:r>
            <w:r w:rsidR="00040C7A" w:rsidRPr="008F2CE4">
              <w:rPr>
                <w:szCs w:val="20"/>
              </w:rPr>
              <w:t>categorization and searching.</w:t>
            </w:r>
          </w:p>
        </w:tc>
        <w:tc>
          <w:tcPr>
            <w:tcW w:w="2160" w:type="dxa"/>
          </w:tcPr>
          <w:p w:rsidR="00040C7A" w:rsidRPr="008F2CE4" w:rsidRDefault="00DB3B88" w:rsidP="00DB3B88">
            <w:pPr>
              <w:jc w:val="left"/>
              <w:rPr>
                <w:szCs w:val="20"/>
              </w:rPr>
            </w:pPr>
            <w:r>
              <w:rPr>
                <w:szCs w:val="20"/>
              </w:rPr>
              <w:t>Ethanol</w:t>
            </w:r>
          </w:p>
        </w:tc>
        <w:tc>
          <w:tcPr>
            <w:tcW w:w="1530" w:type="dxa"/>
          </w:tcPr>
          <w:p w:rsidR="00040C7A" w:rsidRPr="008F2CE4" w:rsidRDefault="00040C7A" w:rsidP="00870D1C">
            <w:pPr>
              <w:jc w:val="left"/>
              <w:rPr>
                <w:szCs w:val="20"/>
              </w:rPr>
            </w:pPr>
            <w:r w:rsidRPr="008F2CE4">
              <w:rPr>
                <w:szCs w:val="20"/>
              </w:rPr>
              <w:t>No</w:t>
            </w:r>
          </w:p>
        </w:tc>
        <w:tc>
          <w:tcPr>
            <w:tcW w:w="1350" w:type="dxa"/>
          </w:tcPr>
          <w:p w:rsidR="00040C7A" w:rsidRPr="008F2CE4" w:rsidRDefault="00DB3B88" w:rsidP="00870D1C">
            <w:pPr>
              <w:jc w:val="left"/>
              <w:rPr>
                <w:szCs w:val="20"/>
              </w:rPr>
            </w:pPr>
            <w:r>
              <w:rPr>
                <w:szCs w:val="20"/>
              </w:rPr>
              <w:t>No</w:t>
            </w:r>
          </w:p>
        </w:tc>
      </w:tr>
      <w:tr w:rsidR="00040C7A" w:rsidRPr="00F57FCC" w:rsidTr="00EC5789">
        <w:trPr>
          <w:cantSplit/>
          <w:jc w:val="center"/>
        </w:trPr>
        <w:tc>
          <w:tcPr>
            <w:tcW w:w="1530" w:type="dxa"/>
          </w:tcPr>
          <w:p w:rsidR="00040C7A" w:rsidRPr="008F2CE4" w:rsidRDefault="00040C7A" w:rsidP="00870D1C">
            <w:pPr>
              <w:jc w:val="left"/>
              <w:rPr>
                <w:szCs w:val="20"/>
              </w:rPr>
            </w:pPr>
            <w:r w:rsidRPr="008F2CE4">
              <w:rPr>
                <w:szCs w:val="20"/>
              </w:rPr>
              <w:t>Comment</w:t>
            </w:r>
          </w:p>
        </w:tc>
        <w:tc>
          <w:tcPr>
            <w:tcW w:w="2790" w:type="dxa"/>
          </w:tcPr>
          <w:p w:rsidR="00040C7A" w:rsidRPr="008F2CE4" w:rsidRDefault="00040C7A" w:rsidP="00870D1C">
            <w:pPr>
              <w:jc w:val="left"/>
              <w:rPr>
                <w:szCs w:val="20"/>
              </w:rPr>
            </w:pPr>
            <w:r w:rsidRPr="008F2CE4">
              <w:rPr>
                <w:szCs w:val="20"/>
              </w:rPr>
              <w:t>Additional comments for processors.</w:t>
            </w:r>
          </w:p>
        </w:tc>
        <w:tc>
          <w:tcPr>
            <w:tcW w:w="2160" w:type="dxa"/>
          </w:tcPr>
          <w:p w:rsidR="00040C7A" w:rsidRPr="008F2CE4" w:rsidRDefault="00DB3B88" w:rsidP="00870D1C">
            <w:pPr>
              <w:jc w:val="left"/>
              <w:rPr>
                <w:szCs w:val="20"/>
              </w:rPr>
            </w:pPr>
            <w:r>
              <w:rPr>
                <w:szCs w:val="20"/>
              </w:rPr>
              <w:t>Generation</w:t>
            </w:r>
          </w:p>
        </w:tc>
        <w:tc>
          <w:tcPr>
            <w:tcW w:w="1530" w:type="dxa"/>
          </w:tcPr>
          <w:p w:rsidR="00040C7A" w:rsidRPr="008F2CE4" w:rsidRDefault="00040C7A" w:rsidP="00870D1C">
            <w:pPr>
              <w:jc w:val="left"/>
              <w:rPr>
                <w:szCs w:val="20"/>
              </w:rPr>
            </w:pPr>
            <w:r w:rsidRPr="008F2CE4">
              <w:rPr>
                <w:szCs w:val="20"/>
              </w:rPr>
              <w:t>No</w:t>
            </w:r>
          </w:p>
        </w:tc>
        <w:tc>
          <w:tcPr>
            <w:tcW w:w="1350" w:type="dxa"/>
          </w:tcPr>
          <w:p w:rsidR="00040C7A" w:rsidRPr="008F2CE4" w:rsidRDefault="00DB3B88" w:rsidP="00870D1C">
            <w:pPr>
              <w:jc w:val="left"/>
              <w:rPr>
                <w:szCs w:val="20"/>
              </w:rPr>
            </w:pPr>
            <w:r>
              <w:rPr>
                <w:szCs w:val="20"/>
              </w:rPr>
              <w:t>No</w:t>
            </w:r>
          </w:p>
        </w:tc>
      </w:tr>
      <w:tr w:rsidR="00040C7A" w:rsidRPr="00F57FCC" w:rsidTr="00EC5789">
        <w:trPr>
          <w:cantSplit/>
          <w:jc w:val="center"/>
        </w:trPr>
        <w:tc>
          <w:tcPr>
            <w:tcW w:w="1530" w:type="dxa"/>
          </w:tcPr>
          <w:p w:rsidR="00040C7A" w:rsidRPr="008F2CE4" w:rsidRDefault="00040C7A" w:rsidP="00893BDF">
            <w:pPr>
              <w:jc w:val="left"/>
              <w:rPr>
                <w:szCs w:val="20"/>
              </w:rPr>
            </w:pPr>
            <w:r w:rsidRPr="008F2CE4">
              <w:rPr>
                <w:szCs w:val="20"/>
              </w:rPr>
              <w:t>DataFlowName</w:t>
            </w:r>
          </w:p>
        </w:tc>
        <w:tc>
          <w:tcPr>
            <w:tcW w:w="2790" w:type="dxa"/>
          </w:tcPr>
          <w:p w:rsidR="00040C7A" w:rsidRPr="008F2CE4" w:rsidRDefault="00040C7A" w:rsidP="00531F89">
            <w:pPr>
              <w:jc w:val="left"/>
              <w:rPr>
                <w:szCs w:val="20"/>
              </w:rPr>
            </w:pPr>
            <w:r w:rsidRPr="008F2CE4">
              <w:rPr>
                <w:szCs w:val="20"/>
              </w:rPr>
              <w:t>The name of the data flow associated with the payload</w:t>
            </w:r>
            <w:r w:rsidR="00B97873">
              <w:rPr>
                <w:szCs w:val="20"/>
              </w:rPr>
              <w:t>.</w:t>
            </w:r>
          </w:p>
        </w:tc>
        <w:tc>
          <w:tcPr>
            <w:tcW w:w="2160" w:type="dxa"/>
          </w:tcPr>
          <w:p w:rsidR="00040C7A" w:rsidRPr="00F0312A" w:rsidRDefault="00C51420" w:rsidP="00870D1C">
            <w:pPr>
              <w:jc w:val="left"/>
              <w:rPr>
                <w:szCs w:val="20"/>
              </w:rPr>
            </w:pPr>
            <w:r>
              <w:t>EMTS</w:t>
            </w:r>
          </w:p>
        </w:tc>
        <w:tc>
          <w:tcPr>
            <w:tcW w:w="1530" w:type="dxa"/>
          </w:tcPr>
          <w:p w:rsidR="00040C7A" w:rsidRPr="008F2CE4" w:rsidRDefault="00040C7A" w:rsidP="00870D1C">
            <w:pPr>
              <w:jc w:val="left"/>
              <w:rPr>
                <w:szCs w:val="20"/>
              </w:rPr>
            </w:pPr>
            <w:r>
              <w:rPr>
                <w:szCs w:val="20"/>
              </w:rPr>
              <w:t>No</w:t>
            </w:r>
          </w:p>
        </w:tc>
        <w:tc>
          <w:tcPr>
            <w:tcW w:w="1350" w:type="dxa"/>
          </w:tcPr>
          <w:p w:rsidR="00040C7A" w:rsidRPr="008F2CE4" w:rsidRDefault="00DB3B88" w:rsidP="00870D1C">
            <w:pPr>
              <w:jc w:val="left"/>
              <w:rPr>
                <w:szCs w:val="20"/>
              </w:rPr>
            </w:pPr>
            <w:r>
              <w:rPr>
                <w:szCs w:val="20"/>
              </w:rPr>
              <w:t>No</w:t>
            </w:r>
          </w:p>
        </w:tc>
      </w:tr>
      <w:tr w:rsidR="00040C7A" w:rsidRPr="00F57FCC" w:rsidTr="00EC5789">
        <w:trPr>
          <w:cantSplit/>
          <w:jc w:val="center"/>
        </w:trPr>
        <w:tc>
          <w:tcPr>
            <w:tcW w:w="1530" w:type="dxa"/>
          </w:tcPr>
          <w:p w:rsidR="00040C7A" w:rsidRPr="008F2CE4" w:rsidRDefault="00040C7A" w:rsidP="00870D1C">
            <w:pPr>
              <w:jc w:val="left"/>
              <w:rPr>
                <w:rFonts w:eastAsia="Arial Unicode MS"/>
                <w:szCs w:val="20"/>
              </w:rPr>
            </w:pPr>
            <w:r w:rsidRPr="008F2CE4">
              <w:rPr>
                <w:szCs w:val="20"/>
              </w:rPr>
              <w:t>DataService</w:t>
            </w:r>
            <w:r w:rsidRPr="008F2CE4">
              <w:rPr>
                <w:szCs w:val="20"/>
              </w:rPr>
              <w:br/>
              <w:t>Name</w:t>
            </w:r>
          </w:p>
        </w:tc>
        <w:tc>
          <w:tcPr>
            <w:tcW w:w="2790" w:type="dxa"/>
          </w:tcPr>
          <w:p w:rsidR="00040C7A" w:rsidRPr="008F2CE4" w:rsidRDefault="00DB3B88" w:rsidP="00870D1C">
            <w:pPr>
              <w:jc w:val="left"/>
              <w:rPr>
                <w:szCs w:val="20"/>
              </w:rPr>
            </w:pPr>
            <w:r>
              <w:rPr>
                <w:szCs w:val="20"/>
              </w:rPr>
              <w:t>Name of the data service</w:t>
            </w:r>
            <w:r w:rsidR="00040C7A" w:rsidRPr="008F2CE4">
              <w:rPr>
                <w:szCs w:val="20"/>
              </w:rPr>
              <w:t>.</w:t>
            </w:r>
          </w:p>
        </w:tc>
        <w:tc>
          <w:tcPr>
            <w:tcW w:w="2160" w:type="dxa"/>
          </w:tcPr>
          <w:p w:rsidR="00040C7A" w:rsidRPr="008F2CE4" w:rsidRDefault="00DB3B88" w:rsidP="00870D1C">
            <w:pPr>
              <w:jc w:val="left"/>
              <w:rPr>
                <w:szCs w:val="20"/>
              </w:rPr>
            </w:pPr>
            <w:r>
              <w:rPr>
                <w:szCs w:val="20"/>
              </w:rPr>
              <w:t>GetEMTSDocument</w:t>
            </w:r>
          </w:p>
        </w:tc>
        <w:tc>
          <w:tcPr>
            <w:tcW w:w="1530" w:type="dxa"/>
          </w:tcPr>
          <w:p w:rsidR="00040C7A" w:rsidRPr="008F2CE4" w:rsidRDefault="00040C7A" w:rsidP="00870D1C">
            <w:pPr>
              <w:jc w:val="left"/>
              <w:rPr>
                <w:rFonts w:eastAsia="Arial Unicode MS"/>
                <w:szCs w:val="20"/>
              </w:rPr>
            </w:pPr>
            <w:r w:rsidRPr="008F2CE4">
              <w:rPr>
                <w:szCs w:val="20"/>
              </w:rPr>
              <w:t>No</w:t>
            </w:r>
          </w:p>
        </w:tc>
        <w:tc>
          <w:tcPr>
            <w:tcW w:w="1350" w:type="dxa"/>
          </w:tcPr>
          <w:p w:rsidR="00040C7A" w:rsidRPr="008F2CE4" w:rsidRDefault="00DB3B88" w:rsidP="00870D1C">
            <w:pPr>
              <w:jc w:val="left"/>
              <w:rPr>
                <w:szCs w:val="20"/>
              </w:rPr>
            </w:pPr>
            <w:r>
              <w:rPr>
                <w:szCs w:val="20"/>
              </w:rPr>
              <w:t>No</w:t>
            </w:r>
          </w:p>
        </w:tc>
      </w:tr>
      <w:tr w:rsidR="00040C7A" w:rsidRPr="00F57FCC" w:rsidTr="00EC5789">
        <w:trPr>
          <w:cantSplit/>
          <w:jc w:val="center"/>
        </w:trPr>
        <w:tc>
          <w:tcPr>
            <w:tcW w:w="1530" w:type="dxa"/>
          </w:tcPr>
          <w:p w:rsidR="00040C7A" w:rsidRPr="008F2CE4" w:rsidRDefault="00040C7A" w:rsidP="00870D1C">
            <w:pPr>
              <w:jc w:val="left"/>
              <w:rPr>
                <w:szCs w:val="20"/>
              </w:rPr>
            </w:pPr>
            <w:r w:rsidRPr="008F2CE4">
              <w:rPr>
                <w:szCs w:val="20"/>
              </w:rPr>
              <w:lastRenderedPageBreak/>
              <w:t>SenderContact</w:t>
            </w:r>
          </w:p>
        </w:tc>
        <w:tc>
          <w:tcPr>
            <w:tcW w:w="2790" w:type="dxa"/>
          </w:tcPr>
          <w:p w:rsidR="00040C7A" w:rsidRPr="008F2CE4" w:rsidRDefault="00040C7A" w:rsidP="00531F89">
            <w:pPr>
              <w:jc w:val="left"/>
              <w:rPr>
                <w:szCs w:val="20"/>
              </w:rPr>
            </w:pPr>
            <w:r w:rsidRPr="008F2CE4">
              <w:rPr>
                <w:szCs w:val="20"/>
              </w:rPr>
              <w:t>The sender</w:t>
            </w:r>
            <w:r w:rsidR="00E15AE0">
              <w:rPr>
                <w:szCs w:val="20"/>
              </w:rPr>
              <w:t>'</w:t>
            </w:r>
            <w:r w:rsidRPr="008F2CE4">
              <w:rPr>
                <w:szCs w:val="20"/>
              </w:rPr>
              <w:t>s additional contact information</w:t>
            </w:r>
            <w:r w:rsidR="00B97873">
              <w:rPr>
                <w:szCs w:val="20"/>
              </w:rPr>
              <w:t xml:space="preserve">.  </w:t>
            </w:r>
            <w:r w:rsidRPr="008F2CE4">
              <w:rPr>
                <w:szCs w:val="20"/>
              </w:rPr>
              <w:t>It c</w:t>
            </w:r>
            <w:r w:rsidR="00531F89">
              <w:rPr>
                <w:szCs w:val="20"/>
              </w:rPr>
              <w:t>an</w:t>
            </w:r>
            <w:r w:rsidRPr="008F2CE4">
              <w:rPr>
                <w:szCs w:val="20"/>
              </w:rPr>
              <w:t xml:space="preserve"> contain sender</w:t>
            </w:r>
            <w:r w:rsidR="00E15AE0">
              <w:rPr>
                <w:szCs w:val="20"/>
              </w:rPr>
              <w:t>'</w:t>
            </w:r>
            <w:r w:rsidRPr="008F2CE4">
              <w:rPr>
                <w:szCs w:val="20"/>
              </w:rPr>
              <w:t>s electronic address and/or telephone numbers where the author can be reached.</w:t>
            </w:r>
          </w:p>
        </w:tc>
        <w:tc>
          <w:tcPr>
            <w:tcW w:w="2160" w:type="dxa"/>
          </w:tcPr>
          <w:p w:rsidR="00040C7A" w:rsidRPr="00B16EC6" w:rsidRDefault="00040C7A" w:rsidP="00870D1C">
            <w:pPr>
              <w:jc w:val="left"/>
              <w:rPr>
                <w:szCs w:val="20"/>
                <w:lang w:val="fr-FR"/>
              </w:rPr>
            </w:pPr>
            <w:r w:rsidRPr="00B16EC6">
              <w:rPr>
                <w:szCs w:val="20"/>
                <w:lang w:val="fr-FR"/>
              </w:rPr>
              <w:t>P.O</w:t>
            </w:r>
            <w:r w:rsidR="00B97873" w:rsidRPr="00B16EC6">
              <w:rPr>
                <w:szCs w:val="20"/>
                <w:lang w:val="fr-FR"/>
              </w:rPr>
              <w:t xml:space="preserve">.  </w:t>
            </w:r>
            <w:r w:rsidRPr="00B16EC6">
              <w:rPr>
                <w:szCs w:val="20"/>
                <w:lang w:val="fr-FR"/>
              </w:rPr>
              <w:t>Box 1234</w:t>
            </w:r>
          </w:p>
          <w:p w:rsidR="00040C7A" w:rsidRPr="00B16EC6" w:rsidRDefault="00040C7A" w:rsidP="00870D1C">
            <w:pPr>
              <w:jc w:val="left"/>
              <w:rPr>
                <w:szCs w:val="20"/>
                <w:lang w:val="fr-FR"/>
              </w:rPr>
            </w:pPr>
            <w:r w:rsidRPr="00B16EC6">
              <w:rPr>
                <w:szCs w:val="20"/>
                <w:lang w:val="fr-FR"/>
              </w:rPr>
              <w:t>Richmond, VA</w:t>
            </w:r>
          </w:p>
        </w:tc>
        <w:tc>
          <w:tcPr>
            <w:tcW w:w="1530" w:type="dxa"/>
          </w:tcPr>
          <w:p w:rsidR="00040C7A" w:rsidRPr="008F2CE4" w:rsidRDefault="00040C7A" w:rsidP="00870D1C">
            <w:pPr>
              <w:jc w:val="left"/>
              <w:rPr>
                <w:szCs w:val="20"/>
              </w:rPr>
            </w:pPr>
            <w:r w:rsidRPr="008F2CE4">
              <w:rPr>
                <w:szCs w:val="20"/>
              </w:rPr>
              <w:t>No</w:t>
            </w:r>
          </w:p>
        </w:tc>
        <w:tc>
          <w:tcPr>
            <w:tcW w:w="1350" w:type="dxa"/>
          </w:tcPr>
          <w:p w:rsidR="00040C7A" w:rsidRPr="008F2CE4" w:rsidRDefault="00302728" w:rsidP="00870D1C">
            <w:pPr>
              <w:jc w:val="left"/>
              <w:rPr>
                <w:szCs w:val="20"/>
              </w:rPr>
            </w:pPr>
            <w:r>
              <w:rPr>
                <w:szCs w:val="20"/>
              </w:rPr>
              <w:t>No</w:t>
            </w:r>
          </w:p>
        </w:tc>
      </w:tr>
      <w:tr w:rsidR="00040C7A" w:rsidRPr="00F57FCC" w:rsidTr="00EC5789">
        <w:trPr>
          <w:cantSplit/>
          <w:jc w:val="center"/>
        </w:trPr>
        <w:tc>
          <w:tcPr>
            <w:tcW w:w="1530" w:type="dxa"/>
          </w:tcPr>
          <w:p w:rsidR="00040C7A" w:rsidRPr="008F2CE4" w:rsidRDefault="00040C7A" w:rsidP="00870D1C">
            <w:pPr>
              <w:jc w:val="left"/>
              <w:rPr>
                <w:szCs w:val="20"/>
              </w:rPr>
            </w:pPr>
            <w:r w:rsidRPr="008F2CE4">
              <w:rPr>
                <w:szCs w:val="20"/>
              </w:rPr>
              <w:t>Application</w:t>
            </w:r>
            <w:r w:rsidRPr="008F2CE4">
              <w:rPr>
                <w:szCs w:val="20"/>
              </w:rPr>
              <w:br/>
              <w:t>UserIdentifier</w:t>
            </w:r>
          </w:p>
        </w:tc>
        <w:tc>
          <w:tcPr>
            <w:tcW w:w="2790" w:type="dxa"/>
          </w:tcPr>
          <w:p w:rsidR="00040C7A" w:rsidRPr="008F2CE4" w:rsidRDefault="009B6352" w:rsidP="009B6352">
            <w:pPr>
              <w:rPr>
                <w:szCs w:val="20"/>
              </w:rPr>
            </w:pPr>
            <w:r>
              <w:rPr>
                <w:szCs w:val="20"/>
              </w:rPr>
              <w:t>Application specific submitter identification.</w:t>
            </w:r>
          </w:p>
        </w:tc>
        <w:tc>
          <w:tcPr>
            <w:tcW w:w="2160" w:type="dxa"/>
          </w:tcPr>
          <w:p w:rsidR="00040C7A" w:rsidRPr="008F2CE4" w:rsidRDefault="00D543A8" w:rsidP="00870D1C">
            <w:pPr>
              <w:jc w:val="left"/>
              <w:rPr>
                <w:szCs w:val="20"/>
              </w:rPr>
            </w:pPr>
            <w:r>
              <w:rPr>
                <w:szCs w:val="20"/>
              </w:rPr>
              <w:t>JohnSmit</w:t>
            </w:r>
            <w:r w:rsidR="000C3F11">
              <w:rPr>
                <w:szCs w:val="20"/>
              </w:rPr>
              <w:t>h</w:t>
            </w:r>
          </w:p>
        </w:tc>
        <w:tc>
          <w:tcPr>
            <w:tcW w:w="1530" w:type="dxa"/>
          </w:tcPr>
          <w:p w:rsidR="00040C7A" w:rsidRPr="008F2CE4" w:rsidRDefault="00782EC4" w:rsidP="00870D1C">
            <w:pPr>
              <w:jc w:val="left"/>
              <w:rPr>
                <w:szCs w:val="20"/>
              </w:rPr>
            </w:pPr>
            <w:r>
              <w:rPr>
                <w:szCs w:val="20"/>
              </w:rPr>
              <w:t>No</w:t>
            </w:r>
          </w:p>
        </w:tc>
        <w:tc>
          <w:tcPr>
            <w:tcW w:w="1350" w:type="dxa"/>
          </w:tcPr>
          <w:p w:rsidR="00040C7A" w:rsidRPr="008F2CE4" w:rsidRDefault="00302728" w:rsidP="002D0448">
            <w:pPr>
              <w:jc w:val="left"/>
              <w:rPr>
                <w:szCs w:val="20"/>
              </w:rPr>
            </w:pPr>
            <w:r>
              <w:rPr>
                <w:szCs w:val="20"/>
              </w:rPr>
              <w:t>No</w:t>
            </w:r>
          </w:p>
        </w:tc>
      </w:tr>
      <w:tr w:rsidR="00B05899" w:rsidRPr="00F57FCC" w:rsidTr="00B83011">
        <w:trPr>
          <w:cantSplit/>
          <w:jc w:val="center"/>
        </w:trPr>
        <w:tc>
          <w:tcPr>
            <w:tcW w:w="1530" w:type="dxa"/>
          </w:tcPr>
          <w:p w:rsidR="00B05899" w:rsidRPr="008F2CE4" w:rsidRDefault="00B05899" w:rsidP="00B83011">
            <w:pPr>
              <w:jc w:val="left"/>
              <w:rPr>
                <w:szCs w:val="20"/>
              </w:rPr>
            </w:pPr>
            <w:r w:rsidRPr="008F2CE4">
              <w:rPr>
                <w:szCs w:val="20"/>
              </w:rPr>
              <w:t>SenderAddress</w:t>
            </w:r>
          </w:p>
        </w:tc>
        <w:tc>
          <w:tcPr>
            <w:tcW w:w="2790" w:type="dxa"/>
          </w:tcPr>
          <w:p w:rsidR="00B05899" w:rsidRPr="008F2CE4" w:rsidRDefault="00B05899" w:rsidP="00B83011">
            <w:pPr>
              <w:jc w:val="left"/>
              <w:rPr>
                <w:szCs w:val="20"/>
              </w:rPr>
            </w:pPr>
            <w:r w:rsidRPr="008F2CE4">
              <w:rPr>
                <w:szCs w:val="20"/>
              </w:rPr>
              <w:t>A well-formed URI where results or reports can be sent</w:t>
            </w:r>
            <w:r>
              <w:rPr>
                <w:szCs w:val="20"/>
              </w:rPr>
              <w:t>.</w:t>
            </w:r>
          </w:p>
        </w:tc>
        <w:tc>
          <w:tcPr>
            <w:tcW w:w="2160" w:type="dxa"/>
          </w:tcPr>
          <w:p w:rsidR="00B05899" w:rsidRPr="008F2CE4" w:rsidRDefault="00B05899" w:rsidP="00B83011">
            <w:pPr>
              <w:jc w:val="left"/>
              <w:rPr>
                <w:szCs w:val="20"/>
              </w:rPr>
            </w:pPr>
            <w:r>
              <w:rPr>
                <w:szCs w:val="20"/>
              </w:rPr>
              <w:t>N/A</w:t>
            </w:r>
          </w:p>
        </w:tc>
        <w:tc>
          <w:tcPr>
            <w:tcW w:w="1530" w:type="dxa"/>
          </w:tcPr>
          <w:p w:rsidR="00B05899" w:rsidRPr="008F2CE4" w:rsidRDefault="00B05899" w:rsidP="00B83011">
            <w:pPr>
              <w:jc w:val="left"/>
              <w:rPr>
                <w:szCs w:val="20"/>
              </w:rPr>
            </w:pPr>
            <w:r w:rsidRPr="008F2CE4">
              <w:rPr>
                <w:szCs w:val="20"/>
              </w:rPr>
              <w:t>No</w:t>
            </w:r>
          </w:p>
        </w:tc>
        <w:tc>
          <w:tcPr>
            <w:tcW w:w="1350" w:type="dxa"/>
          </w:tcPr>
          <w:p w:rsidR="00B05899" w:rsidRPr="008F2CE4" w:rsidRDefault="00B05899" w:rsidP="00B83011">
            <w:pPr>
              <w:jc w:val="left"/>
              <w:rPr>
                <w:szCs w:val="20"/>
              </w:rPr>
            </w:pPr>
            <w:r>
              <w:rPr>
                <w:szCs w:val="20"/>
              </w:rPr>
              <w:t>No</w:t>
            </w:r>
          </w:p>
        </w:tc>
      </w:tr>
      <w:tr w:rsidR="00B05899" w:rsidRPr="00F57FCC" w:rsidTr="00B83011">
        <w:trPr>
          <w:cantSplit/>
          <w:jc w:val="center"/>
        </w:trPr>
        <w:tc>
          <w:tcPr>
            <w:tcW w:w="1530" w:type="dxa"/>
          </w:tcPr>
          <w:p w:rsidR="00B05899" w:rsidRPr="008F2CE4" w:rsidRDefault="00B05899" w:rsidP="00B83011">
            <w:pPr>
              <w:jc w:val="left"/>
              <w:rPr>
                <w:szCs w:val="20"/>
              </w:rPr>
            </w:pPr>
            <w:r w:rsidRPr="008F2CE4">
              <w:rPr>
                <w:szCs w:val="20"/>
              </w:rPr>
              <w:t>Property</w:t>
            </w:r>
          </w:p>
        </w:tc>
        <w:tc>
          <w:tcPr>
            <w:tcW w:w="2790" w:type="dxa"/>
          </w:tcPr>
          <w:p w:rsidR="00B05899" w:rsidRPr="008F2CE4" w:rsidRDefault="00B05899" w:rsidP="00B83011">
            <w:pPr>
              <w:jc w:val="left"/>
              <w:rPr>
                <w:szCs w:val="20"/>
              </w:rPr>
            </w:pPr>
            <w:r w:rsidRPr="008F2CE4">
              <w:rPr>
                <w:szCs w:val="20"/>
              </w:rPr>
              <w:t>Other properties of the document using named value pairs.</w:t>
            </w:r>
          </w:p>
        </w:tc>
        <w:tc>
          <w:tcPr>
            <w:tcW w:w="2160" w:type="dxa"/>
          </w:tcPr>
          <w:p w:rsidR="00B05899" w:rsidRPr="008F2CE4" w:rsidRDefault="00B05899" w:rsidP="00B83011">
            <w:pPr>
              <w:jc w:val="left"/>
              <w:rPr>
                <w:szCs w:val="20"/>
              </w:rPr>
            </w:pPr>
            <w:r>
              <w:rPr>
                <w:szCs w:val="20"/>
              </w:rPr>
              <w:t>N/A</w:t>
            </w:r>
          </w:p>
        </w:tc>
        <w:tc>
          <w:tcPr>
            <w:tcW w:w="1530" w:type="dxa"/>
          </w:tcPr>
          <w:p w:rsidR="00B05899" w:rsidRPr="008F2CE4" w:rsidRDefault="00B05899" w:rsidP="00B83011">
            <w:pPr>
              <w:jc w:val="left"/>
              <w:rPr>
                <w:szCs w:val="20"/>
              </w:rPr>
            </w:pPr>
            <w:r w:rsidRPr="008F2CE4">
              <w:rPr>
                <w:szCs w:val="20"/>
              </w:rPr>
              <w:t>No</w:t>
            </w:r>
          </w:p>
        </w:tc>
        <w:tc>
          <w:tcPr>
            <w:tcW w:w="1350" w:type="dxa"/>
          </w:tcPr>
          <w:p w:rsidR="00B05899" w:rsidRPr="008F2CE4" w:rsidRDefault="00B05899" w:rsidP="00B83011">
            <w:pPr>
              <w:jc w:val="left"/>
              <w:rPr>
                <w:szCs w:val="20"/>
              </w:rPr>
            </w:pPr>
            <w:r>
              <w:rPr>
                <w:szCs w:val="20"/>
              </w:rPr>
              <w:t>No</w:t>
            </w:r>
          </w:p>
        </w:tc>
      </w:tr>
      <w:tr w:rsidR="00B05899" w:rsidRPr="00F57FCC" w:rsidTr="00B83011">
        <w:trPr>
          <w:cantSplit/>
          <w:jc w:val="center"/>
        </w:trPr>
        <w:tc>
          <w:tcPr>
            <w:tcW w:w="1530" w:type="dxa"/>
          </w:tcPr>
          <w:p w:rsidR="00B05899" w:rsidRPr="008F2CE4" w:rsidRDefault="00B05899" w:rsidP="00B83011">
            <w:pPr>
              <w:jc w:val="left"/>
              <w:rPr>
                <w:szCs w:val="20"/>
              </w:rPr>
            </w:pPr>
            <w:r w:rsidRPr="008F2CE4">
              <w:rPr>
                <w:szCs w:val="20"/>
              </w:rPr>
              <w:t>Signature</w:t>
            </w:r>
          </w:p>
        </w:tc>
        <w:tc>
          <w:tcPr>
            <w:tcW w:w="2790" w:type="dxa"/>
          </w:tcPr>
          <w:p w:rsidR="00B05899" w:rsidRPr="008F2CE4" w:rsidRDefault="00B05899" w:rsidP="00B83011">
            <w:pPr>
              <w:jc w:val="left"/>
              <w:rPr>
                <w:szCs w:val="20"/>
              </w:rPr>
            </w:pPr>
            <w:r w:rsidRPr="008F2CE4">
              <w:rPr>
                <w:szCs w:val="20"/>
              </w:rPr>
              <w:t>An XML signature associated with the document.</w:t>
            </w:r>
          </w:p>
        </w:tc>
        <w:tc>
          <w:tcPr>
            <w:tcW w:w="2160" w:type="dxa"/>
          </w:tcPr>
          <w:p w:rsidR="00B05899" w:rsidRPr="008F2CE4" w:rsidRDefault="00B05899" w:rsidP="00B83011">
            <w:pPr>
              <w:jc w:val="left"/>
              <w:rPr>
                <w:szCs w:val="20"/>
              </w:rPr>
            </w:pPr>
            <w:r>
              <w:rPr>
                <w:szCs w:val="20"/>
              </w:rPr>
              <w:t>N/A</w:t>
            </w:r>
          </w:p>
        </w:tc>
        <w:tc>
          <w:tcPr>
            <w:tcW w:w="1530" w:type="dxa"/>
          </w:tcPr>
          <w:p w:rsidR="00B05899" w:rsidRPr="008F2CE4" w:rsidRDefault="00B05899" w:rsidP="00B83011">
            <w:pPr>
              <w:jc w:val="left"/>
              <w:rPr>
                <w:szCs w:val="20"/>
              </w:rPr>
            </w:pPr>
            <w:r w:rsidRPr="008F2CE4">
              <w:rPr>
                <w:szCs w:val="20"/>
              </w:rPr>
              <w:t>No</w:t>
            </w:r>
          </w:p>
        </w:tc>
        <w:tc>
          <w:tcPr>
            <w:tcW w:w="1350" w:type="dxa"/>
          </w:tcPr>
          <w:p w:rsidR="00B05899" w:rsidRPr="008F2CE4" w:rsidRDefault="00B05899" w:rsidP="00B83011">
            <w:pPr>
              <w:jc w:val="left"/>
              <w:rPr>
                <w:szCs w:val="20"/>
              </w:rPr>
            </w:pPr>
            <w:r>
              <w:rPr>
                <w:szCs w:val="20"/>
              </w:rPr>
              <w:t>No</w:t>
            </w:r>
          </w:p>
        </w:tc>
      </w:tr>
    </w:tbl>
    <w:p w:rsidR="00040C7A" w:rsidRPr="00F57FCC" w:rsidRDefault="00040C7A" w:rsidP="00040C7A">
      <w:pPr>
        <w:pStyle w:val="Heading2"/>
      </w:pPr>
      <w:bookmarkStart w:id="53" w:name="_Toc240183079"/>
      <w:bookmarkStart w:id="54" w:name="_Toc256430370"/>
      <w:bookmarkStart w:id="55" w:name="_Toc411593363"/>
      <w:r w:rsidRPr="00F57FCC">
        <w:t>EMTS Namespace</w:t>
      </w:r>
      <w:bookmarkEnd w:id="53"/>
      <w:bookmarkEnd w:id="54"/>
      <w:bookmarkEnd w:id="55"/>
    </w:p>
    <w:p w:rsidR="00040C7A" w:rsidRPr="00AA7095" w:rsidRDefault="00040C7A" w:rsidP="007909EF">
      <w:pPr>
        <w:pStyle w:val="EISBodyText"/>
        <w:keepNext/>
        <w:keepLines/>
        <w:spacing w:before="0" w:after="0" w:line="240" w:lineRule="auto"/>
        <w:ind w:firstLine="0"/>
        <w:jc w:val="both"/>
        <w:rPr>
          <w:rFonts w:ascii="Arial" w:hAnsi="Arial" w:cs="Arial"/>
          <w:sz w:val="20"/>
          <w:szCs w:val="20"/>
        </w:rPr>
      </w:pPr>
      <w:r w:rsidRPr="00AA7095">
        <w:rPr>
          <w:rFonts w:ascii="Arial" w:hAnsi="Arial" w:cs="Arial"/>
          <w:sz w:val="20"/>
          <w:szCs w:val="20"/>
        </w:rPr>
        <w:t xml:space="preserve">The EMTS namespace uses a URL to reference the location of the current version of </w:t>
      </w:r>
      <w:r w:rsidR="00653F26">
        <w:rPr>
          <w:rFonts w:ascii="Arial" w:hAnsi="Arial" w:cs="Arial"/>
          <w:sz w:val="20"/>
          <w:szCs w:val="20"/>
        </w:rPr>
        <w:t>EMTS</w:t>
      </w:r>
      <w:r w:rsidRPr="00AA7095">
        <w:rPr>
          <w:rFonts w:ascii="Arial" w:hAnsi="Arial" w:cs="Arial"/>
          <w:sz w:val="20"/>
          <w:szCs w:val="20"/>
        </w:rPr>
        <w:t xml:space="preserve"> on the CDX network, and allows the user to reference it through a prefix </w:t>
      </w:r>
      <w:r w:rsidR="00F56A6A">
        <w:rPr>
          <w:rFonts w:ascii="Arial" w:hAnsi="Arial" w:cs="Arial"/>
          <w:sz w:val="20"/>
          <w:szCs w:val="20"/>
        </w:rPr>
        <w:t>“</w:t>
      </w:r>
      <w:r w:rsidRPr="00AA7095">
        <w:rPr>
          <w:rFonts w:ascii="Arial" w:hAnsi="Arial" w:cs="Arial"/>
          <w:sz w:val="20"/>
          <w:szCs w:val="20"/>
        </w:rPr>
        <w:t>emts:</w:t>
      </w:r>
      <w:r w:rsidR="00F56A6A">
        <w:rPr>
          <w:rFonts w:ascii="Arial" w:hAnsi="Arial" w:cs="Arial"/>
          <w:sz w:val="20"/>
          <w:szCs w:val="20"/>
        </w:rPr>
        <w:t>”</w:t>
      </w:r>
      <w:r w:rsidR="00B97873">
        <w:rPr>
          <w:rFonts w:ascii="Arial" w:hAnsi="Arial" w:cs="Arial"/>
          <w:sz w:val="20"/>
          <w:szCs w:val="20"/>
        </w:rPr>
        <w:t xml:space="preserve">.  </w:t>
      </w:r>
      <w:r w:rsidRPr="00AA7095">
        <w:rPr>
          <w:rFonts w:ascii="Arial" w:hAnsi="Arial" w:cs="Arial"/>
          <w:sz w:val="20"/>
          <w:szCs w:val="20"/>
        </w:rPr>
        <w:t xml:space="preserve">The major version number of </w:t>
      </w:r>
      <w:r w:rsidR="00653F26">
        <w:rPr>
          <w:rFonts w:ascii="Arial" w:hAnsi="Arial" w:cs="Arial"/>
          <w:sz w:val="20"/>
          <w:szCs w:val="20"/>
        </w:rPr>
        <w:t>EMTS</w:t>
      </w:r>
      <w:r w:rsidRPr="00AA7095">
        <w:rPr>
          <w:rFonts w:ascii="Arial" w:hAnsi="Arial" w:cs="Arial"/>
          <w:sz w:val="20"/>
          <w:szCs w:val="20"/>
        </w:rPr>
        <w:t xml:space="preserve"> is also included in the namespace</w:t>
      </w:r>
      <w:r w:rsidR="00B97873">
        <w:rPr>
          <w:rFonts w:ascii="Arial" w:hAnsi="Arial" w:cs="Arial"/>
          <w:sz w:val="20"/>
          <w:szCs w:val="20"/>
        </w:rPr>
        <w:t xml:space="preserve">.  </w:t>
      </w:r>
      <w:r w:rsidRPr="00AA7095">
        <w:rPr>
          <w:rFonts w:ascii="Arial" w:hAnsi="Arial" w:cs="Arial"/>
          <w:sz w:val="20"/>
          <w:szCs w:val="20"/>
        </w:rPr>
        <w:t>Without this reference, all complex types and XML elements cannot be validated resulting in an XML file validation error.</w:t>
      </w:r>
    </w:p>
    <w:p w:rsidR="00040C7A" w:rsidRPr="00AA7095" w:rsidRDefault="00040C7A" w:rsidP="007909EF">
      <w:pPr>
        <w:pStyle w:val="EISBodyText"/>
        <w:spacing w:before="0" w:after="0" w:line="240" w:lineRule="auto"/>
        <w:ind w:firstLine="0"/>
        <w:jc w:val="both"/>
        <w:rPr>
          <w:rFonts w:ascii="Arial" w:hAnsi="Arial" w:cs="Arial"/>
          <w:sz w:val="20"/>
          <w:szCs w:val="20"/>
        </w:rPr>
      </w:pPr>
    </w:p>
    <w:p w:rsidR="00040C7A" w:rsidRPr="00AA7095" w:rsidRDefault="00040C7A" w:rsidP="007909EF">
      <w:pPr>
        <w:rPr>
          <w:rFonts w:cs="Arial"/>
          <w:szCs w:val="20"/>
        </w:rPr>
      </w:pPr>
      <w:r w:rsidRPr="00AA7095">
        <w:rPr>
          <w:rFonts w:cs="Arial"/>
          <w:szCs w:val="20"/>
        </w:rPr>
        <w:t xml:space="preserve">Figure 2 provides an XML example which declares the EMTS namespace through the use of the xmlns (XML Namespace) schema attribute and assigns the namespace a prefix of </w:t>
      </w:r>
      <w:r w:rsidR="00F56A6A">
        <w:rPr>
          <w:rFonts w:cs="Arial"/>
          <w:szCs w:val="20"/>
        </w:rPr>
        <w:t>“</w:t>
      </w:r>
      <w:r w:rsidRPr="00AA7095">
        <w:rPr>
          <w:rFonts w:cs="Arial"/>
          <w:szCs w:val="20"/>
        </w:rPr>
        <w:t>emts</w:t>
      </w:r>
      <w:r w:rsidR="00893BDF">
        <w:rPr>
          <w:rFonts w:cs="Arial"/>
          <w:szCs w:val="20"/>
        </w:rPr>
        <w:t>:</w:t>
      </w:r>
      <w:r w:rsidR="00F56A6A">
        <w:rPr>
          <w:rFonts w:cs="Arial"/>
          <w:szCs w:val="20"/>
        </w:rPr>
        <w:t>”</w:t>
      </w:r>
      <w:r w:rsidR="00893BDF">
        <w:rPr>
          <w:rFonts w:cs="Arial"/>
          <w:szCs w:val="20"/>
        </w:rPr>
        <w:t>.</w:t>
      </w:r>
    </w:p>
    <w:p w:rsidR="00040C7A" w:rsidRPr="00F57FCC" w:rsidRDefault="00040C7A" w:rsidP="00040C7A">
      <w:pPr>
        <w:rPr>
          <w:sz w:val="24"/>
        </w:rPr>
      </w:pPr>
    </w:p>
    <w:p w:rsidR="00040C7A" w:rsidRPr="00E13F5C" w:rsidRDefault="00040C7A" w:rsidP="00040C7A">
      <w:pPr>
        <w:pStyle w:val="Caption"/>
        <w:keepNext w:val="0"/>
        <w:jc w:val="center"/>
        <w:rPr>
          <w:rFonts w:ascii="Arial" w:hAnsi="Arial" w:cs="Arial"/>
          <w:color w:val="auto"/>
          <w:sz w:val="24"/>
          <w:szCs w:val="24"/>
        </w:rPr>
      </w:pPr>
      <w:r w:rsidRPr="00E13F5C">
        <w:rPr>
          <w:rFonts w:ascii="Arial" w:hAnsi="Arial" w:cs="Arial"/>
          <w:color w:val="auto"/>
          <w:sz w:val="24"/>
          <w:szCs w:val="24"/>
        </w:rPr>
        <w:t>Figure 2</w:t>
      </w:r>
      <w:r w:rsidR="002A5955">
        <w:rPr>
          <w:rFonts w:ascii="Arial" w:hAnsi="Arial" w:cs="Arial"/>
          <w:color w:val="auto"/>
          <w:sz w:val="24"/>
          <w:szCs w:val="24"/>
        </w:rPr>
        <w:t xml:space="preserve">: </w:t>
      </w:r>
      <w:r w:rsidRPr="00E13F5C">
        <w:rPr>
          <w:rFonts w:ascii="Arial" w:hAnsi="Arial" w:cs="Arial"/>
          <w:color w:val="auto"/>
          <w:sz w:val="24"/>
          <w:szCs w:val="24"/>
        </w:rPr>
        <w:t>Declaring the EMTS Namespace</w:t>
      </w:r>
    </w:p>
    <w:p w:rsidR="00040C7A" w:rsidRPr="00F57FCC" w:rsidRDefault="00040C7A" w:rsidP="00040C7A">
      <w:pPr>
        <w:rPr>
          <w:sz w:val="24"/>
        </w:rPr>
      </w:pPr>
    </w:p>
    <w:p w:rsidR="00040C7A" w:rsidRDefault="003205CC" w:rsidP="00040C7A">
      <w:pPr>
        <w:rPr>
          <w:sz w:val="24"/>
        </w:rPr>
      </w:pPr>
      <w:r>
        <w:rPr>
          <w:noProof/>
          <w:sz w:val="24"/>
          <w:lang w:eastAsia="en-US"/>
        </w:rPr>
        <w:drawing>
          <wp:inline distT="0" distB="0" distL="0" distR="0" wp14:anchorId="3307747D" wp14:editId="400C9FEC">
            <wp:extent cx="5943600" cy="63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35000"/>
                    </a:xfrm>
                    <a:prstGeom prst="rect">
                      <a:avLst/>
                    </a:prstGeom>
                    <a:noFill/>
                    <a:ln>
                      <a:noFill/>
                    </a:ln>
                  </pic:spPr>
                </pic:pic>
              </a:graphicData>
            </a:graphic>
          </wp:inline>
        </w:drawing>
      </w:r>
    </w:p>
    <w:p w:rsidR="00040C7A" w:rsidRPr="00AA7095" w:rsidRDefault="00040C7A" w:rsidP="007909EF">
      <w:pPr>
        <w:pStyle w:val="EISBodyText"/>
        <w:spacing w:before="0" w:after="0" w:line="240" w:lineRule="auto"/>
        <w:ind w:firstLine="0"/>
        <w:jc w:val="both"/>
        <w:rPr>
          <w:rFonts w:ascii="Arial" w:hAnsi="Arial" w:cs="Arial"/>
          <w:sz w:val="20"/>
          <w:szCs w:val="20"/>
        </w:rPr>
      </w:pPr>
      <w:r w:rsidRPr="00AA7095">
        <w:rPr>
          <w:rFonts w:ascii="Arial" w:hAnsi="Arial" w:cs="Arial"/>
          <w:sz w:val="20"/>
          <w:szCs w:val="20"/>
        </w:rPr>
        <w:t xml:space="preserve">The declaration of the namespace is included at the top of each XML file, and allows the user to reference the EMTS complex types and elements with the </w:t>
      </w:r>
      <w:r w:rsidR="00F56A6A">
        <w:rPr>
          <w:rFonts w:ascii="Arial" w:hAnsi="Arial" w:cs="Arial"/>
          <w:sz w:val="20"/>
          <w:szCs w:val="20"/>
        </w:rPr>
        <w:t>“</w:t>
      </w:r>
      <w:r w:rsidRPr="00AA7095">
        <w:rPr>
          <w:rFonts w:ascii="Arial" w:hAnsi="Arial" w:cs="Arial"/>
          <w:sz w:val="20"/>
          <w:szCs w:val="20"/>
        </w:rPr>
        <w:t>emts:</w:t>
      </w:r>
      <w:r w:rsidR="00F56A6A">
        <w:rPr>
          <w:rFonts w:ascii="Arial" w:hAnsi="Arial" w:cs="Arial"/>
          <w:sz w:val="20"/>
          <w:szCs w:val="20"/>
        </w:rPr>
        <w:t>”</w:t>
      </w:r>
      <w:r w:rsidRPr="00AA7095">
        <w:rPr>
          <w:rFonts w:ascii="Arial" w:hAnsi="Arial" w:cs="Arial"/>
          <w:sz w:val="20"/>
          <w:szCs w:val="20"/>
        </w:rPr>
        <w:t xml:space="preserve"> prefix followed by a colon (as in emts:GenerateTransactionDetail)</w:t>
      </w:r>
      <w:r w:rsidR="00B97873">
        <w:rPr>
          <w:rFonts w:ascii="Arial" w:hAnsi="Arial" w:cs="Arial"/>
          <w:sz w:val="20"/>
          <w:szCs w:val="20"/>
        </w:rPr>
        <w:t xml:space="preserve">.  </w:t>
      </w:r>
      <w:r w:rsidRPr="00AA7095">
        <w:rPr>
          <w:rFonts w:ascii="Arial" w:hAnsi="Arial" w:cs="Arial"/>
          <w:sz w:val="20"/>
          <w:szCs w:val="20"/>
        </w:rPr>
        <w:t>Each complex type and XML element, including root elements, must contain the namespace prefix.</w:t>
      </w:r>
    </w:p>
    <w:p w:rsidR="00AA7095" w:rsidRPr="00AA7095" w:rsidRDefault="00AA7095" w:rsidP="007909EF">
      <w:pPr>
        <w:pStyle w:val="EISBodyText"/>
        <w:spacing w:before="0" w:after="0" w:line="240" w:lineRule="auto"/>
        <w:jc w:val="both"/>
        <w:rPr>
          <w:rFonts w:ascii="Arial" w:eastAsia="MS Mincho" w:hAnsi="Arial" w:cs="Arial"/>
          <w:b/>
          <w:sz w:val="20"/>
          <w:szCs w:val="20"/>
        </w:rPr>
      </w:pPr>
    </w:p>
    <w:p w:rsidR="00040C7A" w:rsidRPr="00AA7095" w:rsidRDefault="00040C7A" w:rsidP="007909EF">
      <w:pPr>
        <w:pStyle w:val="EISBodyText"/>
        <w:spacing w:before="0" w:after="0" w:line="240" w:lineRule="auto"/>
        <w:ind w:firstLine="0"/>
        <w:jc w:val="both"/>
        <w:rPr>
          <w:rFonts w:ascii="Arial" w:hAnsi="Arial" w:cs="Arial"/>
          <w:sz w:val="20"/>
          <w:szCs w:val="20"/>
        </w:rPr>
      </w:pPr>
      <w:r w:rsidRPr="00AA7095">
        <w:rPr>
          <w:rFonts w:ascii="Arial" w:hAnsi="Arial" w:cs="Arial"/>
          <w:sz w:val="20"/>
          <w:szCs w:val="20"/>
        </w:rPr>
        <w:t xml:space="preserve">The following XML example demonstrates </w:t>
      </w:r>
      <w:r w:rsidR="008E1EB4">
        <w:rPr>
          <w:rFonts w:ascii="Arial" w:hAnsi="Arial" w:cs="Arial"/>
          <w:sz w:val="20"/>
          <w:szCs w:val="20"/>
        </w:rPr>
        <w:t xml:space="preserve">an XML submission file that contains the Exchange Network Header with an EMTS payload.  </w:t>
      </w:r>
      <w:r w:rsidR="008E1EB4" w:rsidRPr="00B16EC6">
        <w:rPr>
          <w:rFonts w:ascii="Arial" w:hAnsi="Arial" w:cs="Arial"/>
          <w:sz w:val="20"/>
          <w:szCs w:val="20"/>
          <w:u w:val="single"/>
        </w:rPr>
        <w:t xml:space="preserve">This file should be zipped before it is submitted to </w:t>
      </w:r>
      <w:r w:rsidR="00653F26">
        <w:rPr>
          <w:rFonts w:ascii="Arial" w:hAnsi="Arial" w:cs="Arial"/>
          <w:sz w:val="20"/>
          <w:szCs w:val="20"/>
          <w:u w:val="single"/>
        </w:rPr>
        <w:t>EMTS</w:t>
      </w:r>
      <w:r w:rsidR="008E1EB4">
        <w:rPr>
          <w:rFonts w:ascii="Arial" w:hAnsi="Arial" w:cs="Arial"/>
          <w:sz w:val="20"/>
          <w:szCs w:val="20"/>
        </w:rPr>
        <w:t>.</w:t>
      </w:r>
    </w:p>
    <w:p w:rsidR="00040C7A" w:rsidRDefault="00040C7A" w:rsidP="00040C7A">
      <w:pPr>
        <w:keepNext/>
        <w:jc w:val="center"/>
        <w:rPr>
          <w:b/>
          <w:sz w:val="24"/>
        </w:rPr>
      </w:pPr>
      <w:r w:rsidRPr="00E158AB">
        <w:rPr>
          <w:b/>
          <w:sz w:val="24"/>
        </w:rPr>
        <w:lastRenderedPageBreak/>
        <w:t>Figure 3</w:t>
      </w:r>
      <w:r w:rsidR="002A5955">
        <w:rPr>
          <w:b/>
          <w:sz w:val="24"/>
        </w:rPr>
        <w:t xml:space="preserve">: </w:t>
      </w:r>
      <w:r w:rsidR="00B05899">
        <w:rPr>
          <w:b/>
          <w:sz w:val="24"/>
        </w:rPr>
        <w:t>EMTS XML File</w:t>
      </w:r>
      <w:r w:rsidR="00B05899" w:rsidRPr="00F57FCC">
        <w:rPr>
          <w:b/>
          <w:sz w:val="24"/>
        </w:rPr>
        <w:t xml:space="preserve"> </w:t>
      </w:r>
      <w:r w:rsidRPr="00F57FCC">
        <w:rPr>
          <w:b/>
          <w:sz w:val="24"/>
        </w:rPr>
        <w:t>Example</w:t>
      </w:r>
    </w:p>
    <w:p w:rsidR="00E37C37" w:rsidRPr="00F57FCC" w:rsidRDefault="00E37C37" w:rsidP="00040C7A">
      <w:pPr>
        <w:keepNext/>
        <w:jc w:val="center"/>
        <w:rPr>
          <w:b/>
          <w:sz w:val="24"/>
        </w:rPr>
      </w:pPr>
    </w:p>
    <w:p w:rsidR="00040C7A" w:rsidRDefault="003205CC" w:rsidP="00040C7A">
      <w:pPr>
        <w:keepNext/>
        <w:jc w:val="center"/>
        <w:rPr>
          <w:b/>
          <w:sz w:val="24"/>
        </w:rPr>
      </w:pPr>
      <w:r>
        <w:rPr>
          <w:b/>
          <w:noProof/>
          <w:sz w:val="24"/>
          <w:lang w:eastAsia="en-US"/>
        </w:rPr>
        <w:drawing>
          <wp:inline distT="0" distB="0" distL="0" distR="0" wp14:anchorId="3F6009A2" wp14:editId="625E7114">
            <wp:extent cx="5943600" cy="5909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909945"/>
                    </a:xfrm>
                    <a:prstGeom prst="rect">
                      <a:avLst/>
                    </a:prstGeom>
                    <a:noFill/>
                    <a:ln>
                      <a:noFill/>
                    </a:ln>
                  </pic:spPr>
                </pic:pic>
              </a:graphicData>
            </a:graphic>
          </wp:inline>
        </w:drawing>
      </w:r>
    </w:p>
    <w:p w:rsidR="00040C7A" w:rsidRPr="00F57FCC" w:rsidRDefault="00040C7A" w:rsidP="00040C7A">
      <w:pPr>
        <w:pStyle w:val="Heading2"/>
      </w:pPr>
      <w:bookmarkStart w:id="56" w:name="_Toc232571008"/>
      <w:bookmarkStart w:id="57" w:name="_Toc240183080"/>
      <w:bookmarkStart w:id="58" w:name="_Toc256430371"/>
      <w:bookmarkStart w:id="59" w:name="_Toc411593364"/>
      <w:r w:rsidRPr="00F57FCC">
        <w:t>Payload</w:t>
      </w:r>
      <w:bookmarkEnd w:id="56"/>
      <w:bookmarkEnd w:id="57"/>
      <w:bookmarkEnd w:id="58"/>
      <w:bookmarkEnd w:id="59"/>
    </w:p>
    <w:p w:rsidR="00040C7A" w:rsidRDefault="00040C7A" w:rsidP="00040C7A">
      <w:pPr>
        <w:rPr>
          <w:szCs w:val="20"/>
        </w:rPr>
      </w:pPr>
      <w:r w:rsidRPr="007909EF">
        <w:rPr>
          <w:szCs w:val="20"/>
        </w:rPr>
        <w:t>EMTS supports the inclusion of only one submission file</w:t>
      </w:r>
      <w:r w:rsidR="0053457E">
        <w:rPr>
          <w:szCs w:val="20"/>
        </w:rPr>
        <w:t xml:space="preserve"> per submission</w:t>
      </w:r>
      <w:r w:rsidR="00B97873">
        <w:rPr>
          <w:szCs w:val="20"/>
        </w:rPr>
        <w:t xml:space="preserve">.  </w:t>
      </w:r>
      <w:r w:rsidRPr="007909EF">
        <w:rPr>
          <w:szCs w:val="20"/>
        </w:rPr>
        <w:t xml:space="preserve">The CDX node will </w:t>
      </w:r>
      <w:r w:rsidR="00D543A8">
        <w:rPr>
          <w:szCs w:val="20"/>
        </w:rPr>
        <w:t>not route</w:t>
      </w:r>
      <w:r w:rsidRPr="007909EF">
        <w:rPr>
          <w:szCs w:val="20"/>
        </w:rPr>
        <w:t xml:space="preserve"> submissions including more than one </w:t>
      </w:r>
      <w:r w:rsidR="0053457E">
        <w:rPr>
          <w:szCs w:val="20"/>
        </w:rPr>
        <w:t>submission file</w:t>
      </w:r>
      <w:r w:rsidR="00D543A8">
        <w:rPr>
          <w:szCs w:val="20"/>
        </w:rPr>
        <w:t>.</w:t>
      </w:r>
      <w:r w:rsidR="00B97873">
        <w:rPr>
          <w:szCs w:val="20"/>
        </w:rPr>
        <w:t xml:space="preserve"> </w:t>
      </w:r>
      <w:r w:rsidR="00FD72E3">
        <w:rPr>
          <w:szCs w:val="20"/>
        </w:rPr>
        <w:t xml:space="preserve"> However, </w:t>
      </w:r>
      <w:r w:rsidR="0053457E">
        <w:rPr>
          <w:szCs w:val="20"/>
        </w:rPr>
        <w:t>the</w:t>
      </w:r>
      <w:r w:rsidR="00FD72E3">
        <w:rPr>
          <w:szCs w:val="20"/>
        </w:rPr>
        <w:t xml:space="preserve"> payload </w:t>
      </w:r>
      <w:r w:rsidR="0053457E">
        <w:rPr>
          <w:szCs w:val="20"/>
        </w:rPr>
        <w:t xml:space="preserve">within the single submission file may </w:t>
      </w:r>
      <w:r w:rsidR="00FD72E3">
        <w:rPr>
          <w:szCs w:val="20"/>
        </w:rPr>
        <w:t>contain m</w:t>
      </w:r>
      <w:r w:rsidR="008E1EB4">
        <w:rPr>
          <w:szCs w:val="20"/>
        </w:rPr>
        <w:t xml:space="preserve">ultiple EMTS transactions.  </w:t>
      </w:r>
      <w:r w:rsidRPr="007909EF">
        <w:rPr>
          <w:szCs w:val="20"/>
        </w:rPr>
        <w:t xml:space="preserve">The format of the payload must be constructed in accordance </w:t>
      </w:r>
      <w:r w:rsidR="00FD72E3">
        <w:rPr>
          <w:szCs w:val="20"/>
        </w:rPr>
        <w:t>with</w:t>
      </w:r>
      <w:r w:rsidRPr="007909EF">
        <w:rPr>
          <w:szCs w:val="20"/>
        </w:rPr>
        <w:t xml:space="preserve"> the EMTS </w:t>
      </w:r>
      <w:r w:rsidR="00B05899">
        <w:rPr>
          <w:szCs w:val="20"/>
        </w:rPr>
        <w:t xml:space="preserve">XSD </w:t>
      </w:r>
      <w:r w:rsidR="00DB6E6B">
        <w:rPr>
          <w:szCs w:val="20"/>
        </w:rPr>
        <w:t>3</w:t>
      </w:r>
      <w:r w:rsidR="00963C24">
        <w:rPr>
          <w:szCs w:val="20"/>
        </w:rPr>
        <w:t>.0</w:t>
      </w:r>
      <w:r w:rsidR="00B05899">
        <w:rPr>
          <w:szCs w:val="20"/>
        </w:rPr>
        <w:t xml:space="preserve"> </w:t>
      </w:r>
      <w:r w:rsidRPr="007909EF">
        <w:rPr>
          <w:szCs w:val="20"/>
        </w:rPr>
        <w:t>schema</w:t>
      </w:r>
      <w:r w:rsidR="00B97873">
        <w:rPr>
          <w:szCs w:val="20"/>
        </w:rPr>
        <w:t>.</w:t>
      </w:r>
    </w:p>
    <w:p w:rsidR="003324DD" w:rsidRDefault="003324DD" w:rsidP="00C66A45">
      <w:pPr>
        <w:pStyle w:val="Heading3"/>
        <w:tabs>
          <w:tab w:val="clear" w:pos="1440"/>
          <w:tab w:val="num" w:pos="720"/>
        </w:tabs>
      </w:pPr>
      <w:bookmarkStart w:id="60" w:name="_Toc256430372"/>
      <w:bookmarkStart w:id="61" w:name="_Toc411593365"/>
      <w:r>
        <w:lastRenderedPageBreak/>
        <w:t>Validating the EMTS XML</w:t>
      </w:r>
      <w:bookmarkEnd w:id="60"/>
      <w:bookmarkEnd w:id="61"/>
    </w:p>
    <w:p w:rsidR="003324DD" w:rsidRPr="007909EF" w:rsidRDefault="003324DD" w:rsidP="003324DD">
      <w:pPr>
        <w:keepNext/>
        <w:rPr>
          <w:szCs w:val="20"/>
        </w:rPr>
      </w:pPr>
      <w:r w:rsidRPr="007909EF">
        <w:rPr>
          <w:szCs w:val="20"/>
        </w:rPr>
        <w:t xml:space="preserve">Prior to transmitting any XML file to EPA, </w:t>
      </w:r>
      <w:r w:rsidR="00FD72E3">
        <w:rPr>
          <w:szCs w:val="20"/>
        </w:rPr>
        <w:t xml:space="preserve">the </w:t>
      </w:r>
      <w:r>
        <w:rPr>
          <w:szCs w:val="20"/>
        </w:rPr>
        <w:t xml:space="preserve">XML document </w:t>
      </w:r>
      <w:r w:rsidR="00FD72E3">
        <w:rPr>
          <w:szCs w:val="20"/>
        </w:rPr>
        <w:t xml:space="preserve">should be checked for </w:t>
      </w:r>
      <w:r w:rsidR="0053457E">
        <w:rPr>
          <w:szCs w:val="20"/>
        </w:rPr>
        <w:t xml:space="preserve">schema </w:t>
      </w:r>
      <w:r w:rsidR="00FD72E3">
        <w:rPr>
          <w:szCs w:val="20"/>
        </w:rPr>
        <w:t>validity</w:t>
      </w:r>
      <w:r>
        <w:rPr>
          <w:szCs w:val="20"/>
        </w:rPr>
        <w:t xml:space="preserve">.  </w:t>
      </w:r>
      <w:r w:rsidRPr="007909EF">
        <w:rPr>
          <w:szCs w:val="20"/>
        </w:rPr>
        <w:t>This can be accomplished using either or both of the following</w:t>
      </w:r>
      <w:r w:rsidR="0053457E">
        <w:rPr>
          <w:szCs w:val="20"/>
        </w:rPr>
        <w:t xml:space="preserve"> methods</w:t>
      </w:r>
      <w:r w:rsidRPr="007909EF">
        <w:rPr>
          <w:szCs w:val="20"/>
        </w:rPr>
        <w:t>:</w:t>
      </w:r>
    </w:p>
    <w:p w:rsidR="003324DD" w:rsidRPr="007909EF" w:rsidRDefault="003324DD" w:rsidP="003324DD">
      <w:pPr>
        <w:rPr>
          <w:szCs w:val="20"/>
        </w:rPr>
      </w:pPr>
    </w:p>
    <w:p w:rsidR="003324DD" w:rsidRPr="007909EF" w:rsidRDefault="003324DD" w:rsidP="007A44C1">
      <w:pPr>
        <w:ind w:left="720" w:hanging="360"/>
        <w:rPr>
          <w:szCs w:val="20"/>
        </w:rPr>
      </w:pPr>
      <w:r w:rsidRPr="007909EF">
        <w:rPr>
          <w:szCs w:val="20"/>
        </w:rPr>
        <w:t>●</w:t>
      </w:r>
      <w:r w:rsidRPr="007909EF">
        <w:rPr>
          <w:szCs w:val="20"/>
        </w:rPr>
        <w:tab/>
        <w:t>EPA</w:t>
      </w:r>
      <w:r w:rsidR="00E15AE0">
        <w:rPr>
          <w:szCs w:val="20"/>
        </w:rPr>
        <w:t>'</w:t>
      </w:r>
      <w:r w:rsidRPr="007909EF">
        <w:rPr>
          <w:szCs w:val="20"/>
        </w:rPr>
        <w:t>s XML schema validation tool</w:t>
      </w:r>
      <w:r>
        <w:rPr>
          <w:szCs w:val="20"/>
        </w:rPr>
        <w:t xml:space="preserve">.  </w:t>
      </w:r>
      <w:r w:rsidRPr="007909EF">
        <w:rPr>
          <w:szCs w:val="20"/>
        </w:rPr>
        <w:t>This web-based validation tool is a set of XML web services for validating XML documents against the associated schemas and custom rules</w:t>
      </w:r>
      <w:r>
        <w:rPr>
          <w:szCs w:val="20"/>
        </w:rPr>
        <w:t xml:space="preserve">.  This can be found at </w:t>
      </w:r>
      <w:hyperlink r:id="rId25" w:history="1">
        <w:r w:rsidRPr="007909EF">
          <w:rPr>
            <w:rStyle w:val="Hyperlink"/>
            <w:szCs w:val="20"/>
          </w:rPr>
          <w:t>http://tools.epacdxnode.net/</w:t>
        </w:r>
      </w:hyperlink>
      <w:r w:rsidRPr="007909EF">
        <w:rPr>
          <w:szCs w:val="20"/>
        </w:rPr>
        <w:t>.</w:t>
      </w:r>
    </w:p>
    <w:p w:rsidR="003324DD" w:rsidRPr="007909EF" w:rsidRDefault="003324DD" w:rsidP="007A44C1">
      <w:pPr>
        <w:ind w:left="720"/>
        <w:rPr>
          <w:szCs w:val="20"/>
        </w:rPr>
      </w:pPr>
    </w:p>
    <w:p w:rsidR="003324DD" w:rsidRPr="007909EF" w:rsidRDefault="003324DD" w:rsidP="003324DD">
      <w:pPr>
        <w:ind w:left="720" w:hanging="360"/>
        <w:rPr>
          <w:szCs w:val="20"/>
        </w:rPr>
      </w:pPr>
      <w:r w:rsidRPr="007909EF">
        <w:rPr>
          <w:szCs w:val="20"/>
        </w:rPr>
        <w:t>●</w:t>
      </w:r>
      <w:r w:rsidRPr="007909EF">
        <w:rPr>
          <w:szCs w:val="20"/>
        </w:rPr>
        <w:tab/>
        <w:t>A third party XML validation tool (e.g., XML Spy, Liquid XML, etc</w:t>
      </w:r>
      <w:r w:rsidR="007A44C1">
        <w:rPr>
          <w:szCs w:val="20"/>
        </w:rPr>
        <w:t>.</w:t>
      </w:r>
      <w:r w:rsidRPr="007909EF">
        <w:rPr>
          <w:szCs w:val="20"/>
        </w:rPr>
        <w:t>)</w:t>
      </w:r>
      <w:r>
        <w:rPr>
          <w:szCs w:val="20"/>
        </w:rPr>
        <w:t xml:space="preserve"> is strongly encouraged.  </w:t>
      </w:r>
      <w:r w:rsidRPr="007909EF">
        <w:rPr>
          <w:szCs w:val="20"/>
        </w:rPr>
        <w:t xml:space="preserve">The validation tool must validate that an XML document is both well-formed </w:t>
      </w:r>
      <w:r w:rsidR="007C1DDE">
        <w:rPr>
          <w:szCs w:val="20"/>
        </w:rPr>
        <w:t xml:space="preserve">XML </w:t>
      </w:r>
      <w:r w:rsidRPr="007909EF">
        <w:rPr>
          <w:szCs w:val="20"/>
        </w:rPr>
        <w:t>and valid against the EMTS schema specifications.</w:t>
      </w:r>
    </w:p>
    <w:p w:rsidR="00040C7A" w:rsidRPr="00F57FCC" w:rsidRDefault="009F6842" w:rsidP="00040C7A">
      <w:pPr>
        <w:pStyle w:val="Heading1"/>
        <w:keepLines/>
      </w:pPr>
      <w:bookmarkStart w:id="62" w:name="_Toc411593366"/>
      <w:r>
        <w:t>EMTS Flow Datasheet</w:t>
      </w:r>
      <w:bookmarkEnd w:id="62"/>
    </w:p>
    <w:p w:rsidR="00040C7A" w:rsidRPr="007909EF" w:rsidRDefault="007A10EC" w:rsidP="00040C7A">
      <w:pPr>
        <w:keepNext/>
        <w:keepLines/>
        <w:rPr>
          <w:szCs w:val="20"/>
        </w:rPr>
      </w:pPr>
      <w:r>
        <w:rPr>
          <w:szCs w:val="20"/>
        </w:rPr>
        <w:t>There</w:t>
      </w:r>
      <w:r w:rsidR="007C1DDE">
        <w:rPr>
          <w:szCs w:val="20"/>
        </w:rPr>
        <w:t xml:space="preserve"> are</w:t>
      </w:r>
      <w:r>
        <w:rPr>
          <w:szCs w:val="20"/>
        </w:rPr>
        <w:t xml:space="preserve"> </w:t>
      </w:r>
      <w:r w:rsidR="00E838F0">
        <w:rPr>
          <w:szCs w:val="20"/>
        </w:rPr>
        <w:t>t</w:t>
      </w:r>
      <w:r w:rsidR="00C22B82">
        <w:rPr>
          <w:szCs w:val="20"/>
        </w:rPr>
        <w:t>wo</w:t>
      </w:r>
      <w:r w:rsidR="00F95C18">
        <w:rPr>
          <w:szCs w:val="20"/>
        </w:rPr>
        <w:t xml:space="preserve"> </w:t>
      </w:r>
      <w:r w:rsidR="00E838F0">
        <w:rPr>
          <w:szCs w:val="20"/>
        </w:rPr>
        <w:t xml:space="preserve">data </w:t>
      </w:r>
      <w:r w:rsidR="00040C7A" w:rsidRPr="007909EF">
        <w:rPr>
          <w:szCs w:val="20"/>
        </w:rPr>
        <w:t>flow</w:t>
      </w:r>
      <w:r w:rsidR="00E838F0">
        <w:rPr>
          <w:szCs w:val="20"/>
        </w:rPr>
        <w:t>s</w:t>
      </w:r>
      <w:r w:rsidR="00040C7A" w:rsidRPr="007909EF">
        <w:rPr>
          <w:szCs w:val="20"/>
        </w:rPr>
        <w:t xml:space="preserve"> for </w:t>
      </w:r>
      <w:r w:rsidR="00CF38B1">
        <w:rPr>
          <w:szCs w:val="20"/>
        </w:rPr>
        <w:t xml:space="preserve">EMTS on the Exchange Network </w:t>
      </w:r>
      <w:r w:rsidR="00871BF7">
        <w:rPr>
          <w:szCs w:val="20"/>
        </w:rPr>
        <w:t>(see Table 3)</w:t>
      </w:r>
      <w:r w:rsidR="00040C7A" w:rsidRPr="007909EF">
        <w:rPr>
          <w:szCs w:val="20"/>
        </w:rPr>
        <w:t>.</w:t>
      </w:r>
    </w:p>
    <w:p w:rsidR="00040C7A" w:rsidRDefault="00040C7A" w:rsidP="00040C7A">
      <w:pPr>
        <w:keepNext/>
        <w:keepLines/>
        <w:rPr>
          <w:sz w:val="24"/>
        </w:rPr>
      </w:pPr>
    </w:p>
    <w:p w:rsidR="00040C7A" w:rsidRDefault="00040C7A" w:rsidP="00040C7A">
      <w:pPr>
        <w:keepNext/>
        <w:keepLines/>
        <w:jc w:val="center"/>
        <w:rPr>
          <w:b/>
          <w:sz w:val="24"/>
        </w:rPr>
      </w:pPr>
      <w:r w:rsidRPr="00F0312A">
        <w:rPr>
          <w:b/>
          <w:sz w:val="24"/>
        </w:rPr>
        <w:t>Table 3</w:t>
      </w:r>
      <w:r w:rsidR="002A5955">
        <w:rPr>
          <w:b/>
          <w:sz w:val="24"/>
        </w:rPr>
        <w:t xml:space="preserve">: </w:t>
      </w:r>
      <w:r w:rsidR="009F6842">
        <w:rPr>
          <w:b/>
          <w:sz w:val="24"/>
        </w:rPr>
        <w:t>EMTS Flow Datasheet</w:t>
      </w:r>
    </w:p>
    <w:p w:rsidR="00040C7A" w:rsidRPr="00F0312A" w:rsidRDefault="00040C7A" w:rsidP="00040C7A">
      <w:pPr>
        <w:keepNext/>
        <w:keepLines/>
        <w:jc w:val="center"/>
        <w:rPr>
          <w:b/>
          <w:sz w:val="24"/>
        </w:rPr>
      </w:pPr>
    </w:p>
    <w:tbl>
      <w:tblPr>
        <w:tblW w:w="93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1E0" w:firstRow="1" w:lastRow="1" w:firstColumn="1" w:lastColumn="1" w:noHBand="0" w:noVBand="0"/>
      </w:tblPr>
      <w:tblGrid>
        <w:gridCol w:w="2430"/>
        <w:gridCol w:w="3465"/>
        <w:gridCol w:w="3465"/>
      </w:tblGrid>
      <w:tr w:rsidR="007E70B4" w:rsidRPr="00E67F9E" w:rsidTr="00B63CE9">
        <w:trPr>
          <w:jc w:val="center"/>
        </w:trPr>
        <w:tc>
          <w:tcPr>
            <w:tcW w:w="2430" w:type="dxa"/>
            <w:vMerge w:val="restart"/>
            <w:shd w:val="clear" w:color="auto" w:fill="EDF3F3"/>
            <w:vAlign w:val="bottom"/>
          </w:tcPr>
          <w:p w:rsidR="007E70B4" w:rsidRDefault="007E70B4" w:rsidP="00E67F9E">
            <w:pPr>
              <w:keepNext/>
              <w:keepLines/>
              <w:jc w:val="left"/>
              <w:rPr>
                <w:b/>
                <w:color w:val="146E8C"/>
                <w:szCs w:val="22"/>
              </w:rPr>
            </w:pPr>
            <w:r>
              <w:rPr>
                <w:b/>
                <w:color w:val="146E8C"/>
                <w:szCs w:val="22"/>
              </w:rPr>
              <w:t>Specification</w:t>
            </w:r>
          </w:p>
        </w:tc>
        <w:tc>
          <w:tcPr>
            <w:tcW w:w="6930" w:type="dxa"/>
            <w:gridSpan w:val="2"/>
            <w:tcBorders>
              <w:bottom w:val="single" w:sz="4" w:space="0" w:color="BFBFBF"/>
            </w:tcBorders>
            <w:shd w:val="clear" w:color="auto" w:fill="EDF3F3"/>
          </w:tcPr>
          <w:p w:rsidR="007E70B4" w:rsidRDefault="007E70B4" w:rsidP="007A44C1">
            <w:pPr>
              <w:keepNext/>
              <w:keepLines/>
              <w:jc w:val="center"/>
              <w:rPr>
                <w:b/>
                <w:color w:val="146E8C"/>
                <w:szCs w:val="22"/>
              </w:rPr>
            </w:pPr>
            <w:r>
              <w:rPr>
                <w:b/>
                <w:color w:val="146E8C"/>
                <w:szCs w:val="22"/>
              </w:rPr>
              <w:t>Data Flows</w:t>
            </w:r>
          </w:p>
        </w:tc>
      </w:tr>
      <w:tr w:rsidR="007E70B4" w:rsidRPr="00E67F9E" w:rsidTr="00B63CE9">
        <w:trPr>
          <w:trHeight w:val="217"/>
          <w:jc w:val="center"/>
        </w:trPr>
        <w:tc>
          <w:tcPr>
            <w:tcW w:w="2430" w:type="dxa"/>
            <w:vMerge/>
            <w:shd w:val="clear" w:color="auto" w:fill="EDF3F3"/>
            <w:vAlign w:val="bottom"/>
          </w:tcPr>
          <w:p w:rsidR="007E70B4" w:rsidRPr="00E67F9E" w:rsidRDefault="007E70B4" w:rsidP="00E67F9E">
            <w:pPr>
              <w:keepNext/>
              <w:keepLines/>
              <w:jc w:val="left"/>
              <w:rPr>
                <w:b/>
                <w:color w:val="146E8C"/>
                <w:szCs w:val="22"/>
              </w:rPr>
            </w:pPr>
          </w:p>
        </w:tc>
        <w:tc>
          <w:tcPr>
            <w:tcW w:w="3465" w:type="dxa"/>
            <w:shd w:val="clear" w:color="auto" w:fill="EDF3F3"/>
          </w:tcPr>
          <w:p w:rsidR="007E70B4" w:rsidRPr="007A44C1" w:rsidRDefault="007A44C1" w:rsidP="007A44C1">
            <w:pPr>
              <w:keepNext/>
              <w:keepLines/>
              <w:jc w:val="center"/>
              <w:rPr>
                <w:rFonts w:cs="Arial"/>
                <w:b/>
                <w:color w:val="31849B"/>
                <w:szCs w:val="20"/>
              </w:rPr>
            </w:pPr>
            <w:r>
              <w:rPr>
                <w:b/>
                <w:color w:val="146E8C"/>
                <w:szCs w:val="22"/>
              </w:rPr>
              <w:t>EMTS</w:t>
            </w:r>
          </w:p>
        </w:tc>
        <w:tc>
          <w:tcPr>
            <w:tcW w:w="3465" w:type="dxa"/>
            <w:shd w:val="clear" w:color="auto" w:fill="EDF3F3"/>
          </w:tcPr>
          <w:p w:rsidR="007E70B4" w:rsidRPr="007A44C1" w:rsidRDefault="007A44C1" w:rsidP="007A44C1">
            <w:pPr>
              <w:pStyle w:val="ColorfulList-Accent11"/>
              <w:spacing w:after="0"/>
              <w:ind w:left="0"/>
              <w:jc w:val="center"/>
              <w:rPr>
                <w:rFonts w:ascii="Arial" w:hAnsi="Arial" w:cs="Arial"/>
                <w:b/>
                <w:color w:val="31849B"/>
                <w:sz w:val="20"/>
                <w:szCs w:val="20"/>
              </w:rPr>
            </w:pPr>
            <w:r w:rsidRPr="007A44C1">
              <w:rPr>
                <w:rFonts w:ascii="Arial" w:hAnsi="Arial" w:cs="Arial"/>
                <w:b/>
                <w:color w:val="146E8C"/>
                <w:sz w:val="20"/>
                <w:szCs w:val="20"/>
              </w:rPr>
              <w:t>EMTS-ARCHIVE</w:t>
            </w:r>
          </w:p>
        </w:tc>
      </w:tr>
      <w:tr w:rsidR="007E70B4" w:rsidRPr="00F57FCC" w:rsidTr="00B63CE9">
        <w:trPr>
          <w:jc w:val="center"/>
        </w:trPr>
        <w:tc>
          <w:tcPr>
            <w:tcW w:w="2430" w:type="dxa"/>
          </w:tcPr>
          <w:p w:rsidR="007E70B4" w:rsidRPr="00685347" w:rsidRDefault="007E70B4" w:rsidP="007909EF">
            <w:pPr>
              <w:keepNext/>
              <w:keepLines/>
              <w:jc w:val="left"/>
              <w:rPr>
                <w:szCs w:val="20"/>
              </w:rPr>
            </w:pPr>
            <w:r>
              <w:rPr>
                <w:szCs w:val="20"/>
              </w:rPr>
              <w:t>FCD Specifications</w:t>
            </w:r>
          </w:p>
        </w:tc>
        <w:tc>
          <w:tcPr>
            <w:tcW w:w="3465" w:type="dxa"/>
          </w:tcPr>
          <w:p w:rsidR="007E70B4" w:rsidRPr="00685347" w:rsidRDefault="007E70B4" w:rsidP="007909EF">
            <w:pPr>
              <w:keepNext/>
              <w:keepLines/>
              <w:jc w:val="left"/>
              <w:rPr>
                <w:szCs w:val="20"/>
              </w:rPr>
            </w:pPr>
            <w:r>
              <w:rPr>
                <w:szCs w:val="20"/>
              </w:rPr>
              <w:t>Section</w:t>
            </w:r>
            <w:r w:rsidR="00871BF7">
              <w:rPr>
                <w:szCs w:val="20"/>
              </w:rPr>
              <w:t>s</w:t>
            </w:r>
            <w:r>
              <w:rPr>
                <w:szCs w:val="20"/>
              </w:rPr>
              <w:t xml:space="preserve"> 5, 6</w:t>
            </w:r>
          </w:p>
        </w:tc>
        <w:tc>
          <w:tcPr>
            <w:tcW w:w="3465" w:type="dxa"/>
          </w:tcPr>
          <w:p w:rsidR="007E70B4" w:rsidRDefault="007E70B4" w:rsidP="00C4562D">
            <w:pPr>
              <w:keepNext/>
              <w:keepLines/>
              <w:jc w:val="left"/>
              <w:rPr>
                <w:szCs w:val="20"/>
              </w:rPr>
            </w:pPr>
            <w:r>
              <w:rPr>
                <w:szCs w:val="20"/>
              </w:rPr>
              <w:t>Section 7</w:t>
            </w:r>
          </w:p>
        </w:tc>
      </w:tr>
      <w:tr w:rsidR="007E70B4" w:rsidRPr="00F57FCC" w:rsidTr="00B63CE9">
        <w:trPr>
          <w:jc w:val="center"/>
        </w:trPr>
        <w:tc>
          <w:tcPr>
            <w:tcW w:w="2430" w:type="dxa"/>
          </w:tcPr>
          <w:p w:rsidR="007E70B4" w:rsidRPr="00685347" w:rsidRDefault="007E70B4" w:rsidP="007909EF">
            <w:pPr>
              <w:keepNext/>
              <w:keepLines/>
              <w:jc w:val="left"/>
              <w:rPr>
                <w:szCs w:val="20"/>
              </w:rPr>
            </w:pPr>
            <w:r w:rsidRPr="00685347">
              <w:rPr>
                <w:szCs w:val="20"/>
              </w:rPr>
              <w:t>Flow Name</w:t>
            </w:r>
          </w:p>
        </w:tc>
        <w:tc>
          <w:tcPr>
            <w:tcW w:w="3465" w:type="dxa"/>
          </w:tcPr>
          <w:p w:rsidR="007E70B4" w:rsidRDefault="007E70B4" w:rsidP="007909EF">
            <w:pPr>
              <w:keepNext/>
              <w:keepLines/>
              <w:jc w:val="left"/>
              <w:rPr>
                <w:szCs w:val="20"/>
              </w:rPr>
            </w:pPr>
            <w:r w:rsidRPr="00685347">
              <w:rPr>
                <w:szCs w:val="20"/>
              </w:rPr>
              <w:t>Submit</w:t>
            </w:r>
            <w:r>
              <w:rPr>
                <w:szCs w:val="20"/>
              </w:rPr>
              <w:t xml:space="preserve"> and Solicit </w:t>
            </w:r>
            <w:r w:rsidRPr="00685347">
              <w:rPr>
                <w:szCs w:val="20"/>
              </w:rPr>
              <w:t>Parameters</w:t>
            </w:r>
          </w:p>
          <w:p w:rsidR="007E70B4" w:rsidRPr="00685347" w:rsidRDefault="007E70B4" w:rsidP="007909EF">
            <w:pPr>
              <w:keepNext/>
              <w:keepLines/>
              <w:jc w:val="left"/>
              <w:rPr>
                <w:szCs w:val="20"/>
              </w:rPr>
            </w:pPr>
          </w:p>
          <w:p w:rsidR="007E70B4" w:rsidRDefault="007E70B4" w:rsidP="007909EF">
            <w:pPr>
              <w:keepNext/>
              <w:keepLines/>
              <w:ind w:left="381" w:hanging="270"/>
              <w:jc w:val="left"/>
              <w:rPr>
                <w:szCs w:val="20"/>
              </w:rPr>
            </w:pPr>
            <w:r>
              <w:rPr>
                <w:szCs w:val="20"/>
              </w:rPr>
              <w:t>●</w:t>
            </w:r>
            <w:r>
              <w:rPr>
                <w:szCs w:val="20"/>
              </w:rPr>
              <w:tab/>
            </w:r>
            <w:r w:rsidR="00A7449E">
              <w:rPr>
                <w:szCs w:val="20"/>
              </w:rPr>
              <w:t>s</w:t>
            </w:r>
            <w:r w:rsidRPr="00685347">
              <w:rPr>
                <w:szCs w:val="20"/>
              </w:rPr>
              <w:t>ecurityToken</w:t>
            </w:r>
            <w:r w:rsidR="002A5955">
              <w:rPr>
                <w:szCs w:val="20"/>
              </w:rPr>
              <w:t xml:space="preserve">: </w:t>
            </w:r>
            <w:r w:rsidRPr="00685347">
              <w:rPr>
                <w:szCs w:val="20"/>
              </w:rPr>
              <w:t xml:space="preserve">A security </w:t>
            </w:r>
            <w:r w:rsidR="00DE0AAC">
              <w:rPr>
                <w:szCs w:val="20"/>
              </w:rPr>
              <w:t>token</w:t>
            </w:r>
            <w:r w:rsidR="00DE0AAC" w:rsidRPr="00685347">
              <w:rPr>
                <w:szCs w:val="20"/>
              </w:rPr>
              <w:t xml:space="preserve"> </w:t>
            </w:r>
            <w:r w:rsidRPr="00685347">
              <w:rPr>
                <w:szCs w:val="20"/>
              </w:rPr>
              <w:t xml:space="preserve">issued by </w:t>
            </w:r>
            <w:r w:rsidR="00A84CA3">
              <w:rPr>
                <w:szCs w:val="20"/>
              </w:rPr>
              <w:t>NAAS</w:t>
            </w:r>
            <w:r w:rsidRPr="00685347">
              <w:rPr>
                <w:szCs w:val="20"/>
              </w:rPr>
              <w:t>.</w:t>
            </w:r>
          </w:p>
          <w:p w:rsidR="007E70B4" w:rsidRPr="00685347" w:rsidRDefault="007E70B4" w:rsidP="007909EF">
            <w:pPr>
              <w:keepNext/>
              <w:keepLines/>
              <w:ind w:left="381"/>
              <w:jc w:val="left"/>
              <w:rPr>
                <w:szCs w:val="20"/>
              </w:rPr>
            </w:pPr>
          </w:p>
          <w:p w:rsidR="007E70B4" w:rsidRDefault="007E70B4" w:rsidP="007909EF">
            <w:pPr>
              <w:keepNext/>
              <w:keepLines/>
              <w:ind w:left="381" w:hanging="270"/>
              <w:jc w:val="left"/>
              <w:rPr>
                <w:szCs w:val="20"/>
              </w:rPr>
            </w:pPr>
            <w:r>
              <w:rPr>
                <w:szCs w:val="20"/>
              </w:rPr>
              <w:t>●</w:t>
            </w:r>
            <w:r>
              <w:rPr>
                <w:szCs w:val="20"/>
              </w:rPr>
              <w:tab/>
            </w:r>
            <w:r w:rsidR="00A7449E">
              <w:rPr>
                <w:szCs w:val="20"/>
              </w:rPr>
              <w:t>d</w:t>
            </w:r>
            <w:r w:rsidRPr="00685347">
              <w:rPr>
                <w:szCs w:val="20"/>
              </w:rPr>
              <w:t>ataflow</w:t>
            </w:r>
            <w:r w:rsidR="002A5955">
              <w:rPr>
                <w:szCs w:val="20"/>
              </w:rPr>
              <w:t xml:space="preserve">: </w:t>
            </w:r>
            <w:r w:rsidRPr="00685347">
              <w:rPr>
                <w:szCs w:val="20"/>
              </w:rPr>
              <w:t>Th</w:t>
            </w:r>
            <w:r>
              <w:rPr>
                <w:szCs w:val="20"/>
              </w:rPr>
              <w:t>e name of target dataflow</w:t>
            </w:r>
            <w:r w:rsidR="002A5955">
              <w:rPr>
                <w:szCs w:val="20"/>
              </w:rPr>
              <w:t xml:space="preserve">: </w:t>
            </w:r>
            <w:r w:rsidR="00F56A6A">
              <w:rPr>
                <w:szCs w:val="20"/>
              </w:rPr>
              <w:t>“</w:t>
            </w:r>
            <w:r w:rsidRPr="00F0312A">
              <w:t>EMTS</w:t>
            </w:r>
            <w:r w:rsidR="00F56A6A">
              <w:rPr>
                <w:szCs w:val="20"/>
              </w:rPr>
              <w:t>”</w:t>
            </w:r>
            <w:r>
              <w:rPr>
                <w:szCs w:val="20"/>
              </w:rPr>
              <w:t>.</w:t>
            </w:r>
          </w:p>
          <w:p w:rsidR="007E70B4" w:rsidRPr="00685347" w:rsidRDefault="007E70B4" w:rsidP="007909EF">
            <w:pPr>
              <w:keepNext/>
              <w:keepLines/>
              <w:ind w:left="381"/>
              <w:jc w:val="left"/>
              <w:rPr>
                <w:szCs w:val="20"/>
              </w:rPr>
            </w:pPr>
          </w:p>
          <w:p w:rsidR="007E70B4" w:rsidRPr="00685347" w:rsidRDefault="007E70B4" w:rsidP="00A84CA3">
            <w:pPr>
              <w:keepNext/>
              <w:keepLines/>
              <w:jc w:val="left"/>
              <w:rPr>
                <w:szCs w:val="20"/>
              </w:rPr>
            </w:pPr>
            <w:r w:rsidRPr="00685347">
              <w:rPr>
                <w:szCs w:val="20"/>
              </w:rPr>
              <w:t>Node Submission support</w:t>
            </w:r>
            <w:r w:rsidR="00A84CA3">
              <w:rPr>
                <w:szCs w:val="20"/>
              </w:rPr>
              <w:t>s</w:t>
            </w:r>
            <w:r w:rsidRPr="00685347">
              <w:rPr>
                <w:szCs w:val="20"/>
              </w:rPr>
              <w:t xml:space="preserve"> one </w:t>
            </w:r>
            <w:r w:rsidR="00A84CA3">
              <w:rPr>
                <w:szCs w:val="20"/>
              </w:rPr>
              <w:t>document (file)</w:t>
            </w:r>
            <w:r w:rsidR="00A84CA3" w:rsidRPr="00685347">
              <w:rPr>
                <w:szCs w:val="20"/>
              </w:rPr>
              <w:t xml:space="preserve"> </w:t>
            </w:r>
            <w:r w:rsidRPr="00685347">
              <w:rPr>
                <w:szCs w:val="20"/>
              </w:rPr>
              <w:t xml:space="preserve">per </w:t>
            </w:r>
            <w:r w:rsidR="00A84CA3">
              <w:rPr>
                <w:szCs w:val="20"/>
              </w:rPr>
              <w:t>submission, and within the document, one payload only</w:t>
            </w:r>
            <w:r>
              <w:rPr>
                <w:szCs w:val="20"/>
              </w:rPr>
              <w:t>.</w:t>
            </w:r>
          </w:p>
        </w:tc>
        <w:tc>
          <w:tcPr>
            <w:tcW w:w="3465" w:type="dxa"/>
          </w:tcPr>
          <w:p w:rsidR="007E70B4" w:rsidRDefault="00662F92" w:rsidP="00C4562D">
            <w:pPr>
              <w:keepNext/>
              <w:keepLines/>
              <w:jc w:val="left"/>
              <w:rPr>
                <w:szCs w:val="20"/>
              </w:rPr>
            </w:pPr>
            <w:r>
              <w:rPr>
                <w:szCs w:val="20"/>
              </w:rPr>
              <w:t>Submit</w:t>
            </w:r>
            <w:r w:rsidR="00A7449E">
              <w:rPr>
                <w:szCs w:val="20"/>
              </w:rPr>
              <w:t xml:space="preserve"> </w:t>
            </w:r>
            <w:r w:rsidR="007E70B4">
              <w:rPr>
                <w:szCs w:val="20"/>
              </w:rPr>
              <w:t>Parameters</w:t>
            </w:r>
          </w:p>
          <w:p w:rsidR="007E70B4" w:rsidRDefault="007E70B4" w:rsidP="00C4562D">
            <w:pPr>
              <w:keepNext/>
              <w:keepLines/>
              <w:ind w:left="381" w:hanging="270"/>
              <w:jc w:val="left"/>
              <w:rPr>
                <w:szCs w:val="20"/>
              </w:rPr>
            </w:pPr>
          </w:p>
          <w:p w:rsidR="007E70B4" w:rsidRDefault="007E70B4" w:rsidP="00C4562D">
            <w:pPr>
              <w:keepNext/>
              <w:keepLines/>
              <w:ind w:left="381" w:hanging="270"/>
              <w:jc w:val="left"/>
              <w:rPr>
                <w:szCs w:val="20"/>
              </w:rPr>
            </w:pPr>
            <w:r>
              <w:rPr>
                <w:szCs w:val="20"/>
              </w:rPr>
              <w:t>●</w:t>
            </w:r>
            <w:r w:rsidR="00871BF7">
              <w:rPr>
                <w:szCs w:val="20"/>
              </w:rPr>
              <w:tab/>
            </w:r>
            <w:r w:rsidR="00A7449E">
              <w:rPr>
                <w:szCs w:val="20"/>
              </w:rPr>
              <w:t>s</w:t>
            </w:r>
            <w:r w:rsidRPr="00685347">
              <w:rPr>
                <w:szCs w:val="20"/>
              </w:rPr>
              <w:t>ecurityToken</w:t>
            </w:r>
            <w:r w:rsidR="002A5955">
              <w:rPr>
                <w:szCs w:val="20"/>
              </w:rPr>
              <w:t xml:space="preserve">: </w:t>
            </w:r>
            <w:r w:rsidRPr="00685347">
              <w:rPr>
                <w:szCs w:val="20"/>
              </w:rPr>
              <w:t xml:space="preserve">A security </w:t>
            </w:r>
            <w:r w:rsidR="00DE0AAC">
              <w:rPr>
                <w:szCs w:val="20"/>
              </w:rPr>
              <w:t>token</w:t>
            </w:r>
            <w:r w:rsidR="00DE0AAC" w:rsidRPr="00685347">
              <w:rPr>
                <w:szCs w:val="20"/>
              </w:rPr>
              <w:t xml:space="preserve"> </w:t>
            </w:r>
            <w:r w:rsidRPr="00685347">
              <w:rPr>
                <w:szCs w:val="20"/>
              </w:rPr>
              <w:t xml:space="preserve">issued by </w:t>
            </w:r>
            <w:r w:rsidR="00A84CA3">
              <w:rPr>
                <w:szCs w:val="20"/>
              </w:rPr>
              <w:t>NAAS</w:t>
            </w:r>
            <w:r w:rsidRPr="00685347">
              <w:rPr>
                <w:szCs w:val="20"/>
              </w:rPr>
              <w:t>.</w:t>
            </w:r>
          </w:p>
          <w:p w:rsidR="007E70B4" w:rsidRPr="00685347" w:rsidRDefault="007E70B4" w:rsidP="00C4562D">
            <w:pPr>
              <w:keepNext/>
              <w:keepLines/>
              <w:ind w:left="381"/>
              <w:jc w:val="left"/>
              <w:rPr>
                <w:szCs w:val="20"/>
              </w:rPr>
            </w:pPr>
          </w:p>
          <w:p w:rsidR="007E70B4" w:rsidRDefault="007E70B4" w:rsidP="00C4562D">
            <w:pPr>
              <w:keepNext/>
              <w:keepLines/>
              <w:ind w:left="381" w:hanging="270"/>
              <w:jc w:val="left"/>
              <w:rPr>
                <w:szCs w:val="20"/>
              </w:rPr>
            </w:pPr>
            <w:r>
              <w:rPr>
                <w:szCs w:val="20"/>
              </w:rPr>
              <w:t>●</w:t>
            </w:r>
            <w:r>
              <w:rPr>
                <w:szCs w:val="20"/>
              </w:rPr>
              <w:tab/>
            </w:r>
            <w:r w:rsidR="00A7449E">
              <w:rPr>
                <w:szCs w:val="20"/>
              </w:rPr>
              <w:t>d</w:t>
            </w:r>
            <w:r w:rsidRPr="00685347">
              <w:rPr>
                <w:szCs w:val="20"/>
              </w:rPr>
              <w:t>ataflow</w:t>
            </w:r>
            <w:r w:rsidR="002A5955">
              <w:rPr>
                <w:szCs w:val="20"/>
              </w:rPr>
              <w:t xml:space="preserve">: </w:t>
            </w:r>
            <w:r w:rsidRPr="00685347">
              <w:rPr>
                <w:szCs w:val="20"/>
              </w:rPr>
              <w:t>Th</w:t>
            </w:r>
            <w:r>
              <w:rPr>
                <w:szCs w:val="20"/>
              </w:rPr>
              <w:t>e name of target dataflow</w:t>
            </w:r>
            <w:r w:rsidR="002A5955">
              <w:rPr>
                <w:szCs w:val="20"/>
              </w:rPr>
              <w:t xml:space="preserve">: </w:t>
            </w:r>
            <w:r w:rsidR="00F56A6A">
              <w:rPr>
                <w:szCs w:val="20"/>
              </w:rPr>
              <w:t>“</w:t>
            </w:r>
            <w:r w:rsidRPr="00F0312A">
              <w:t>EMTS</w:t>
            </w:r>
            <w:r>
              <w:t>-ARCHIVE</w:t>
            </w:r>
            <w:r w:rsidR="00F56A6A">
              <w:rPr>
                <w:szCs w:val="20"/>
              </w:rPr>
              <w:t>”</w:t>
            </w:r>
            <w:r>
              <w:rPr>
                <w:szCs w:val="20"/>
              </w:rPr>
              <w:t>.</w:t>
            </w:r>
          </w:p>
          <w:p w:rsidR="007E70B4" w:rsidRPr="00685347" w:rsidRDefault="007E70B4" w:rsidP="00C4562D">
            <w:pPr>
              <w:keepNext/>
              <w:keepLines/>
              <w:ind w:left="381"/>
              <w:jc w:val="left"/>
              <w:rPr>
                <w:szCs w:val="20"/>
              </w:rPr>
            </w:pPr>
          </w:p>
          <w:p w:rsidR="007E70B4" w:rsidRPr="00685347" w:rsidRDefault="007E70B4" w:rsidP="00A84CA3">
            <w:pPr>
              <w:keepNext/>
              <w:keepLines/>
              <w:jc w:val="left"/>
              <w:rPr>
                <w:szCs w:val="20"/>
              </w:rPr>
            </w:pPr>
            <w:r w:rsidRPr="00A84CA3">
              <w:rPr>
                <w:szCs w:val="20"/>
              </w:rPr>
              <w:t>Node Submission support</w:t>
            </w:r>
            <w:r w:rsidR="00A84CA3" w:rsidRPr="00A84CA3">
              <w:rPr>
                <w:szCs w:val="20"/>
              </w:rPr>
              <w:t>s</w:t>
            </w:r>
            <w:r w:rsidRPr="00A84CA3">
              <w:rPr>
                <w:szCs w:val="20"/>
              </w:rPr>
              <w:t xml:space="preserve"> one </w:t>
            </w:r>
            <w:r w:rsidR="00A84CA3" w:rsidRPr="00631EDF">
              <w:rPr>
                <w:szCs w:val="20"/>
              </w:rPr>
              <w:t xml:space="preserve">document (file) </w:t>
            </w:r>
            <w:r w:rsidRPr="00631EDF">
              <w:rPr>
                <w:szCs w:val="20"/>
              </w:rPr>
              <w:t xml:space="preserve">per </w:t>
            </w:r>
            <w:r w:rsidR="00A84CA3" w:rsidRPr="00B16EC6">
              <w:rPr>
                <w:szCs w:val="20"/>
              </w:rPr>
              <w:t>submission, and within the document, one payload only</w:t>
            </w:r>
            <w:r w:rsidRPr="00A84CA3">
              <w:rPr>
                <w:szCs w:val="20"/>
              </w:rPr>
              <w:t>.</w:t>
            </w:r>
          </w:p>
        </w:tc>
      </w:tr>
      <w:tr w:rsidR="007E70B4" w:rsidRPr="00F57FCC" w:rsidTr="00B63CE9">
        <w:trPr>
          <w:jc w:val="center"/>
        </w:trPr>
        <w:tc>
          <w:tcPr>
            <w:tcW w:w="2430" w:type="dxa"/>
          </w:tcPr>
          <w:p w:rsidR="007E70B4" w:rsidRPr="00685347" w:rsidRDefault="007E70B4" w:rsidP="007909EF">
            <w:pPr>
              <w:jc w:val="left"/>
              <w:rPr>
                <w:szCs w:val="20"/>
              </w:rPr>
            </w:pPr>
            <w:r w:rsidRPr="00685347">
              <w:rPr>
                <w:szCs w:val="20"/>
              </w:rPr>
              <w:t>Payload Schema</w:t>
            </w:r>
          </w:p>
        </w:tc>
        <w:tc>
          <w:tcPr>
            <w:tcW w:w="3465" w:type="dxa"/>
          </w:tcPr>
          <w:p w:rsidR="007E70B4" w:rsidRPr="00F0312A" w:rsidRDefault="00C22B82" w:rsidP="00DB6E6B">
            <w:pPr>
              <w:jc w:val="left"/>
              <w:rPr>
                <w:szCs w:val="20"/>
              </w:rPr>
            </w:pPr>
            <w:r w:rsidRPr="00685347">
              <w:rPr>
                <w:szCs w:val="20"/>
              </w:rPr>
              <w:t>EMTS_EMTS_v</w:t>
            </w:r>
            <w:r w:rsidR="00DB6E6B">
              <w:rPr>
                <w:szCs w:val="20"/>
              </w:rPr>
              <w:t>3</w:t>
            </w:r>
            <w:r w:rsidRPr="00685347">
              <w:rPr>
                <w:szCs w:val="20"/>
              </w:rPr>
              <w:t>.</w:t>
            </w:r>
            <w:r w:rsidR="000B7C07">
              <w:rPr>
                <w:szCs w:val="20"/>
              </w:rPr>
              <w:t>1</w:t>
            </w:r>
            <w:r w:rsidRPr="00685347">
              <w:rPr>
                <w:szCs w:val="20"/>
              </w:rPr>
              <w:t>.xsd</w:t>
            </w:r>
          </w:p>
        </w:tc>
        <w:tc>
          <w:tcPr>
            <w:tcW w:w="3465" w:type="dxa"/>
          </w:tcPr>
          <w:p w:rsidR="007E70B4" w:rsidRPr="00685347" w:rsidRDefault="00C22B82" w:rsidP="00C4562D">
            <w:pPr>
              <w:jc w:val="left"/>
              <w:rPr>
                <w:szCs w:val="20"/>
              </w:rPr>
            </w:pPr>
            <w:r>
              <w:rPr>
                <w:szCs w:val="20"/>
              </w:rPr>
              <w:t>N/A</w:t>
            </w:r>
          </w:p>
        </w:tc>
      </w:tr>
      <w:tr w:rsidR="007E70B4" w:rsidRPr="00F57FCC" w:rsidTr="00B63CE9">
        <w:trPr>
          <w:jc w:val="center"/>
        </w:trPr>
        <w:tc>
          <w:tcPr>
            <w:tcW w:w="2430" w:type="dxa"/>
          </w:tcPr>
          <w:p w:rsidR="007E70B4" w:rsidRPr="00685347" w:rsidRDefault="007E70B4" w:rsidP="007909EF">
            <w:pPr>
              <w:jc w:val="left"/>
              <w:rPr>
                <w:szCs w:val="20"/>
              </w:rPr>
            </w:pPr>
            <w:r w:rsidRPr="00685347">
              <w:rPr>
                <w:szCs w:val="20"/>
              </w:rPr>
              <w:t>Header Property</w:t>
            </w:r>
          </w:p>
        </w:tc>
        <w:tc>
          <w:tcPr>
            <w:tcW w:w="3465" w:type="dxa"/>
          </w:tcPr>
          <w:p w:rsidR="007E70B4" w:rsidRPr="00685347" w:rsidRDefault="007E70B4" w:rsidP="007909EF">
            <w:pPr>
              <w:jc w:val="left"/>
              <w:rPr>
                <w:szCs w:val="20"/>
              </w:rPr>
            </w:pPr>
            <w:r w:rsidRPr="00685347">
              <w:rPr>
                <w:szCs w:val="20"/>
              </w:rPr>
              <w:t>N/A</w:t>
            </w:r>
          </w:p>
        </w:tc>
        <w:tc>
          <w:tcPr>
            <w:tcW w:w="3465" w:type="dxa"/>
          </w:tcPr>
          <w:p w:rsidR="007E70B4" w:rsidRPr="00685347" w:rsidRDefault="00C22B82" w:rsidP="00C4562D">
            <w:pPr>
              <w:jc w:val="left"/>
              <w:rPr>
                <w:szCs w:val="20"/>
              </w:rPr>
            </w:pPr>
            <w:r w:rsidRPr="00685347">
              <w:rPr>
                <w:szCs w:val="20"/>
              </w:rPr>
              <w:t>N/A</w:t>
            </w:r>
          </w:p>
        </w:tc>
      </w:tr>
      <w:tr w:rsidR="007E70B4" w:rsidRPr="00F57FCC" w:rsidTr="00B63CE9">
        <w:trPr>
          <w:jc w:val="center"/>
        </w:trPr>
        <w:tc>
          <w:tcPr>
            <w:tcW w:w="2430" w:type="dxa"/>
          </w:tcPr>
          <w:p w:rsidR="007E70B4" w:rsidRPr="00685347" w:rsidRDefault="007E70B4" w:rsidP="007909EF">
            <w:pPr>
              <w:jc w:val="left"/>
              <w:rPr>
                <w:szCs w:val="20"/>
              </w:rPr>
            </w:pPr>
            <w:r>
              <w:rPr>
                <w:szCs w:val="20"/>
              </w:rPr>
              <w:t xml:space="preserve">Payload Formatting </w:t>
            </w:r>
            <w:r w:rsidRPr="00685347">
              <w:rPr>
                <w:szCs w:val="20"/>
              </w:rPr>
              <w:t>Structure</w:t>
            </w:r>
          </w:p>
        </w:tc>
        <w:tc>
          <w:tcPr>
            <w:tcW w:w="3465" w:type="dxa"/>
          </w:tcPr>
          <w:p w:rsidR="007E70B4" w:rsidRPr="00685347" w:rsidRDefault="007E70B4" w:rsidP="00A84CA3">
            <w:pPr>
              <w:jc w:val="left"/>
              <w:rPr>
                <w:szCs w:val="20"/>
              </w:rPr>
            </w:pPr>
            <w:r>
              <w:rPr>
                <w:szCs w:val="20"/>
              </w:rPr>
              <w:t xml:space="preserve">The </w:t>
            </w:r>
            <w:r w:rsidR="00A84CA3">
              <w:rPr>
                <w:szCs w:val="20"/>
              </w:rPr>
              <w:t xml:space="preserve">submitted document </w:t>
            </w:r>
            <w:r>
              <w:rPr>
                <w:szCs w:val="20"/>
              </w:rPr>
              <w:t xml:space="preserve">must be an XML document that is compressed as a </w:t>
            </w:r>
            <w:r w:rsidR="00871BF7">
              <w:rPr>
                <w:szCs w:val="20"/>
              </w:rPr>
              <w:t>.</w:t>
            </w:r>
            <w:r>
              <w:rPr>
                <w:szCs w:val="20"/>
              </w:rPr>
              <w:t>ZIP document type.</w:t>
            </w:r>
          </w:p>
        </w:tc>
        <w:tc>
          <w:tcPr>
            <w:tcW w:w="3465" w:type="dxa"/>
          </w:tcPr>
          <w:p w:rsidR="007E70B4" w:rsidRPr="00685347" w:rsidRDefault="007E70B4" w:rsidP="00A84CA3">
            <w:pPr>
              <w:jc w:val="left"/>
              <w:rPr>
                <w:szCs w:val="20"/>
              </w:rPr>
            </w:pPr>
            <w:r>
              <w:rPr>
                <w:szCs w:val="20"/>
              </w:rPr>
              <w:t xml:space="preserve">The </w:t>
            </w:r>
            <w:r w:rsidR="00A84CA3">
              <w:rPr>
                <w:szCs w:val="20"/>
              </w:rPr>
              <w:t>submitted document</w:t>
            </w:r>
            <w:r w:rsidR="00A84CA3" w:rsidDel="00A84CA3">
              <w:rPr>
                <w:szCs w:val="20"/>
              </w:rPr>
              <w:t xml:space="preserve"> </w:t>
            </w:r>
            <w:r w:rsidR="00A84CA3">
              <w:rPr>
                <w:szCs w:val="20"/>
              </w:rPr>
              <w:t xml:space="preserve">must </w:t>
            </w:r>
            <w:r>
              <w:rPr>
                <w:szCs w:val="20"/>
              </w:rPr>
              <w:t xml:space="preserve">be an XML document that is compressed as a </w:t>
            </w:r>
            <w:r w:rsidR="00871BF7">
              <w:rPr>
                <w:szCs w:val="20"/>
              </w:rPr>
              <w:t>.</w:t>
            </w:r>
            <w:r>
              <w:rPr>
                <w:szCs w:val="20"/>
              </w:rPr>
              <w:t>ZIP document type.</w:t>
            </w:r>
          </w:p>
        </w:tc>
      </w:tr>
      <w:tr w:rsidR="007E70B4" w:rsidRPr="00F57FCC" w:rsidTr="00B63CE9">
        <w:trPr>
          <w:jc w:val="center"/>
        </w:trPr>
        <w:tc>
          <w:tcPr>
            <w:tcW w:w="2430" w:type="dxa"/>
          </w:tcPr>
          <w:p w:rsidR="007E70B4" w:rsidRPr="00685347" w:rsidRDefault="007E70B4" w:rsidP="007909EF">
            <w:pPr>
              <w:jc w:val="left"/>
              <w:rPr>
                <w:szCs w:val="20"/>
              </w:rPr>
            </w:pPr>
            <w:r w:rsidRPr="00685347">
              <w:rPr>
                <w:szCs w:val="20"/>
              </w:rPr>
              <w:t>Payload File Naming Convention</w:t>
            </w:r>
          </w:p>
        </w:tc>
        <w:tc>
          <w:tcPr>
            <w:tcW w:w="3465" w:type="dxa"/>
          </w:tcPr>
          <w:p w:rsidR="007E70B4" w:rsidRPr="00685347" w:rsidRDefault="00C22B82" w:rsidP="007909EF">
            <w:pPr>
              <w:jc w:val="left"/>
              <w:rPr>
                <w:szCs w:val="20"/>
              </w:rPr>
            </w:pPr>
            <w:r>
              <w:rPr>
                <w:szCs w:val="20"/>
              </w:rPr>
              <w:t>N/A</w:t>
            </w:r>
          </w:p>
        </w:tc>
        <w:tc>
          <w:tcPr>
            <w:tcW w:w="3465" w:type="dxa"/>
          </w:tcPr>
          <w:p w:rsidR="007E70B4" w:rsidRPr="00685347" w:rsidRDefault="00C22B82" w:rsidP="00C4562D">
            <w:pPr>
              <w:jc w:val="left"/>
              <w:rPr>
                <w:szCs w:val="20"/>
              </w:rPr>
            </w:pPr>
            <w:r>
              <w:rPr>
                <w:szCs w:val="20"/>
              </w:rPr>
              <w:t>N/A</w:t>
            </w:r>
          </w:p>
        </w:tc>
      </w:tr>
      <w:tr w:rsidR="007E70B4" w:rsidRPr="00F57FCC" w:rsidTr="00501CA9">
        <w:trPr>
          <w:jc w:val="center"/>
        </w:trPr>
        <w:tc>
          <w:tcPr>
            <w:tcW w:w="2430" w:type="dxa"/>
            <w:tcBorders>
              <w:bottom w:val="single" w:sz="4" w:space="0" w:color="A6A6A6"/>
            </w:tcBorders>
          </w:tcPr>
          <w:p w:rsidR="007E70B4" w:rsidRPr="00685347" w:rsidRDefault="007E70B4" w:rsidP="007909EF">
            <w:pPr>
              <w:jc w:val="left"/>
              <w:rPr>
                <w:szCs w:val="20"/>
              </w:rPr>
            </w:pPr>
            <w:r w:rsidRPr="00685347">
              <w:rPr>
                <w:szCs w:val="20"/>
              </w:rPr>
              <w:t>GetStatus Responses</w:t>
            </w:r>
          </w:p>
        </w:tc>
        <w:tc>
          <w:tcPr>
            <w:tcW w:w="3465" w:type="dxa"/>
            <w:tcBorders>
              <w:bottom w:val="single" w:sz="4" w:space="0" w:color="A6A6A6"/>
            </w:tcBorders>
          </w:tcPr>
          <w:p w:rsidR="007E70B4" w:rsidRPr="00685347" w:rsidRDefault="00C22B82" w:rsidP="00C4562D">
            <w:pPr>
              <w:keepNext/>
              <w:keepLines/>
              <w:jc w:val="left"/>
              <w:rPr>
                <w:szCs w:val="20"/>
              </w:rPr>
            </w:pPr>
            <w:r>
              <w:rPr>
                <w:szCs w:val="20"/>
              </w:rPr>
              <w:t>All standard GetS</w:t>
            </w:r>
            <w:r w:rsidRPr="00685347">
              <w:rPr>
                <w:szCs w:val="20"/>
              </w:rPr>
              <w:t>tatus responses</w:t>
            </w:r>
            <w:r>
              <w:rPr>
                <w:szCs w:val="20"/>
              </w:rPr>
              <w:t>.</w:t>
            </w:r>
          </w:p>
        </w:tc>
        <w:tc>
          <w:tcPr>
            <w:tcW w:w="3465" w:type="dxa"/>
            <w:tcBorders>
              <w:bottom w:val="single" w:sz="4" w:space="0" w:color="A6A6A6"/>
            </w:tcBorders>
          </w:tcPr>
          <w:p w:rsidR="007E70B4" w:rsidRPr="00685347" w:rsidRDefault="00C22B82" w:rsidP="00C22B82">
            <w:pPr>
              <w:jc w:val="left"/>
              <w:rPr>
                <w:szCs w:val="20"/>
              </w:rPr>
            </w:pPr>
            <w:r>
              <w:rPr>
                <w:szCs w:val="20"/>
              </w:rPr>
              <w:t>All standard GetS</w:t>
            </w:r>
            <w:r w:rsidRPr="00685347">
              <w:rPr>
                <w:szCs w:val="20"/>
              </w:rPr>
              <w:t>tatus responses</w:t>
            </w:r>
            <w:r>
              <w:rPr>
                <w:szCs w:val="20"/>
              </w:rPr>
              <w:t>.</w:t>
            </w:r>
          </w:p>
        </w:tc>
      </w:tr>
      <w:tr w:rsidR="00E37C37" w:rsidRPr="00F57FCC" w:rsidTr="00501CA9">
        <w:trPr>
          <w:jc w:val="center"/>
        </w:trPr>
        <w:tc>
          <w:tcPr>
            <w:tcW w:w="9360" w:type="dxa"/>
            <w:gridSpan w:val="3"/>
            <w:tcBorders>
              <w:top w:val="single" w:sz="4" w:space="0" w:color="A6A6A6"/>
              <w:left w:val="nil"/>
              <w:bottom w:val="nil"/>
              <w:right w:val="nil"/>
            </w:tcBorders>
          </w:tcPr>
          <w:p w:rsidR="00E37C37" w:rsidRDefault="00E37C37" w:rsidP="00E37C37">
            <w:pPr>
              <w:jc w:val="right"/>
              <w:rPr>
                <w:szCs w:val="20"/>
              </w:rPr>
            </w:pPr>
            <w:r>
              <w:rPr>
                <w:szCs w:val="20"/>
              </w:rPr>
              <w:t>(cont.)</w:t>
            </w:r>
          </w:p>
        </w:tc>
      </w:tr>
      <w:tr w:rsidR="00E37C37" w:rsidRPr="00F57FCC" w:rsidTr="00E37C37">
        <w:trPr>
          <w:jc w:val="center"/>
        </w:trPr>
        <w:tc>
          <w:tcPr>
            <w:tcW w:w="9360" w:type="dxa"/>
            <w:gridSpan w:val="3"/>
            <w:tcBorders>
              <w:top w:val="nil"/>
              <w:left w:val="nil"/>
              <w:bottom w:val="single" w:sz="4" w:space="0" w:color="BFBFBF"/>
              <w:right w:val="nil"/>
            </w:tcBorders>
          </w:tcPr>
          <w:p w:rsidR="00E37C37" w:rsidRDefault="00E37C37" w:rsidP="00E37C37">
            <w:pPr>
              <w:keepNext/>
              <w:keepLines/>
              <w:jc w:val="center"/>
              <w:rPr>
                <w:b/>
                <w:sz w:val="24"/>
              </w:rPr>
            </w:pPr>
            <w:r w:rsidRPr="00F0312A">
              <w:rPr>
                <w:b/>
                <w:sz w:val="24"/>
              </w:rPr>
              <w:lastRenderedPageBreak/>
              <w:t>Table 3</w:t>
            </w:r>
            <w:r>
              <w:rPr>
                <w:b/>
                <w:sz w:val="24"/>
              </w:rPr>
              <w:t>: EMTS Flow Datasheet</w:t>
            </w:r>
          </w:p>
          <w:p w:rsidR="00E37C37" w:rsidRDefault="00E37C37" w:rsidP="00E37C37">
            <w:pPr>
              <w:jc w:val="right"/>
              <w:rPr>
                <w:szCs w:val="20"/>
              </w:rPr>
            </w:pPr>
          </w:p>
        </w:tc>
      </w:tr>
      <w:tr w:rsidR="00E37C37" w:rsidRPr="00E67F9E" w:rsidTr="00501CA9">
        <w:trPr>
          <w:jc w:val="center"/>
        </w:trPr>
        <w:tc>
          <w:tcPr>
            <w:tcW w:w="2430" w:type="dxa"/>
            <w:vMerge w:val="restart"/>
            <w:shd w:val="clear" w:color="auto" w:fill="EDF3F3"/>
            <w:vAlign w:val="bottom"/>
          </w:tcPr>
          <w:p w:rsidR="00E37C37" w:rsidRDefault="00E37C37" w:rsidP="00501CA9">
            <w:pPr>
              <w:keepNext/>
              <w:keepLines/>
              <w:jc w:val="left"/>
              <w:rPr>
                <w:b/>
                <w:color w:val="146E8C"/>
                <w:szCs w:val="22"/>
              </w:rPr>
            </w:pPr>
            <w:r>
              <w:rPr>
                <w:b/>
                <w:color w:val="146E8C"/>
                <w:szCs w:val="22"/>
              </w:rPr>
              <w:t>Specification</w:t>
            </w:r>
          </w:p>
        </w:tc>
        <w:tc>
          <w:tcPr>
            <w:tcW w:w="6930" w:type="dxa"/>
            <w:gridSpan w:val="2"/>
            <w:tcBorders>
              <w:bottom w:val="single" w:sz="4" w:space="0" w:color="BFBFBF"/>
            </w:tcBorders>
            <w:shd w:val="clear" w:color="auto" w:fill="EDF3F3"/>
          </w:tcPr>
          <w:p w:rsidR="00E37C37" w:rsidRDefault="00E37C37" w:rsidP="00501CA9">
            <w:pPr>
              <w:keepNext/>
              <w:keepLines/>
              <w:jc w:val="center"/>
              <w:rPr>
                <w:b/>
                <w:color w:val="146E8C"/>
                <w:szCs w:val="22"/>
              </w:rPr>
            </w:pPr>
            <w:r>
              <w:rPr>
                <w:b/>
                <w:color w:val="146E8C"/>
                <w:szCs w:val="22"/>
              </w:rPr>
              <w:t>Data Flows</w:t>
            </w:r>
          </w:p>
        </w:tc>
      </w:tr>
      <w:tr w:rsidR="00E37C37" w:rsidRPr="00E67F9E" w:rsidTr="00501CA9">
        <w:trPr>
          <w:trHeight w:val="217"/>
          <w:jc w:val="center"/>
        </w:trPr>
        <w:tc>
          <w:tcPr>
            <w:tcW w:w="2430" w:type="dxa"/>
            <w:vMerge/>
            <w:shd w:val="clear" w:color="auto" w:fill="EDF3F3"/>
            <w:vAlign w:val="bottom"/>
          </w:tcPr>
          <w:p w:rsidR="00E37C37" w:rsidRPr="00E67F9E" w:rsidRDefault="00E37C37" w:rsidP="00501CA9">
            <w:pPr>
              <w:keepNext/>
              <w:keepLines/>
              <w:jc w:val="left"/>
              <w:rPr>
                <w:b/>
                <w:color w:val="146E8C"/>
                <w:szCs w:val="22"/>
              </w:rPr>
            </w:pPr>
          </w:p>
        </w:tc>
        <w:tc>
          <w:tcPr>
            <w:tcW w:w="3465" w:type="dxa"/>
            <w:shd w:val="clear" w:color="auto" w:fill="EDF3F3"/>
          </w:tcPr>
          <w:p w:rsidR="00E37C37" w:rsidRPr="007A44C1" w:rsidRDefault="00E37C37" w:rsidP="00501CA9">
            <w:pPr>
              <w:keepNext/>
              <w:keepLines/>
              <w:jc w:val="center"/>
              <w:rPr>
                <w:rFonts w:cs="Arial"/>
                <w:b/>
                <w:color w:val="31849B"/>
                <w:szCs w:val="20"/>
              </w:rPr>
            </w:pPr>
            <w:r>
              <w:rPr>
                <w:b/>
                <w:color w:val="146E8C"/>
                <w:szCs w:val="22"/>
              </w:rPr>
              <w:t>EMTS</w:t>
            </w:r>
          </w:p>
        </w:tc>
        <w:tc>
          <w:tcPr>
            <w:tcW w:w="3465" w:type="dxa"/>
            <w:shd w:val="clear" w:color="auto" w:fill="EDF3F3"/>
          </w:tcPr>
          <w:p w:rsidR="00E37C37" w:rsidRPr="007A44C1" w:rsidRDefault="00E37C37" w:rsidP="00501CA9">
            <w:pPr>
              <w:pStyle w:val="ColorfulList-Accent11"/>
              <w:spacing w:after="0"/>
              <w:ind w:left="0"/>
              <w:jc w:val="center"/>
              <w:rPr>
                <w:rFonts w:ascii="Arial" w:hAnsi="Arial" w:cs="Arial"/>
                <w:b/>
                <w:color w:val="31849B"/>
                <w:sz w:val="20"/>
                <w:szCs w:val="20"/>
              </w:rPr>
            </w:pPr>
            <w:r w:rsidRPr="007A44C1">
              <w:rPr>
                <w:rFonts w:ascii="Arial" w:hAnsi="Arial" w:cs="Arial"/>
                <w:b/>
                <w:color w:val="146E8C"/>
                <w:sz w:val="20"/>
                <w:szCs w:val="20"/>
              </w:rPr>
              <w:t>EMTS-ARCHIVE</w:t>
            </w:r>
          </w:p>
        </w:tc>
      </w:tr>
      <w:tr w:rsidR="00363A2E" w:rsidRPr="00F57FCC" w:rsidTr="00E37C37">
        <w:trPr>
          <w:jc w:val="center"/>
        </w:trPr>
        <w:tc>
          <w:tcPr>
            <w:tcW w:w="2430" w:type="dxa"/>
            <w:tcBorders>
              <w:top w:val="single" w:sz="4" w:space="0" w:color="BFBFBF"/>
              <w:bottom w:val="single" w:sz="4" w:space="0" w:color="BFBFBF"/>
            </w:tcBorders>
          </w:tcPr>
          <w:p w:rsidR="00363A2E" w:rsidRPr="00685347" w:rsidRDefault="00363A2E" w:rsidP="00363A2E">
            <w:pPr>
              <w:jc w:val="left"/>
              <w:rPr>
                <w:szCs w:val="20"/>
              </w:rPr>
            </w:pPr>
            <w:r w:rsidRPr="00685347">
              <w:rPr>
                <w:szCs w:val="20"/>
              </w:rPr>
              <w:t>Timing</w:t>
            </w:r>
          </w:p>
        </w:tc>
        <w:tc>
          <w:tcPr>
            <w:tcW w:w="3465" w:type="dxa"/>
            <w:tcBorders>
              <w:top w:val="single" w:sz="4" w:space="0" w:color="BFBFBF"/>
              <w:bottom w:val="single" w:sz="4" w:space="0" w:color="BFBFBF"/>
            </w:tcBorders>
          </w:tcPr>
          <w:p w:rsidR="00363A2E" w:rsidRDefault="00C22B82" w:rsidP="00363A2E">
            <w:pPr>
              <w:keepNext/>
              <w:keepLines/>
              <w:jc w:val="left"/>
              <w:rPr>
                <w:szCs w:val="20"/>
              </w:rPr>
            </w:pPr>
            <w:r>
              <w:rPr>
                <w:szCs w:val="20"/>
              </w:rPr>
              <w:t xml:space="preserve">See flow specifications in </w:t>
            </w:r>
            <w:r w:rsidR="002A5955">
              <w:rPr>
                <w:szCs w:val="20"/>
              </w:rPr>
              <w:t>Sections</w:t>
            </w:r>
            <w:r>
              <w:rPr>
                <w:szCs w:val="20"/>
              </w:rPr>
              <w:t xml:space="preserve"> 5 and 6.</w:t>
            </w:r>
          </w:p>
        </w:tc>
        <w:tc>
          <w:tcPr>
            <w:tcW w:w="3465" w:type="dxa"/>
            <w:tcBorders>
              <w:top w:val="single" w:sz="4" w:space="0" w:color="BFBFBF"/>
              <w:bottom w:val="single" w:sz="4" w:space="0" w:color="BFBFBF"/>
            </w:tcBorders>
          </w:tcPr>
          <w:p w:rsidR="00363A2E" w:rsidRPr="00685347" w:rsidRDefault="00C22B82" w:rsidP="00363A2E">
            <w:pPr>
              <w:jc w:val="left"/>
              <w:rPr>
                <w:szCs w:val="20"/>
              </w:rPr>
            </w:pPr>
            <w:r>
              <w:rPr>
                <w:szCs w:val="20"/>
              </w:rPr>
              <w:t xml:space="preserve">See flow specifications in </w:t>
            </w:r>
            <w:r w:rsidR="002A5955">
              <w:rPr>
                <w:szCs w:val="20"/>
              </w:rPr>
              <w:t>Section</w:t>
            </w:r>
            <w:r>
              <w:rPr>
                <w:szCs w:val="20"/>
              </w:rPr>
              <w:t xml:space="preserve"> 7.</w:t>
            </w:r>
          </w:p>
        </w:tc>
      </w:tr>
      <w:tr w:rsidR="00363A2E" w:rsidRPr="00F57FCC" w:rsidTr="00B63CE9">
        <w:trPr>
          <w:jc w:val="center"/>
        </w:trPr>
        <w:tc>
          <w:tcPr>
            <w:tcW w:w="2430" w:type="dxa"/>
          </w:tcPr>
          <w:p w:rsidR="00363A2E" w:rsidRPr="00685347" w:rsidRDefault="00363A2E" w:rsidP="00363A2E">
            <w:pPr>
              <w:jc w:val="left"/>
              <w:rPr>
                <w:szCs w:val="20"/>
              </w:rPr>
            </w:pPr>
            <w:r w:rsidRPr="00685347">
              <w:rPr>
                <w:szCs w:val="20"/>
              </w:rPr>
              <w:t xml:space="preserve">Authentication and User </w:t>
            </w:r>
            <w:r w:rsidR="00871BF7">
              <w:rPr>
                <w:szCs w:val="20"/>
              </w:rPr>
              <w:t>ID</w:t>
            </w:r>
            <w:r>
              <w:rPr>
                <w:szCs w:val="20"/>
              </w:rPr>
              <w:t xml:space="preserve"> M</w:t>
            </w:r>
            <w:r w:rsidRPr="00685347">
              <w:rPr>
                <w:szCs w:val="20"/>
              </w:rPr>
              <w:t>apping</w:t>
            </w:r>
          </w:p>
        </w:tc>
        <w:tc>
          <w:tcPr>
            <w:tcW w:w="3465" w:type="dxa"/>
          </w:tcPr>
          <w:p w:rsidR="00363A2E" w:rsidRPr="00685347" w:rsidRDefault="00363A2E" w:rsidP="00363A2E">
            <w:pPr>
              <w:keepNext/>
              <w:keepLines/>
              <w:jc w:val="left"/>
              <w:rPr>
                <w:szCs w:val="20"/>
              </w:rPr>
            </w:pPr>
            <w:r w:rsidRPr="00685347">
              <w:rPr>
                <w:szCs w:val="20"/>
              </w:rPr>
              <w:t xml:space="preserve">All node users must be registered in NAAS and their </w:t>
            </w:r>
            <w:r>
              <w:rPr>
                <w:szCs w:val="20"/>
              </w:rPr>
              <w:t>CDX u</w:t>
            </w:r>
            <w:r w:rsidRPr="00685347">
              <w:rPr>
                <w:szCs w:val="20"/>
              </w:rPr>
              <w:t>ser IDs must be mapped to their NAAS IDs</w:t>
            </w:r>
            <w:r w:rsidR="00653F26">
              <w:rPr>
                <w:szCs w:val="20"/>
              </w:rPr>
              <w:t xml:space="preserve">.  Contact EMTS Support </w:t>
            </w:r>
            <w:r>
              <w:rPr>
                <w:szCs w:val="20"/>
              </w:rPr>
              <w:t xml:space="preserve">or </w:t>
            </w:r>
            <w:r w:rsidR="00653F26">
              <w:rPr>
                <w:szCs w:val="20"/>
              </w:rPr>
              <w:t xml:space="preserve">see </w:t>
            </w:r>
            <w:r>
              <w:rPr>
                <w:szCs w:val="20"/>
              </w:rPr>
              <w:t>Appendix B for details.</w:t>
            </w:r>
          </w:p>
        </w:tc>
        <w:tc>
          <w:tcPr>
            <w:tcW w:w="3465" w:type="dxa"/>
          </w:tcPr>
          <w:p w:rsidR="00363A2E" w:rsidRPr="00685347" w:rsidRDefault="00662F92" w:rsidP="00363A2E">
            <w:pPr>
              <w:jc w:val="left"/>
              <w:rPr>
                <w:szCs w:val="20"/>
              </w:rPr>
            </w:pPr>
            <w:r>
              <w:rPr>
                <w:szCs w:val="20"/>
              </w:rPr>
              <w:t>This flow allows access through a single NAAS account from the EMTS node to submit XML files to the CDX node for archiving.  This flow is not used by industry nodes.</w:t>
            </w:r>
          </w:p>
        </w:tc>
      </w:tr>
    </w:tbl>
    <w:p w:rsidR="00040C7A" w:rsidRDefault="00040C7A" w:rsidP="00C66A45">
      <w:pPr>
        <w:pStyle w:val="Heading1"/>
        <w:keepLines/>
      </w:pPr>
      <w:bookmarkStart w:id="63" w:name="_Toc246321330"/>
      <w:bookmarkStart w:id="64" w:name="_Toc232571010"/>
      <w:bookmarkStart w:id="65" w:name="_Toc240183082"/>
      <w:bookmarkStart w:id="66" w:name="_Toc256430374"/>
      <w:bookmarkStart w:id="67" w:name="_Toc411593367"/>
      <w:bookmarkEnd w:id="63"/>
      <w:r w:rsidRPr="00F57FCC">
        <w:t>Submission Processing and Feedback</w:t>
      </w:r>
      <w:bookmarkEnd w:id="64"/>
      <w:bookmarkEnd w:id="65"/>
      <w:bookmarkEnd w:id="66"/>
      <w:bookmarkEnd w:id="67"/>
    </w:p>
    <w:p w:rsidR="00040C7A" w:rsidRDefault="00040C7A" w:rsidP="00C66A45">
      <w:pPr>
        <w:keepNext/>
        <w:keepLines/>
        <w:rPr>
          <w:szCs w:val="20"/>
        </w:rPr>
      </w:pPr>
      <w:r w:rsidRPr="007909EF">
        <w:rPr>
          <w:szCs w:val="20"/>
        </w:rPr>
        <w:t xml:space="preserve">In order to initiate an EMTS </w:t>
      </w:r>
      <w:r w:rsidR="0088281E">
        <w:rPr>
          <w:szCs w:val="20"/>
        </w:rPr>
        <w:t>f</w:t>
      </w:r>
      <w:r w:rsidRPr="007909EF">
        <w:rPr>
          <w:szCs w:val="20"/>
        </w:rPr>
        <w:t>low submission</w:t>
      </w:r>
      <w:r w:rsidR="00B17074">
        <w:rPr>
          <w:szCs w:val="20"/>
        </w:rPr>
        <w:t>,</w:t>
      </w:r>
      <w:r w:rsidRPr="007909EF">
        <w:rPr>
          <w:szCs w:val="20"/>
        </w:rPr>
        <w:t xml:space="preserve"> the user must have a </w:t>
      </w:r>
      <w:r w:rsidR="00160045">
        <w:rPr>
          <w:szCs w:val="20"/>
        </w:rPr>
        <w:t>C</w:t>
      </w:r>
      <w:r w:rsidRPr="007909EF">
        <w:rPr>
          <w:szCs w:val="20"/>
        </w:rPr>
        <w:t>DX</w:t>
      </w:r>
      <w:r w:rsidR="004364E1">
        <w:rPr>
          <w:szCs w:val="20"/>
        </w:rPr>
        <w:t xml:space="preserve"> web</w:t>
      </w:r>
      <w:r w:rsidRPr="007909EF">
        <w:rPr>
          <w:szCs w:val="20"/>
        </w:rPr>
        <w:t xml:space="preserve"> account</w:t>
      </w:r>
      <w:r w:rsidR="00160045">
        <w:rPr>
          <w:szCs w:val="20"/>
        </w:rPr>
        <w:t xml:space="preserve"> </w:t>
      </w:r>
      <w:r w:rsidR="00197A53">
        <w:rPr>
          <w:szCs w:val="20"/>
        </w:rPr>
        <w:t>t</w:t>
      </w:r>
      <w:r w:rsidR="00451B4F">
        <w:rPr>
          <w:szCs w:val="20"/>
        </w:rPr>
        <w:t>o access the MyCDX web</w:t>
      </w:r>
      <w:r w:rsidR="00160045">
        <w:rPr>
          <w:szCs w:val="20"/>
        </w:rPr>
        <w:t>site</w:t>
      </w:r>
      <w:r w:rsidRPr="007909EF">
        <w:rPr>
          <w:szCs w:val="20"/>
        </w:rPr>
        <w:t xml:space="preserve"> and have registered their organization and facilities through the OTAQ</w:t>
      </w:r>
      <w:r w:rsidR="00E52939">
        <w:rPr>
          <w:szCs w:val="20"/>
        </w:rPr>
        <w:t>Reg</w:t>
      </w:r>
      <w:r w:rsidRPr="007909EF">
        <w:rPr>
          <w:szCs w:val="20"/>
        </w:rPr>
        <w:t xml:space="preserve"> Fuel</w:t>
      </w:r>
      <w:r w:rsidR="00E52939">
        <w:rPr>
          <w:szCs w:val="20"/>
        </w:rPr>
        <w:t>s Programs</w:t>
      </w:r>
      <w:r w:rsidRPr="007909EF">
        <w:rPr>
          <w:szCs w:val="20"/>
        </w:rPr>
        <w:t xml:space="preserve"> Registration</w:t>
      </w:r>
      <w:r w:rsidR="00E52939">
        <w:rPr>
          <w:szCs w:val="20"/>
        </w:rPr>
        <w:t xml:space="preserve"> application</w:t>
      </w:r>
      <w:r w:rsidR="00B97873">
        <w:rPr>
          <w:szCs w:val="20"/>
        </w:rPr>
        <w:t xml:space="preserve">. </w:t>
      </w:r>
      <w:r w:rsidR="00A71C1C">
        <w:rPr>
          <w:szCs w:val="20"/>
        </w:rPr>
        <w:t xml:space="preserve"> The user must also have a NAAS account and have </w:t>
      </w:r>
      <w:r w:rsidRPr="007909EF">
        <w:rPr>
          <w:szCs w:val="20"/>
        </w:rPr>
        <w:t xml:space="preserve">permission to participate in the </w:t>
      </w:r>
      <w:r w:rsidR="00B97873">
        <w:rPr>
          <w:szCs w:val="20"/>
        </w:rPr>
        <w:t>EMTS data flow.</w:t>
      </w:r>
      <w:r w:rsidR="0088281E">
        <w:rPr>
          <w:szCs w:val="20"/>
        </w:rPr>
        <w:t xml:space="preserve">  </w:t>
      </w:r>
      <w:r w:rsidR="007E70B4">
        <w:rPr>
          <w:szCs w:val="20"/>
        </w:rPr>
        <w:t>Both node c</w:t>
      </w:r>
      <w:r w:rsidR="00966645">
        <w:rPr>
          <w:szCs w:val="20"/>
        </w:rPr>
        <w:t>lient</w:t>
      </w:r>
      <w:r w:rsidR="007E70B4">
        <w:rPr>
          <w:szCs w:val="20"/>
        </w:rPr>
        <w:t>s and full n</w:t>
      </w:r>
      <w:r w:rsidR="00966645">
        <w:rPr>
          <w:szCs w:val="20"/>
        </w:rPr>
        <w:t xml:space="preserve">odes must use NAAS accounts registered for </w:t>
      </w:r>
      <w:r w:rsidR="00230510">
        <w:rPr>
          <w:szCs w:val="20"/>
        </w:rPr>
        <w:t xml:space="preserve">the </w:t>
      </w:r>
      <w:r w:rsidR="00966645">
        <w:rPr>
          <w:szCs w:val="20"/>
        </w:rPr>
        <w:t xml:space="preserve">EMTS data flow. </w:t>
      </w:r>
      <w:r w:rsidR="00EB0506">
        <w:rPr>
          <w:szCs w:val="20"/>
        </w:rPr>
        <w:t xml:space="preserve"> </w:t>
      </w:r>
      <w:r w:rsidR="00C22B82">
        <w:rPr>
          <w:szCs w:val="20"/>
        </w:rPr>
        <w:t>The submitter’s NAAS I</w:t>
      </w:r>
      <w:r w:rsidR="00EB0506">
        <w:rPr>
          <w:szCs w:val="20"/>
        </w:rPr>
        <w:t>D</w:t>
      </w:r>
      <w:r w:rsidR="00F56A6A">
        <w:rPr>
          <w:szCs w:val="20"/>
        </w:rPr>
        <w:t xml:space="preserve"> must be mapped to his CDX U</w:t>
      </w:r>
      <w:r w:rsidR="00C22B82">
        <w:rPr>
          <w:szCs w:val="20"/>
        </w:rPr>
        <w:t>ser I</w:t>
      </w:r>
      <w:r w:rsidR="00EB0506">
        <w:rPr>
          <w:szCs w:val="20"/>
        </w:rPr>
        <w:t>D</w:t>
      </w:r>
      <w:r w:rsidR="00C22B82">
        <w:rPr>
          <w:szCs w:val="20"/>
        </w:rPr>
        <w:t>.</w:t>
      </w:r>
      <w:r w:rsidR="00B63CE9">
        <w:rPr>
          <w:szCs w:val="20"/>
        </w:rPr>
        <w:t xml:space="preserve"> </w:t>
      </w:r>
      <w:r w:rsidR="00EB0506">
        <w:rPr>
          <w:szCs w:val="20"/>
        </w:rPr>
        <w:t xml:space="preserve"> </w:t>
      </w:r>
      <w:r w:rsidR="0088281E">
        <w:rPr>
          <w:szCs w:val="20"/>
        </w:rPr>
        <w:t>See A</w:t>
      </w:r>
      <w:r w:rsidR="00D62CC1">
        <w:rPr>
          <w:szCs w:val="20"/>
        </w:rPr>
        <w:t xml:space="preserve">ppendix </w:t>
      </w:r>
      <w:r w:rsidR="00A14531">
        <w:rPr>
          <w:szCs w:val="20"/>
        </w:rPr>
        <w:t>B</w:t>
      </w:r>
      <w:r w:rsidR="002A5955">
        <w:rPr>
          <w:szCs w:val="20"/>
        </w:rPr>
        <w:t xml:space="preserve">: </w:t>
      </w:r>
      <w:r w:rsidR="00966645">
        <w:rPr>
          <w:szCs w:val="20"/>
        </w:rPr>
        <w:t>EMTS</w:t>
      </w:r>
      <w:r w:rsidR="00D62CC1">
        <w:rPr>
          <w:szCs w:val="20"/>
        </w:rPr>
        <w:t xml:space="preserve"> Registration Process, for more information</w:t>
      </w:r>
      <w:r w:rsidR="0088281E">
        <w:rPr>
          <w:szCs w:val="20"/>
        </w:rPr>
        <w:t xml:space="preserve"> o</w:t>
      </w:r>
      <w:r w:rsidR="004364E1">
        <w:rPr>
          <w:szCs w:val="20"/>
        </w:rPr>
        <w:t>n acquiring account and permissions</w:t>
      </w:r>
      <w:r w:rsidR="00D62CC1">
        <w:rPr>
          <w:szCs w:val="20"/>
        </w:rPr>
        <w:t>.</w:t>
      </w:r>
    </w:p>
    <w:p w:rsidR="00A71C1C" w:rsidRDefault="002201BD" w:rsidP="00E13F5C">
      <w:pPr>
        <w:pStyle w:val="Heading2"/>
      </w:pPr>
      <w:bookmarkStart w:id="68" w:name="_Toc256430375"/>
      <w:bookmarkStart w:id="69" w:name="_Toc411593368"/>
      <w:r>
        <w:t>Submission U</w:t>
      </w:r>
      <w:r w:rsidR="00160045">
        <w:t xml:space="preserve">sing a Node </w:t>
      </w:r>
      <w:r w:rsidR="004364E1">
        <w:t xml:space="preserve">or Node </w:t>
      </w:r>
      <w:r w:rsidR="00A71C1C">
        <w:t>Client</w:t>
      </w:r>
      <w:bookmarkEnd w:id="68"/>
      <w:bookmarkEnd w:id="69"/>
    </w:p>
    <w:p w:rsidR="00A71C1C" w:rsidRDefault="00871BF7" w:rsidP="00E13F5C">
      <w:pPr>
        <w:keepNext/>
        <w:rPr>
          <w:szCs w:val="20"/>
        </w:rPr>
      </w:pPr>
      <w:r>
        <w:rPr>
          <w:szCs w:val="20"/>
        </w:rPr>
        <w:t>Figure 4 illustrates</w:t>
      </w:r>
      <w:r w:rsidR="00A71C1C">
        <w:rPr>
          <w:szCs w:val="20"/>
        </w:rPr>
        <w:t xml:space="preserve"> how a</w:t>
      </w:r>
      <w:r w:rsidR="00B17074">
        <w:rPr>
          <w:szCs w:val="20"/>
        </w:rPr>
        <w:t>n EMTS</w:t>
      </w:r>
      <w:r w:rsidR="00A71C1C">
        <w:rPr>
          <w:szCs w:val="20"/>
        </w:rPr>
        <w:t xml:space="preserve"> </w:t>
      </w:r>
      <w:r w:rsidR="00742E5C">
        <w:rPr>
          <w:szCs w:val="20"/>
        </w:rPr>
        <w:t xml:space="preserve">submitter </w:t>
      </w:r>
      <w:r w:rsidR="00A71C1C">
        <w:rPr>
          <w:szCs w:val="20"/>
        </w:rPr>
        <w:t>submit</w:t>
      </w:r>
      <w:r w:rsidR="00B17074">
        <w:rPr>
          <w:szCs w:val="20"/>
        </w:rPr>
        <w:t>s</w:t>
      </w:r>
      <w:r w:rsidR="00A71C1C">
        <w:rPr>
          <w:szCs w:val="20"/>
        </w:rPr>
        <w:t xml:space="preserve"> a</w:t>
      </w:r>
      <w:r w:rsidR="00B17074">
        <w:rPr>
          <w:szCs w:val="20"/>
        </w:rPr>
        <w:t>n XML</w:t>
      </w:r>
      <w:r w:rsidR="00A71C1C">
        <w:rPr>
          <w:szCs w:val="20"/>
        </w:rPr>
        <w:t xml:space="preserve"> file using </w:t>
      </w:r>
      <w:r w:rsidR="00B17074">
        <w:rPr>
          <w:szCs w:val="20"/>
        </w:rPr>
        <w:t xml:space="preserve">a </w:t>
      </w:r>
      <w:r w:rsidR="00023118">
        <w:rPr>
          <w:szCs w:val="20"/>
        </w:rPr>
        <w:t>n</w:t>
      </w:r>
      <w:r w:rsidR="002201BD">
        <w:rPr>
          <w:szCs w:val="20"/>
        </w:rPr>
        <w:t xml:space="preserve">ode or </w:t>
      </w:r>
      <w:r w:rsidR="00023118">
        <w:rPr>
          <w:szCs w:val="20"/>
        </w:rPr>
        <w:t>n</w:t>
      </w:r>
      <w:r w:rsidR="002201BD">
        <w:rPr>
          <w:szCs w:val="20"/>
        </w:rPr>
        <w:t xml:space="preserve">ode </w:t>
      </w:r>
      <w:r w:rsidR="00023118">
        <w:rPr>
          <w:szCs w:val="20"/>
        </w:rPr>
        <w:t>c</w:t>
      </w:r>
      <w:r w:rsidR="00A71C1C">
        <w:rPr>
          <w:szCs w:val="20"/>
        </w:rPr>
        <w:t>lient.</w:t>
      </w:r>
    </w:p>
    <w:p w:rsidR="0088281E" w:rsidRPr="00F57FCC" w:rsidRDefault="0088281E" w:rsidP="0088281E">
      <w:pPr>
        <w:rPr>
          <w:b/>
          <w:sz w:val="24"/>
        </w:rPr>
      </w:pPr>
    </w:p>
    <w:p w:rsidR="0088281E" w:rsidRPr="00F57FCC" w:rsidRDefault="0088281E" w:rsidP="0088281E">
      <w:pPr>
        <w:keepNext/>
        <w:jc w:val="center"/>
        <w:rPr>
          <w:b/>
          <w:sz w:val="24"/>
        </w:rPr>
      </w:pPr>
      <w:r>
        <w:rPr>
          <w:b/>
          <w:sz w:val="24"/>
        </w:rPr>
        <w:lastRenderedPageBreak/>
        <w:t>Figure 4</w:t>
      </w:r>
      <w:r w:rsidR="002A5955">
        <w:rPr>
          <w:b/>
          <w:sz w:val="24"/>
        </w:rPr>
        <w:t xml:space="preserve">: </w:t>
      </w:r>
      <w:r>
        <w:rPr>
          <w:b/>
          <w:sz w:val="24"/>
        </w:rPr>
        <w:t>Submission from Node or Node Client</w:t>
      </w:r>
    </w:p>
    <w:p w:rsidR="0088281E" w:rsidRDefault="0088281E" w:rsidP="0088281E">
      <w:pPr>
        <w:keepNext/>
        <w:jc w:val="center"/>
        <w:rPr>
          <w:b/>
          <w:sz w:val="24"/>
        </w:rPr>
      </w:pPr>
    </w:p>
    <w:p w:rsidR="00040C7A" w:rsidRDefault="00F21CBC" w:rsidP="00040C7A">
      <w:pPr>
        <w:autoSpaceDE w:val="0"/>
        <w:autoSpaceDN w:val="0"/>
        <w:adjustRightInd w:val="0"/>
      </w:pPr>
      <w:r>
        <w:object w:dxaOrig="13609" w:dyaOrig="8605" w14:anchorId="07C62E1C">
          <v:shape id="_x0000_i1026" type="#_x0000_t75" style="width:467.45pt;height:294.65pt" o:ole="">
            <v:imagedata r:id="rId26" o:title=""/>
          </v:shape>
          <o:OLEObject Type="Embed" ProgID="Visio.Drawing.11" ShapeID="_x0000_i1026" DrawAspect="Content" ObjectID="_1485854935" r:id="rId27"/>
        </w:object>
      </w:r>
    </w:p>
    <w:p w:rsidR="00B24DE9" w:rsidRDefault="00B24DE9" w:rsidP="00040C7A">
      <w:pPr>
        <w:autoSpaceDE w:val="0"/>
        <w:autoSpaceDN w:val="0"/>
        <w:adjustRightInd w:val="0"/>
        <w:rPr>
          <w:szCs w:val="20"/>
        </w:rPr>
      </w:pPr>
    </w:p>
    <w:p w:rsidR="00893BDF" w:rsidRPr="007909EF" w:rsidRDefault="00893BDF" w:rsidP="00040C7A">
      <w:pPr>
        <w:autoSpaceDE w:val="0"/>
        <w:autoSpaceDN w:val="0"/>
        <w:adjustRightInd w:val="0"/>
        <w:rPr>
          <w:szCs w:val="20"/>
        </w:rPr>
      </w:pPr>
    </w:p>
    <w:p w:rsidR="00141351" w:rsidRDefault="00141351" w:rsidP="00C4562D">
      <w:pPr>
        <w:numPr>
          <w:ilvl w:val="0"/>
          <w:numId w:val="3"/>
        </w:numPr>
        <w:autoSpaceDE w:val="0"/>
        <w:autoSpaceDN w:val="0"/>
        <w:adjustRightInd w:val="0"/>
        <w:spacing w:line="240" w:lineRule="auto"/>
        <w:jc w:val="left"/>
        <w:rPr>
          <w:szCs w:val="20"/>
        </w:rPr>
      </w:pPr>
      <w:r>
        <w:rPr>
          <w:szCs w:val="20"/>
        </w:rPr>
        <w:t xml:space="preserve">The </w:t>
      </w:r>
      <w:r w:rsidR="00334CF0">
        <w:rPr>
          <w:szCs w:val="20"/>
        </w:rPr>
        <w:t>submitter</w:t>
      </w:r>
      <w:r>
        <w:rPr>
          <w:szCs w:val="20"/>
        </w:rPr>
        <w:t xml:space="preserve"> log</w:t>
      </w:r>
      <w:r w:rsidR="00742E5C">
        <w:rPr>
          <w:szCs w:val="20"/>
        </w:rPr>
        <w:t xml:space="preserve">s </w:t>
      </w:r>
      <w:r w:rsidR="00871BF7">
        <w:rPr>
          <w:szCs w:val="20"/>
        </w:rPr>
        <w:t>int</w:t>
      </w:r>
      <w:r>
        <w:rPr>
          <w:szCs w:val="20"/>
        </w:rPr>
        <w:t xml:space="preserve">o </w:t>
      </w:r>
      <w:r w:rsidR="00871BF7">
        <w:rPr>
          <w:szCs w:val="20"/>
        </w:rPr>
        <w:t xml:space="preserve">her </w:t>
      </w:r>
      <w:r w:rsidR="00023118">
        <w:rPr>
          <w:szCs w:val="20"/>
        </w:rPr>
        <w:t>n</w:t>
      </w:r>
      <w:r w:rsidR="00BA08A0">
        <w:rPr>
          <w:szCs w:val="20"/>
        </w:rPr>
        <w:t xml:space="preserve">ode </w:t>
      </w:r>
      <w:r w:rsidR="00023118">
        <w:rPr>
          <w:szCs w:val="20"/>
        </w:rPr>
        <w:t>c</w:t>
      </w:r>
      <w:r w:rsidR="002974FA">
        <w:rPr>
          <w:szCs w:val="20"/>
        </w:rPr>
        <w:t>lient or</w:t>
      </w:r>
      <w:r w:rsidR="00BA08A0">
        <w:rPr>
          <w:szCs w:val="20"/>
        </w:rPr>
        <w:t xml:space="preserve"> </w:t>
      </w:r>
      <w:r w:rsidR="00023118">
        <w:rPr>
          <w:szCs w:val="20"/>
        </w:rPr>
        <w:t>f</w:t>
      </w:r>
      <w:r w:rsidR="00BA08A0">
        <w:rPr>
          <w:szCs w:val="20"/>
        </w:rPr>
        <w:t xml:space="preserve">ull </w:t>
      </w:r>
      <w:r w:rsidR="00023118">
        <w:rPr>
          <w:szCs w:val="20"/>
        </w:rPr>
        <w:t>n</w:t>
      </w:r>
      <w:r w:rsidR="00BA08A0">
        <w:rPr>
          <w:szCs w:val="20"/>
        </w:rPr>
        <w:t>ode</w:t>
      </w:r>
      <w:r w:rsidR="004364E1">
        <w:rPr>
          <w:szCs w:val="20"/>
        </w:rPr>
        <w:t xml:space="preserve"> </w:t>
      </w:r>
      <w:r>
        <w:rPr>
          <w:szCs w:val="20"/>
        </w:rPr>
        <w:t>application</w:t>
      </w:r>
      <w:r w:rsidR="00633EC9">
        <w:rPr>
          <w:szCs w:val="20"/>
        </w:rPr>
        <w:t xml:space="preserve">, referred to as the </w:t>
      </w:r>
      <w:r w:rsidR="00A70FD0">
        <w:rPr>
          <w:szCs w:val="20"/>
        </w:rPr>
        <w:t xml:space="preserve">industry node, or </w:t>
      </w:r>
      <w:r w:rsidR="00F56A6A">
        <w:rPr>
          <w:szCs w:val="20"/>
        </w:rPr>
        <w:t>“</w:t>
      </w:r>
      <w:r w:rsidR="00A70FD0">
        <w:rPr>
          <w:szCs w:val="20"/>
        </w:rPr>
        <w:t>Node</w:t>
      </w:r>
      <w:r w:rsidR="00F56A6A">
        <w:rPr>
          <w:szCs w:val="20"/>
        </w:rPr>
        <w:t>”</w:t>
      </w:r>
      <w:r w:rsidR="00A70FD0">
        <w:rPr>
          <w:szCs w:val="20"/>
        </w:rPr>
        <w:t xml:space="preserve"> i</w:t>
      </w:r>
      <w:r w:rsidR="00633EC9">
        <w:rPr>
          <w:szCs w:val="20"/>
        </w:rPr>
        <w:t>n Figure 4</w:t>
      </w:r>
      <w:r>
        <w:rPr>
          <w:szCs w:val="20"/>
        </w:rPr>
        <w:t xml:space="preserve">.  Depending on the node application, this step may or may not be required. </w:t>
      </w:r>
    </w:p>
    <w:p w:rsidR="00B63CE9" w:rsidRDefault="00B63CE9" w:rsidP="00B63CE9">
      <w:pPr>
        <w:autoSpaceDE w:val="0"/>
        <w:autoSpaceDN w:val="0"/>
        <w:adjustRightInd w:val="0"/>
        <w:spacing w:line="240" w:lineRule="auto"/>
        <w:ind w:left="720"/>
        <w:jc w:val="left"/>
        <w:rPr>
          <w:szCs w:val="20"/>
        </w:rPr>
      </w:pPr>
    </w:p>
    <w:p w:rsidR="0005475C" w:rsidRPr="0058028E" w:rsidRDefault="00871BF7" w:rsidP="00C4562D">
      <w:pPr>
        <w:numPr>
          <w:ilvl w:val="0"/>
          <w:numId w:val="3"/>
        </w:numPr>
        <w:autoSpaceDE w:val="0"/>
        <w:autoSpaceDN w:val="0"/>
        <w:adjustRightInd w:val="0"/>
        <w:spacing w:line="240" w:lineRule="auto"/>
        <w:jc w:val="left"/>
        <w:rPr>
          <w:szCs w:val="20"/>
        </w:rPr>
      </w:pPr>
      <w:r>
        <w:rPr>
          <w:szCs w:val="20"/>
        </w:rPr>
        <w:t>On behalf of</w:t>
      </w:r>
      <w:r w:rsidR="00633EC9">
        <w:rPr>
          <w:szCs w:val="20"/>
        </w:rPr>
        <w:t xml:space="preserve"> the submitter, t</w:t>
      </w:r>
      <w:r w:rsidR="00334CF0">
        <w:rPr>
          <w:szCs w:val="20"/>
        </w:rPr>
        <w:t xml:space="preserve">he </w:t>
      </w:r>
      <w:r w:rsidR="00633EC9">
        <w:rPr>
          <w:szCs w:val="20"/>
        </w:rPr>
        <w:t>industry node authenticates</w:t>
      </w:r>
      <w:r w:rsidR="00141351">
        <w:rPr>
          <w:szCs w:val="20"/>
        </w:rPr>
        <w:t xml:space="preserve"> to NAAS</w:t>
      </w:r>
      <w:r w:rsidR="0005475C">
        <w:rPr>
          <w:szCs w:val="20"/>
        </w:rPr>
        <w:t xml:space="preserve"> via </w:t>
      </w:r>
      <w:r w:rsidR="0058028E">
        <w:rPr>
          <w:szCs w:val="20"/>
        </w:rPr>
        <w:t xml:space="preserve">the </w:t>
      </w:r>
      <w:r w:rsidR="0005475C">
        <w:rPr>
          <w:szCs w:val="20"/>
        </w:rPr>
        <w:t>CDX Node</w:t>
      </w:r>
      <w:r w:rsidR="00141351">
        <w:rPr>
          <w:szCs w:val="20"/>
        </w:rPr>
        <w:t xml:space="preserve"> using </w:t>
      </w:r>
      <w:r w:rsidR="00633EC9">
        <w:rPr>
          <w:szCs w:val="20"/>
        </w:rPr>
        <w:t xml:space="preserve"> the submitter provided</w:t>
      </w:r>
      <w:r w:rsidR="00633EC9" w:rsidRPr="007909EF">
        <w:rPr>
          <w:szCs w:val="20"/>
        </w:rPr>
        <w:t xml:space="preserve"> </w:t>
      </w:r>
      <w:r w:rsidR="00F56A6A">
        <w:rPr>
          <w:szCs w:val="20"/>
        </w:rPr>
        <w:t>NAAS User</w:t>
      </w:r>
      <w:r w:rsidR="00FE1375">
        <w:rPr>
          <w:szCs w:val="20"/>
        </w:rPr>
        <w:t xml:space="preserve"> </w:t>
      </w:r>
      <w:r w:rsidR="00716C67">
        <w:rPr>
          <w:szCs w:val="20"/>
        </w:rPr>
        <w:t>ID</w:t>
      </w:r>
      <w:r w:rsidR="00633EC9">
        <w:rPr>
          <w:szCs w:val="20"/>
        </w:rPr>
        <w:t xml:space="preserve">, or a per-industry-node </w:t>
      </w:r>
      <w:r w:rsidR="00F56A6A">
        <w:rPr>
          <w:szCs w:val="20"/>
        </w:rPr>
        <w:t>NAAS User</w:t>
      </w:r>
      <w:r w:rsidR="00633EC9">
        <w:rPr>
          <w:szCs w:val="20"/>
        </w:rPr>
        <w:t xml:space="preserve"> ID</w:t>
      </w:r>
      <w:r w:rsidR="00132EC9">
        <w:rPr>
          <w:szCs w:val="20"/>
        </w:rPr>
        <w:t>.</w:t>
      </w:r>
      <w:r w:rsidR="00A70FD0">
        <w:rPr>
          <w:szCs w:val="20"/>
        </w:rPr>
        <w:t xml:space="preserve"> </w:t>
      </w:r>
      <w:r w:rsidR="0058028E">
        <w:rPr>
          <w:szCs w:val="20"/>
        </w:rPr>
        <w:t>The f</w:t>
      </w:r>
      <w:r w:rsidR="0005475C" w:rsidRPr="0058028E">
        <w:rPr>
          <w:szCs w:val="20"/>
        </w:rPr>
        <w:t xml:space="preserve">ollowing </w:t>
      </w:r>
      <w:r w:rsidR="00633EC9">
        <w:rPr>
          <w:szCs w:val="20"/>
        </w:rPr>
        <w:t>CDX Node</w:t>
      </w:r>
      <w:r w:rsidR="0005475C" w:rsidRPr="0058028E">
        <w:rPr>
          <w:szCs w:val="20"/>
        </w:rPr>
        <w:t xml:space="preserve"> </w:t>
      </w:r>
      <w:r w:rsidR="00633EC9">
        <w:rPr>
          <w:szCs w:val="20"/>
        </w:rPr>
        <w:t xml:space="preserve">end-point </w:t>
      </w:r>
      <w:r w:rsidR="00023118">
        <w:rPr>
          <w:szCs w:val="20"/>
        </w:rPr>
        <w:t>URL</w:t>
      </w:r>
      <w:r w:rsidR="00A70FD0">
        <w:rPr>
          <w:szCs w:val="20"/>
        </w:rPr>
        <w:t>s</w:t>
      </w:r>
      <w:r w:rsidR="00023118">
        <w:rPr>
          <w:szCs w:val="20"/>
        </w:rPr>
        <w:t xml:space="preserve"> are</w:t>
      </w:r>
      <w:r w:rsidR="0005475C" w:rsidRPr="0058028E">
        <w:rPr>
          <w:szCs w:val="20"/>
        </w:rPr>
        <w:t xml:space="preserve"> used:</w:t>
      </w:r>
    </w:p>
    <w:p w:rsidR="0058028E" w:rsidRDefault="0058028E" w:rsidP="0005475C">
      <w:pPr>
        <w:autoSpaceDE w:val="0"/>
        <w:autoSpaceDN w:val="0"/>
        <w:adjustRightInd w:val="0"/>
        <w:spacing w:line="240" w:lineRule="auto"/>
        <w:ind w:left="700"/>
        <w:jc w:val="left"/>
        <w:rPr>
          <w:szCs w:val="20"/>
        </w:rPr>
      </w:pPr>
    </w:p>
    <w:p w:rsidR="000B0A16" w:rsidRDefault="0005475C" w:rsidP="0005475C">
      <w:pPr>
        <w:autoSpaceDE w:val="0"/>
        <w:autoSpaceDN w:val="0"/>
        <w:adjustRightInd w:val="0"/>
        <w:spacing w:line="240" w:lineRule="auto"/>
        <w:ind w:left="700"/>
        <w:jc w:val="left"/>
        <w:rPr>
          <w:szCs w:val="20"/>
        </w:rPr>
      </w:pPr>
      <w:r>
        <w:rPr>
          <w:szCs w:val="20"/>
        </w:rPr>
        <w:t>Test</w:t>
      </w:r>
      <w:r w:rsidR="002A5955">
        <w:rPr>
          <w:szCs w:val="20"/>
        </w:rPr>
        <w:t xml:space="preserve">: </w:t>
      </w:r>
      <w:hyperlink r:id="rId28" w:history="1">
        <w:r w:rsidR="00E32487" w:rsidRPr="000804A3">
          <w:rPr>
            <w:rStyle w:val="Hyperlink"/>
            <w:szCs w:val="20"/>
          </w:rPr>
          <w:t>https://testngn.epacdxnode.net/ngn-enws20/services/NetworkNode2Service</w:t>
        </w:r>
      </w:hyperlink>
      <w:r w:rsidR="000B0A16">
        <w:rPr>
          <w:szCs w:val="20"/>
        </w:rPr>
        <w:t xml:space="preserve"> </w:t>
      </w:r>
      <w:r w:rsidR="000B0A16" w:rsidRPr="000B0A16">
        <w:rPr>
          <w:szCs w:val="20"/>
        </w:rPr>
        <w:t xml:space="preserve"> </w:t>
      </w:r>
      <w:r w:rsidR="000B0A16">
        <w:rPr>
          <w:szCs w:val="20"/>
        </w:rPr>
        <w:t xml:space="preserve"> </w:t>
      </w:r>
    </w:p>
    <w:p w:rsidR="0005475C" w:rsidRPr="000B0A16" w:rsidRDefault="0005475C" w:rsidP="000B0A16">
      <w:pPr>
        <w:autoSpaceDE w:val="0"/>
        <w:autoSpaceDN w:val="0"/>
        <w:adjustRightInd w:val="0"/>
        <w:spacing w:line="240" w:lineRule="auto"/>
        <w:ind w:left="700"/>
        <w:jc w:val="left"/>
        <w:rPr>
          <w:szCs w:val="20"/>
        </w:rPr>
      </w:pPr>
      <w:r>
        <w:rPr>
          <w:szCs w:val="20"/>
        </w:rPr>
        <w:t>Prod</w:t>
      </w:r>
      <w:r w:rsidR="002A5955">
        <w:rPr>
          <w:szCs w:val="20"/>
        </w:rPr>
        <w:t xml:space="preserve">: </w:t>
      </w:r>
      <w:hyperlink r:id="rId29" w:history="1">
        <w:r w:rsidR="000B0A16" w:rsidRPr="008E3E20">
          <w:rPr>
            <w:rStyle w:val="Hyperlink"/>
            <w:szCs w:val="20"/>
          </w:rPr>
          <w:t>https://cdxnodengn.epa.gov/ngn-enws20/services/NetworkNode2Service</w:t>
        </w:r>
      </w:hyperlink>
    </w:p>
    <w:p w:rsidR="0058028E" w:rsidRDefault="0058028E" w:rsidP="0005475C">
      <w:pPr>
        <w:autoSpaceDE w:val="0"/>
        <w:autoSpaceDN w:val="0"/>
        <w:adjustRightInd w:val="0"/>
        <w:spacing w:line="240" w:lineRule="auto"/>
        <w:ind w:left="360" w:firstLine="340"/>
        <w:jc w:val="left"/>
        <w:rPr>
          <w:szCs w:val="20"/>
        </w:rPr>
      </w:pPr>
    </w:p>
    <w:p w:rsidR="0005475C" w:rsidRDefault="0058028E" w:rsidP="00B63CE9">
      <w:pPr>
        <w:keepNext/>
        <w:autoSpaceDE w:val="0"/>
        <w:autoSpaceDN w:val="0"/>
        <w:adjustRightInd w:val="0"/>
        <w:spacing w:line="240" w:lineRule="auto"/>
        <w:ind w:left="360" w:firstLine="340"/>
        <w:jc w:val="left"/>
        <w:rPr>
          <w:szCs w:val="20"/>
        </w:rPr>
      </w:pPr>
      <w:r>
        <w:rPr>
          <w:szCs w:val="20"/>
        </w:rPr>
        <w:t xml:space="preserve">The </w:t>
      </w:r>
      <w:r w:rsidR="00023118">
        <w:rPr>
          <w:szCs w:val="20"/>
        </w:rPr>
        <w:t xml:space="preserve">industry </w:t>
      </w:r>
      <w:r>
        <w:rPr>
          <w:szCs w:val="20"/>
        </w:rPr>
        <w:t>n</w:t>
      </w:r>
      <w:r w:rsidR="0005475C">
        <w:rPr>
          <w:szCs w:val="20"/>
        </w:rPr>
        <w:t xml:space="preserve">ode </w:t>
      </w:r>
      <w:r>
        <w:rPr>
          <w:szCs w:val="20"/>
        </w:rPr>
        <w:t xml:space="preserve">must </w:t>
      </w:r>
      <w:r w:rsidR="0005475C">
        <w:rPr>
          <w:szCs w:val="20"/>
        </w:rPr>
        <w:t xml:space="preserve">pass </w:t>
      </w:r>
      <w:r w:rsidR="00871BF7">
        <w:rPr>
          <w:szCs w:val="20"/>
        </w:rPr>
        <w:t xml:space="preserve">in </w:t>
      </w:r>
      <w:r>
        <w:rPr>
          <w:szCs w:val="20"/>
        </w:rPr>
        <w:t xml:space="preserve">the </w:t>
      </w:r>
      <w:r w:rsidR="0005475C">
        <w:rPr>
          <w:szCs w:val="20"/>
        </w:rPr>
        <w:t xml:space="preserve">following </w:t>
      </w:r>
      <w:r w:rsidR="004550D8">
        <w:rPr>
          <w:szCs w:val="20"/>
        </w:rPr>
        <w:t>parameters</w:t>
      </w:r>
      <w:r w:rsidR="00633EC9">
        <w:rPr>
          <w:szCs w:val="20"/>
        </w:rPr>
        <w:t xml:space="preserve"> in the Authentication request</w:t>
      </w:r>
      <w:r w:rsidR="00871BF7">
        <w:rPr>
          <w:szCs w:val="20"/>
        </w:rPr>
        <w:t>:</w:t>
      </w:r>
    </w:p>
    <w:p w:rsidR="00B63CE9" w:rsidRDefault="00B63CE9" w:rsidP="00B63CE9">
      <w:pPr>
        <w:keepNext/>
        <w:autoSpaceDE w:val="0"/>
        <w:autoSpaceDN w:val="0"/>
        <w:adjustRightInd w:val="0"/>
        <w:spacing w:line="240" w:lineRule="auto"/>
        <w:ind w:left="360" w:firstLine="340"/>
        <w:jc w:val="left"/>
        <w:rPr>
          <w:szCs w:val="20"/>
        </w:rPr>
      </w:pPr>
    </w:p>
    <w:p w:rsidR="0005475C" w:rsidRDefault="00A7449E" w:rsidP="003F7FB9">
      <w:pPr>
        <w:keepNext/>
        <w:numPr>
          <w:ilvl w:val="1"/>
          <w:numId w:val="5"/>
        </w:numPr>
        <w:tabs>
          <w:tab w:val="clear" w:pos="1440"/>
        </w:tabs>
        <w:autoSpaceDE w:val="0"/>
        <w:autoSpaceDN w:val="0"/>
        <w:adjustRightInd w:val="0"/>
        <w:spacing w:line="240" w:lineRule="auto"/>
        <w:ind w:left="1080"/>
        <w:jc w:val="left"/>
        <w:rPr>
          <w:szCs w:val="20"/>
        </w:rPr>
      </w:pPr>
      <w:r>
        <w:rPr>
          <w:szCs w:val="20"/>
        </w:rPr>
        <w:t>u</w:t>
      </w:r>
      <w:r w:rsidR="0005475C">
        <w:rPr>
          <w:szCs w:val="20"/>
        </w:rPr>
        <w:t>serId:</w:t>
      </w:r>
      <w:r w:rsidR="00B63CE9">
        <w:rPr>
          <w:szCs w:val="20"/>
        </w:rPr>
        <w:t xml:space="preserve"> </w:t>
      </w:r>
      <w:r w:rsidR="00F56A6A">
        <w:rPr>
          <w:szCs w:val="20"/>
        </w:rPr>
        <w:t>NAAS User</w:t>
      </w:r>
      <w:r w:rsidR="0005475C">
        <w:rPr>
          <w:szCs w:val="20"/>
        </w:rPr>
        <w:t xml:space="preserve"> </w:t>
      </w:r>
      <w:r w:rsidR="00716C67">
        <w:rPr>
          <w:szCs w:val="20"/>
        </w:rPr>
        <w:t>ID</w:t>
      </w:r>
    </w:p>
    <w:p w:rsidR="0005475C" w:rsidRDefault="00A7449E" w:rsidP="003F7FB9">
      <w:pPr>
        <w:keepNext/>
        <w:numPr>
          <w:ilvl w:val="1"/>
          <w:numId w:val="5"/>
        </w:numPr>
        <w:tabs>
          <w:tab w:val="clear" w:pos="1440"/>
        </w:tabs>
        <w:autoSpaceDE w:val="0"/>
        <w:autoSpaceDN w:val="0"/>
        <w:adjustRightInd w:val="0"/>
        <w:spacing w:line="240" w:lineRule="auto"/>
        <w:ind w:left="1080"/>
        <w:jc w:val="left"/>
        <w:rPr>
          <w:szCs w:val="20"/>
        </w:rPr>
      </w:pPr>
      <w:r>
        <w:rPr>
          <w:szCs w:val="20"/>
        </w:rPr>
        <w:t>c</w:t>
      </w:r>
      <w:r w:rsidR="0005475C">
        <w:rPr>
          <w:szCs w:val="20"/>
        </w:rPr>
        <w:t xml:space="preserve">redential: </w:t>
      </w:r>
      <w:r w:rsidR="003F7FB9">
        <w:rPr>
          <w:szCs w:val="20"/>
        </w:rPr>
        <w:t>P</w:t>
      </w:r>
      <w:r w:rsidR="0005475C">
        <w:rPr>
          <w:szCs w:val="20"/>
        </w:rPr>
        <w:t>assword</w:t>
      </w:r>
    </w:p>
    <w:p w:rsidR="0005475C" w:rsidRDefault="00A7449E" w:rsidP="003F7FB9">
      <w:pPr>
        <w:numPr>
          <w:ilvl w:val="1"/>
          <w:numId w:val="5"/>
        </w:numPr>
        <w:tabs>
          <w:tab w:val="clear" w:pos="1440"/>
        </w:tabs>
        <w:autoSpaceDE w:val="0"/>
        <w:autoSpaceDN w:val="0"/>
        <w:adjustRightInd w:val="0"/>
        <w:spacing w:line="240" w:lineRule="auto"/>
        <w:ind w:left="1080"/>
        <w:jc w:val="left"/>
        <w:rPr>
          <w:szCs w:val="20"/>
        </w:rPr>
      </w:pPr>
      <w:r>
        <w:rPr>
          <w:szCs w:val="20"/>
        </w:rPr>
        <w:t>d</w:t>
      </w:r>
      <w:r w:rsidR="0005475C">
        <w:rPr>
          <w:szCs w:val="20"/>
        </w:rPr>
        <w:t xml:space="preserve">omain: </w:t>
      </w:r>
      <w:r w:rsidR="00F56A6A">
        <w:rPr>
          <w:szCs w:val="20"/>
        </w:rPr>
        <w:t>“</w:t>
      </w:r>
      <w:r w:rsidR="0005475C">
        <w:rPr>
          <w:szCs w:val="20"/>
        </w:rPr>
        <w:t>default</w:t>
      </w:r>
      <w:r w:rsidR="00F56A6A">
        <w:rPr>
          <w:szCs w:val="20"/>
        </w:rPr>
        <w:t>”</w:t>
      </w:r>
    </w:p>
    <w:p w:rsidR="0005475C" w:rsidRDefault="00A7449E" w:rsidP="003F7FB9">
      <w:pPr>
        <w:numPr>
          <w:ilvl w:val="1"/>
          <w:numId w:val="5"/>
        </w:numPr>
        <w:tabs>
          <w:tab w:val="clear" w:pos="1440"/>
        </w:tabs>
        <w:autoSpaceDE w:val="0"/>
        <w:autoSpaceDN w:val="0"/>
        <w:adjustRightInd w:val="0"/>
        <w:spacing w:line="240" w:lineRule="auto"/>
        <w:ind w:left="1080"/>
        <w:jc w:val="left"/>
        <w:rPr>
          <w:szCs w:val="20"/>
        </w:rPr>
      </w:pPr>
      <w:r>
        <w:rPr>
          <w:szCs w:val="20"/>
        </w:rPr>
        <w:t>a</w:t>
      </w:r>
      <w:r w:rsidR="0005475C">
        <w:rPr>
          <w:szCs w:val="20"/>
        </w:rPr>
        <w:t xml:space="preserve">uthenticationMethod: </w:t>
      </w:r>
      <w:r w:rsidR="00F56A6A">
        <w:rPr>
          <w:szCs w:val="20"/>
        </w:rPr>
        <w:t>“</w:t>
      </w:r>
      <w:r>
        <w:rPr>
          <w:szCs w:val="20"/>
        </w:rPr>
        <w:t>p</w:t>
      </w:r>
      <w:r w:rsidR="0005475C">
        <w:rPr>
          <w:szCs w:val="20"/>
        </w:rPr>
        <w:t>assword</w:t>
      </w:r>
      <w:r w:rsidR="00F56A6A">
        <w:rPr>
          <w:szCs w:val="20"/>
        </w:rPr>
        <w:t>”</w:t>
      </w:r>
    </w:p>
    <w:p w:rsidR="0058028E" w:rsidRDefault="0058028E" w:rsidP="0058028E">
      <w:pPr>
        <w:autoSpaceDE w:val="0"/>
        <w:autoSpaceDN w:val="0"/>
        <w:adjustRightInd w:val="0"/>
        <w:spacing w:line="240" w:lineRule="auto"/>
        <w:ind w:left="1440"/>
        <w:jc w:val="left"/>
        <w:rPr>
          <w:szCs w:val="20"/>
        </w:rPr>
      </w:pPr>
    </w:p>
    <w:p w:rsidR="00381CD5" w:rsidRDefault="00980B62" w:rsidP="0005475C">
      <w:pPr>
        <w:autoSpaceDE w:val="0"/>
        <w:autoSpaceDN w:val="0"/>
        <w:adjustRightInd w:val="0"/>
        <w:spacing w:line="240" w:lineRule="auto"/>
        <w:ind w:left="700"/>
        <w:jc w:val="left"/>
        <w:rPr>
          <w:szCs w:val="20"/>
        </w:rPr>
      </w:pPr>
      <w:r>
        <w:rPr>
          <w:szCs w:val="20"/>
        </w:rPr>
        <w:t>On success</w:t>
      </w:r>
      <w:r w:rsidR="0058028E">
        <w:rPr>
          <w:szCs w:val="20"/>
        </w:rPr>
        <w:t>, the</w:t>
      </w:r>
      <w:r>
        <w:rPr>
          <w:szCs w:val="20"/>
        </w:rPr>
        <w:t xml:space="preserve"> </w:t>
      </w:r>
      <w:r w:rsidR="0005475C">
        <w:rPr>
          <w:szCs w:val="20"/>
        </w:rPr>
        <w:t xml:space="preserve">CDX </w:t>
      </w:r>
      <w:r w:rsidR="00023118">
        <w:rPr>
          <w:szCs w:val="20"/>
        </w:rPr>
        <w:t>N</w:t>
      </w:r>
      <w:r w:rsidR="0005475C">
        <w:rPr>
          <w:szCs w:val="20"/>
        </w:rPr>
        <w:t xml:space="preserve">ode </w:t>
      </w:r>
      <w:r w:rsidR="0058028E">
        <w:rPr>
          <w:szCs w:val="20"/>
        </w:rPr>
        <w:t xml:space="preserve">will </w:t>
      </w:r>
      <w:r w:rsidR="00FE1375">
        <w:rPr>
          <w:szCs w:val="20"/>
        </w:rPr>
        <w:t>return</w:t>
      </w:r>
      <w:r w:rsidR="0058028E">
        <w:rPr>
          <w:szCs w:val="20"/>
        </w:rPr>
        <w:t xml:space="preserve"> a</w:t>
      </w:r>
      <w:r w:rsidR="00FE1375">
        <w:rPr>
          <w:szCs w:val="20"/>
        </w:rPr>
        <w:t xml:space="preserve"> security token </w:t>
      </w:r>
      <w:r w:rsidR="00D11103">
        <w:rPr>
          <w:szCs w:val="20"/>
        </w:rPr>
        <w:t xml:space="preserve">to </w:t>
      </w:r>
      <w:r w:rsidR="0058028E">
        <w:rPr>
          <w:szCs w:val="20"/>
        </w:rPr>
        <w:t xml:space="preserve">the </w:t>
      </w:r>
      <w:r w:rsidR="00023118">
        <w:rPr>
          <w:szCs w:val="20"/>
        </w:rPr>
        <w:t>industry</w:t>
      </w:r>
      <w:r w:rsidR="00D11103">
        <w:rPr>
          <w:szCs w:val="20"/>
        </w:rPr>
        <w:t xml:space="preserve"> </w:t>
      </w:r>
      <w:r w:rsidR="0058028E">
        <w:rPr>
          <w:szCs w:val="20"/>
        </w:rPr>
        <w:t>n</w:t>
      </w:r>
      <w:r w:rsidR="00D11103">
        <w:rPr>
          <w:szCs w:val="20"/>
        </w:rPr>
        <w:t>ode</w:t>
      </w:r>
      <w:r>
        <w:rPr>
          <w:szCs w:val="20"/>
        </w:rPr>
        <w:t xml:space="preserve">. </w:t>
      </w:r>
      <w:r w:rsidR="00B63CE9">
        <w:rPr>
          <w:szCs w:val="20"/>
        </w:rPr>
        <w:t xml:space="preserve"> </w:t>
      </w:r>
      <w:r w:rsidR="004F5BB9">
        <w:rPr>
          <w:szCs w:val="20"/>
        </w:rPr>
        <w:t>Upo</w:t>
      </w:r>
      <w:r>
        <w:rPr>
          <w:szCs w:val="20"/>
        </w:rPr>
        <w:t>n failure</w:t>
      </w:r>
      <w:r w:rsidR="004550D8">
        <w:rPr>
          <w:szCs w:val="20"/>
        </w:rPr>
        <w:t>, the</w:t>
      </w:r>
      <w:r>
        <w:rPr>
          <w:szCs w:val="20"/>
        </w:rPr>
        <w:t xml:space="preserve"> CDX </w:t>
      </w:r>
      <w:r w:rsidR="004550D8">
        <w:rPr>
          <w:szCs w:val="20"/>
        </w:rPr>
        <w:t>N</w:t>
      </w:r>
      <w:r>
        <w:rPr>
          <w:szCs w:val="20"/>
        </w:rPr>
        <w:t xml:space="preserve">ode </w:t>
      </w:r>
      <w:r w:rsidR="004550D8">
        <w:rPr>
          <w:szCs w:val="20"/>
        </w:rPr>
        <w:t xml:space="preserve">will </w:t>
      </w:r>
      <w:r>
        <w:rPr>
          <w:szCs w:val="20"/>
        </w:rPr>
        <w:t>return</w:t>
      </w:r>
      <w:r w:rsidR="004550D8">
        <w:rPr>
          <w:szCs w:val="20"/>
        </w:rPr>
        <w:t xml:space="preserve"> an</w:t>
      </w:r>
      <w:r>
        <w:rPr>
          <w:szCs w:val="20"/>
        </w:rPr>
        <w:t xml:space="preserve"> Authentication SOAP </w:t>
      </w:r>
      <w:r w:rsidR="00FC1DEC">
        <w:rPr>
          <w:szCs w:val="20"/>
        </w:rPr>
        <w:t>F</w:t>
      </w:r>
      <w:r>
        <w:rPr>
          <w:szCs w:val="20"/>
        </w:rPr>
        <w:t>ault</w:t>
      </w:r>
      <w:r w:rsidR="004550D8">
        <w:rPr>
          <w:szCs w:val="20"/>
        </w:rPr>
        <w:t>.</w:t>
      </w:r>
    </w:p>
    <w:p w:rsidR="00816891" w:rsidRDefault="00816891" w:rsidP="00816891">
      <w:pPr>
        <w:autoSpaceDE w:val="0"/>
        <w:autoSpaceDN w:val="0"/>
        <w:adjustRightInd w:val="0"/>
        <w:spacing w:line="240" w:lineRule="auto"/>
        <w:ind w:left="720"/>
        <w:jc w:val="left"/>
        <w:rPr>
          <w:szCs w:val="20"/>
        </w:rPr>
      </w:pPr>
    </w:p>
    <w:p w:rsidR="00816891" w:rsidRDefault="00816891" w:rsidP="00816891">
      <w:pPr>
        <w:autoSpaceDE w:val="0"/>
        <w:autoSpaceDN w:val="0"/>
        <w:adjustRightInd w:val="0"/>
        <w:spacing w:line="240" w:lineRule="auto"/>
        <w:ind w:left="720"/>
        <w:jc w:val="left"/>
        <w:rPr>
          <w:szCs w:val="20"/>
        </w:rPr>
      </w:pPr>
      <w:r>
        <w:rPr>
          <w:szCs w:val="20"/>
        </w:rPr>
        <w:t xml:space="preserve">The following sequence is performed </w:t>
      </w:r>
      <w:r w:rsidR="00DC0269">
        <w:rPr>
          <w:szCs w:val="20"/>
        </w:rPr>
        <w:t>as a synchronous set of action</w:t>
      </w:r>
      <w:r w:rsidR="00334CF0">
        <w:rPr>
          <w:szCs w:val="20"/>
        </w:rPr>
        <w:t xml:space="preserve">s.  If an action fails, the CDX Node returns a </w:t>
      </w:r>
      <w:r w:rsidR="004364E1">
        <w:rPr>
          <w:szCs w:val="20"/>
        </w:rPr>
        <w:t>failed submission</w:t>
      </w:r>
      <w:r w:rsidR="007D09B1">
        <w:rPr>
          <w:szCs w:val="20"/>
        </w:rPr>
        <w:t xml:space="preserve"> </w:t>
      </w:r>
      <w:r w:rsidR="00334CF0">
        <w:rPr>
          <w:szCs w:val="20"/>
        </w:rPr>
        <w:t xml:space="preserve">response </w:t>
      </w:r>
      <w:r w:rsidR="007D09B1">
        <w:rPr>
          <w:szCs w:val="20"/>
        </w:rPr>
        <w:t>containing</w:t>
      </w:r>
      <w:r w:rsidR="00334CF0">
        <w:rPr>
          <w:szCs w:val="20"/>
        </w:rPr>
        <w:t xml:space="preserve"> error information</w:t>
      </w:r>
      <w:r w:rsidR="004F5BB9">
        <w:rPr>
          <w:szCs w:val="20"/>
        </w:rPr>
        <w:t xml:space="preserve"> and the </w:t>
      </w:r>
      <w:r w:rsidR="00633EC9">
        <w:rPr>
          <w:szCs w:val="20"/>
        </w:rPr>
        <w:t xml:space="preserve">submission </w:t>
      </w:r>
      <w:r w:rsidR="00334CF0">
        <w:rPr>
          <w:szCs w:val="20"/>
        </w:rPr>
        <w:t>ends.</w:t>
      </w:r>
    </w:p>
    <w:p w:rsidR="00816891" w:rsidRDefault="00816891" w:rsidP="00816891">
      <w:pPr>
        <w:autoSpaceDE w:val="0"/>
        <w:autoSpaceDN w:val="0"/>
        <w:adjustRightInd w:val="0"/>
        <w:spacing w:line="240" w:lineRule="auto"/>
        <w:ind w:left="720"/>
        <w:jc w:val="left"/>
        <w:rPr>
          <w:szCs w:val="20"/>
        </w:rPr>
      </w:pPr>
    </w:p>
    <w:p w:rsidR="00816891" w:rsidRDefault="00381CD5" w:rsidP="00C4562D">
      <w:pPr>
        <w:numPr>
          <w:ilvl w:val="0"/>
          <w:numId w:val="3"/>
        </w:numPr>
        <w:autoSpaceDE w:val="0"/>
        <w:autoSpaceDN w:val="0"/>
        <w:adjustRightInd w:val="0"/>
        <w:spacing w:line="240" w:lineRule="auto"/>
        <w:jc w:val="left"/>
        <w:rPr>
          <w:szCs w:val="20"/>
        </w:rPr>
      </w:pPr>
      <w:r>
        <w:rPr>
          <w:szCs w:val="20"/>
        </w:rPr>
        <w:t xml:space="preserve">The </w:t>
      </w:r>
      <w:r w:rsidR="00023118">
        <w:rPr>
          <w:szCs w:val="20"/>
        </w:rPr>
        <w:t>industry</w:t>
      </w:r>
      <w:r w:rsidR="00334CF0">
        <w:rPr>
          <w:szCs w:val="20"/>
        </w:rPr>
        <w:t xml:space="preserve"> </w:t>
      </w:r>
      <w:r w:rsidR="004F5BB9">
        <w:rPr>
          <w:szCs w:val="20"/>
        </w:rPr>
        <w:t>n</w:t>
      </w:r>
      <w:r w:rsidR="00D11103">
        <w:rPr>
          <w:szCs w:val="20"/>
        </w:rPr>
        <w:t>ode</w:t>
      </w:r>
      <w:r w:rsidR="004F5BB9">
        <w:rPr>
          <w:szCs w:val="20"/>
        </w:rPr>
        <w:t xml:space="preserve"> submits an </w:t>
      </w:r>
      <w:r>
        <w:rPr>
          <w:szCs w:val="20"/>
        </w:rPr>
        <w:t>XML file to the CDX Node.</w:t>
      </w:r>
      <w:r w:rsidR="00FE1375">
        <w:rPr>
          <w:szCs w:val="20"/>
        </w:rPr>
        <w:t xml:space="preserve"> </w:t>
      </w:r>
      <w:r w:rsidR="00B63CE9">
        <w:rPr>
          <w:szCs w:val="20"/>
        </w:rPr>
        <w:t xml:space="preserve"> </w:t>
      </w:r>
      <w:r w:rsidR="004F5BB9">
        <w:rPr>
          <w:szCs w:val="20"/>
        </w:rPr>
        <w:t>The f</w:t>
      </w:r>
      <w:r w:rsidR="00FE1375">
        <w:rPr>
          <w:szCs w:val="20"/>
        </w:rPr>
        <w:t xml:space="preserve">ollowing </w:t>
      </w:r>
      <w:r w:rsidR="00633EC9">
        <w:rPr>
          <w:szCs w:val="20"/>
        </w:rPr>
        <w:t xml:space="preserve">CDX Node </w:t>
      </w:r>
      <w:r w:rsidR="00871BF7">
        <w:rPr>
          <w:szCs w:val="20"/>
        </w:rPr>
        <w:t>end-</w:t>
      </w:r>
      <w:r w:rsidR="00FE1375">
        <w:rPr>
          <w:szCs w:val="20"/>
        </w:rPr>
        <w:t xml:space="preserve">point URLs </w:t>
      </w:r>
      <w:r w:rsidR="00023118">
        <w:rPr>
          <w:szCs w:val="20"/>
        </w:rPr>
        <w:t>are</w:t>
      </w:r>
      <w:r w:rsidR="00FE1375">
        <w:rPr>
          <w:szCs w:val="20"/>
        </w:rPr>
        <w:t xml:space="preserve"> used:</w:t>
      </w:r>
    </w:p>
    <w:p w:rsidR="004F5BB9" w:rsidRDefault="004F5BB9" w:rsidP="004F5BB9">
      <w:pPr>
        <w:autoSpaceDE w:val="0"/>
        <w:autoSpaceDN w:val="0"/>
        <w:adjustRightInd w:val="0"/>
        <w:spacing w:line="240" w:lineRule="auto"/>
        <w:ind w:left="720"/>
        <w:jc w:val="left"/>
        <w:rPr>
          <w:szCs w:val="20"/>
        </w:rPr>
      </w:pPr>
    </w:p>
    <w:p w:rsidR="000B0A16" w:rsidRDefault="000B0A16" w:rsidP="000B0A16">
      <w:pPr>
        <w:autoSpaceDE w:val="0"/>
        <w:autoSpaceDN w:val="0"/>
        <w:adjustRightInd w:val="0"/>
        <w:spacing w:line="240" w:lineRule="auto"/>
        <w:ind w:left="700"/>
        <w:jc w:val="left"/>
        <w:rPr>
          <w:szCs w:val="20"/>
        </w:rPr>
      </w:pPr>
      <w:r>
        <w:rPr>
          <w:szCs w:val="20"/>
        </w:rPr>
        <w:lastRenderedPageBreak/>
        <w:t>Test</w:t>
      </w:r>
      <w:r w:rsidR="002A5955">
        <w:rPr>
          <w:szCs w:val="20"/>
        </w:rPr>
        <w:t xml:space="preserve">: </w:t>
      </w:r>
      <w:hyperlink r:id="rId30" w:history="1">
        <w:r w:rsidR="00E32487" w:rsidRPr="000804A3">
          <w:rPr>
            <w:rStyle w:val="Hyperlink"/>
            <w:szCs w:val="20"/>
          </w:rPr>
          <w:t>https://testngn.epacdxnode.net/ngn-enws20/services/NetworkNode2Service</w:t>
        </w:r>
      </w:hyperlink>
      <w:r>
        <w:rPr>
          <w:szCs w:val="20"/>
        </w:rPr>
        <w:t xml:space="preserve"> </w:t>
      </w:r>
      <w:r w:rsidRPr="000B0A16">
        <w:rPr>
          <w:szCs w:val="20"/>
        </w:rPr>
        <w:t xml:space="preserve"> </w:t>
      </w:r>
      <w:r>
        <w:rPr>
          <w:szCs w:val="20"/>
        </w:rPr>
        <w:t xml:space="preserve"> </w:t>
      </w:r>
    </w:p>
    <w:p w:rsidR="0005367D" w:rsidRDefault="000B0A16" w:rsidP="000B0A16">
      <w:pPr>
        <w:autoSpaceDE w:val="0"/>
        <w:autoSpaceDN w:val="0"/>
        <w:adjustRightInd w:val="0"/>
        <w:spacing w:line="240" w:lineRule="auto"/>
        <w:ind w:left="700"/>
        <w:jc w:val="left"/>
        <w:rPr>
          <w:szCs w:val="20"/>
        </w:rPr>
      </w:pPr>
      <w:r>
        <w:rPr>
          <w:szCs w:val="20"/>
        </w:rPr>
        <w:t>Prod</w:t>
      </w:r>
      <w:r w:rsidR="002A5955">
        <w:rPr>
          <w:szCs w:val="20"/>
        </w:rPr>
        <w:t xml:space="preserve">: </w:t>
      </w:r>
      <w:hyperlink r:id="rId31" w:history="1">
        <w:r w:rsidRPr="008E3E20">
          <w:rPr>
            <w:rStyle w:val="Hyperlink"/>
            <w:szCs w:val="20"/>
          </w:rPr>
          <w:t>https://cdxnodengn.epa.gov/ngn-enws20/services/NetworkNode2Service</w:t>
        </w:r>
      </w:hyperlink>
    </w:p>
    <w:p w:rsidR="0005367D" w:rsidRDefault="0005367D" w:rsidP="00DD3DE0">
      <w:pPr>
        <w:autoSpaceDE w:val="0"/>
        <w:autoSpaceDN w:val="0"/>
        <w:adjustRightInd w:val="0"/>
        <w:spacing w:line="240" w:lineRule="auto"/>
        <w:ind w:left="700"/>
        <w:jc w:val="left"/>
        <w:rPr>
          <w:szCs w:val="20"/>
        </w:rPr>
      </w:pPr>
    </w:p>
    <w:p w:rsidR="004F5BB9" w:rsidRDefault="004F5BB9" w:rsidP="004F5BB9">
      <w:pPr>
        <w:autoSpaceDE w:val="0"/>
        <w:autoSpaceDN w:val="0"/>
        <w:adjustRightInd w:val="0"/>
        <w:spacing w:line="240" w:lineRule="auto"/>
        <w:ind w:firstLine="700"/>
        <w:jc w:val="left"/>
        <w:rPr>
          <w:szCs w:val="20"/>
        </w:rPr>
      </w:pPr>
      <w:r>
        <w:rPr>
          <w:szCs w:val="20"/>
        </w:rPr>
        <w:t xml:space="preserve">The </w:t>
      </w:r>
      <w:r w:rsidR="00023118">
        <w:rPr>
          <w:szCs w:val="20"/>
        </w:rPr>
        <w:t>industry</w:t>
      </w:r>
      <w:r>
        <w:rPr>
          <w:szCs w:val="20"/>
        </w:rPr>
        <w:t xml:space="preserve"> node must pass the following parameters</w:t>
      </w:r>
      <w:r w:rsidR="00633EC9">
        <w:rPr>
          <w:szCs w:val="20"/>
        </w:rPr>
        <w:t xml:space="preserve"> in the Submit request</w:t>
      </w:r>
      <w:r w:rsidR="00A70FD0">
        <w:rPr>
          <w:szCs w:val="20"/>
        </w:rPr>
        <w:t>:</w:t>
      </w:r>
    </w:p>
    <w:p w:rsidR="00B63CE9" w:rsidRDefault="00B63CE9" w:rsidP="004F5BB9">
      <w:pPr>
        <w:autoSpaceDE w:val="0"/>
        <w:autoSpaceDN w:val="0"/>
        <w:adjustRightInd w:val="0"/>
        <w:spacing w:line="240" w:lineRule="auto"/>
        <w:ind w:firstLine="700"/>
        <w:jc w:val="left"/>
        <w:rPr>
          <w:szCs w:val="20"/>
        </w:rPr>
      </w:pPr>
    </w:p>
    <w:p w:rsidR="00DD3DE0" w:rsidRDefault="00A7449E" w:rsidP="003F7FB9">
      <w:pPr>
        <w:numPr>
          <w:ilvl w:val="1"/>
          <w:numId w:val="5"/>
        </w:numPr>
        <w:tabs>
          <w:tab w:val="clear" w:pos="1440"/>
        </w:tabs>
        <w:autoSpaceDE w:val="0"/>
        <w:autoSpaceDN w:val="0"/>
        <w:adjustRightInd w:val="0"/>
        <w:spacing w:line="240" w:lineRule="auto"/>
        <w:ind w:left="1080"/>
        <w:jc w:val="left"/>
        <w:rPr>
          <w:szCs w:val="20"/>
        </w:rPr>
      </w:pPr>
      <w:r>
        <w:rPr>
          <w:szCs w:val="20"/>
        </w:rPr>
        <w:t>s</w:t>
      </w:r>
      <w:r w:rsidR="00DD3DE0">
        <w:rPr>
          <w:szCs w:val="20"/>
        </w:rPr>
        <w:t xml:space="preserve">ecurity token: </w:t>
      </w:r>
      <w:r w:rsidR="00BA08A0">
        <w:rPr>
          <w:szCs w:val="20"/>
        </w:rPr>
        <w:t>S</w:t>
      </w:r>
      <w:r w:rsidR="00DD3DE0">
        <w:rPr>
          <w:szCs w:val="20"/>
        </w:rPr>
        <w:t xml:space="preserve">ecurity token received in </w:t>
      </w:r>
      <w:r w:rsidR="002A5955">
        <w:rPr>
          <w:szCs w:val="20"/>
        </w:rPr>
        <w:t>Step</w:t>
      </w:r>
      <w:r w:rsidR="0005367D">
        <w:rPr>
          <w:szCs w:val="20"/>
        </w:rPr>
        <w:t xml:space="preserve"> </w:t>
      </w:r>
      <w:r w:rsidR="00DD3DE0">
        <w:rPr>
          <w:szCs w:val="20"/>
        </w:rPr>
        <w:t>2</w:t>
      </w:r>
      <w:r w:rsidR="00893BDF">
        <w:rPr>
          <w:szCs w:val="20"/>
        </w:rPr>
        <w:t>.</w:t>
      </w:r>
    </w:p>
    <w:p w:rsidR="00DD3DE0" w:rsidRDefault="00A7449E" w:rsidP="003F7FB9">
      <w:pPr>
        <w:numPr>
          <w:ilvl w:val="1"/>
          <w:numId w:val="5"/>
        </w:numPr>
        <w:tabs>
          <w:tab w:val="clear" w:pos="1440"/>
        </w:tabs>
        <w:autoSpaceDE w:val="0"/>
        <w:autoSpaceDN w:val="0"/>
        <w:adjustRightInd w:val="0"/>
        <w:spacing w:line="240" w:lineRule="auto"/>
        <w:ind w:left="1080"/>
        <w:jc w:val="left"/>
        <w:rPr>
          <w:szCs w:val="20"/>
        </w:rPr>
      </w:pPr>
      <w:r>
        <w:rPr>
          <w:szCs w:val="20"/>
        </w:rPr>
        <w:t>t</w:t>
      </w:r>
      <w:r w:rsidR="00DD3DE0">
        <w:rPr>
          <w:szCs w:val="20"/>
        </w:rPr>
        <w:t>ransaction</w:t>
      </w:r>
      <w:r w:rsidR="001E13F4">
        <w:rPr>
          <w:szCs w:val="20"/>
        </w:rPr>
        <w:t>I</w:t>
      </w:r>
      <w:r>
        <w:rPr>
          <w:szCs w:val="20"/>
        </w:rPr>
        <w:t>d</w:t>
      </w:r>
      <w:r w:rsidR="00DD3DE0">
        <w:rPr>
          <w:szCs w:val="20"/>
        </w:rPr>
        <w:t xml:space="preserve">: </w:t>
      </w:r>
      <w:r w:rsidR="00871BF7">
        <w:rPr>
          <w:szCs w:val="20"/>
        </w:rPr>
        <w:t>Empty (n</w:t>
      </w:r>
      <w:r w:rsidR="00DD3DE0">
        <w:rPr>
          <w:szCs w:val="20"/>
        </w:rPr>
        <w:t>ot used</w:t>
      </w:r>
      <w:r w:rsidR="00871BF7">
        <w:rPr>
          <w:szCs w:val="20"/>
        </w:rPr>
        <w:t>)</w:t>
      </w:r>
    </w:p>
    <w:p w:rsidR="00DD3DE0" w:rsidRDefault="00A7449E" w:rsidP="003F7FB9">
      <w:pPr>
        <w:numPr>
          <w:ilvl w:val="1"/>
          <w:numId w:val="5"/>
        </w:numPr>
        <w:tabs>
          <w:tab w:val="clear" w:pos="1440"/>
        </w:tabs>
        <w:autoSpaceDE w:val="0"/>
        <w:autoSpaceDN w:val="0"/>
        <w:adjustRightInd w:val="0"/>
        <w:spacing w:line="240" w:lineRule="auto"/>
        <w:ind w:left="1080"/>
        <w:jc w:val="left"/>
        <w:rPr>
          <w:szCs w:val="20"/>
        </w:rPr>
      </w:pPr>
      <w:r>
        <w:rPr>
          <w:szCs w:val="20"/>
        </w:rPr>
        <w:t>d</w:t>
      </w:r>
      <w:r w:rsidR="00DD3DE0">
        <w:rPr>
          <w:szCs w:val="20"/>
        </w:rPr>
        <w:t>ataflow:</w:t>
      </w:r>
      <w:r w:rsidR="00B63CE9">
        <w:rPr>
          <w:szCs w:val="20"/>
        </w:rPr>
        <w:t xml:space="preserve"> </w:t>
      </w:r>
      <w:r w:rsidR="00DD3DE0">
        <w:rPr>
          <w:szCs w:val="20"/>
        </w:rPr>
        <w:t>EMTS</w:t>
      </w:r>
    </w:p>
    <w:p w:rsidR="00DD3DE0" w:rsidRDefault="00A7449E" w:rsidP="003F7FB9">
      <w:pPr>
        <w:numPr>
          <w:ilvl w:val="1"/>
          <w:numId w:val="5"/>
        </w:numPr>
        <w:tabs>
          <w:tab w:val="clear" w:pos="1440"/>
        </w:tabs>
        <w:autoSpaceDE w:val="0"/>
        <w:autoSpaceDN w:val="0"/>
        <w:adjustRightInd w:val="0"/>
        <w:spacing w:line="240" w:lineRule="auto"/>
        <w:ind w:left="1080"/>
        <w:jc w:val="left"/>
        <w:rPr>
          <w:szCs w:val="20"/>
        </w:rPr>
      </w:pPr>
      <w:r>
        <w:rPr>
          <w:szCs w:val="20"/>
        </w:rPr>
        <w:t>f</w:t>
      </w:r>
      <w:r w:rsidR="00DD3DE0">
        <w:rPr>
          <w:szCs w:val="20"/>
        </w:rPr>
        <w:t xml:space="preserve">lowOperation: </w:t>
      </w:r>
      <w:r w:rsidR="00871BF7">
        <w:rPr>
          <w:szCs w:val="20"/>
        </w:rPr>
        <w:t>Empty (not used)</w:t>
      </w:r>
    </w:p>
    <w:p w:rsidR="00DD3DE0" w:rsidRDefault="00A7449E" w:rsidP="003F7FB9">
      <w:pPr>
        <w:numPr>
          <w:ilvl w:val="1"/>
          <w:numId w:val="5"/>
        </w:numPr>
        <w:tabs>
          <w:tab w:val="clear" w:pos="1440"/>
        </w:tabs>
        <w:autoSpaceDE w:val="0"/>
        <w:autoSpaceDN w:val="0"/>
        <w:adjustRightInd w:val="0"/>
        <w:spacing w:line="240" w:lineRule="auto"/>
        <w:ind w:left="1080"/>
        <w:jc w:val="left"/>
        <w:rPr>
          <w:szCs w:val="20"/>
        </w:rPr>
      </w:pPr>
      <w:r>
        <w:rPr>
          <w:szCs w:val="20"/>
        </w:rPr>
        <w:t>r</w:t>
      </w:r>
      <w:r w:rsidR="00DD3DE0">
        <w:rPr>
          <w:szCs w:val="20"/>
        </w:rPr>
        <w:t xml:space="preserve">ecipient: </w:t>
      </w:r>
      <w:r w:rsidR="00871BF7">
        <w:rPr>
          <w:szCs w:val="20"/>
        </w:rPr>
        <w:t>Empty (not used)</w:t>
      </w:r>
    </w:p>
    <w:p w:rsidR="00DD3DE0" w:rsidRDefault="00A7449E" w:rsidP="003F7FB9">
      <w:pPr>
        <w:numPr>
          <w:ilvl w:val="1"/>
          <w:numId w:val="5"/>
        </w:numPr>
        <w:tabs>
          <w:tab w:val="clear" w:pos="1440"/>
        </w:tabs>
        <w:autoSpaceDE w:val="0"/>
        <w:autoSpaceDN w:val="0"/>
        <w:adjustRightInd w:val="0"/>
        <w:spacing w:line="240" w:lineRule="auto"/>
        <w:ind w:left="1080"/>
        <w:jc w:val="left"/>
        <w:rPr>
          <w:szCs w:val="20"/>
        </w:rPr>
      </w:pPr>
      <w:r>
        <w:rPr>
          <w:szCs w:val="20"/>
        </w:rPr>
        <w:t>d</w:t>
      </w:r>
      <w:r w:rsidR="00DD3DE0">
        <w:rPr>
          <w:szCs w:val="20"/>
        </w:rPr>
        <w:t xml:space="preserve">ocuments: One document containing </w:t>
      </w:r>
      <w:r w:rsidR="004F5BB9">
        <w:rPr>
          <w:szCs w:val="20"/>
        </w:rPr>
        <w:t xml:space="preserve">the </w:t>
      </w:r>
      <w:r w:rsidR="00DD3DE0">
        <w:rPr>
          <w:szCs w:val="20"/>
        </w:rPr>
        <w:t>zipped EMTS XML document</w:t>
      </w:r>
      <w:r w:rsidR="00893BDF">
        <w:rPr>
          <w:szCs w:val="20"/>
        </w:rPr>
        <w:t>.</w:t>
      </w:r>
    </w:p>
    <w:p w:rsidR="004F5BB9" w:rsidRDefault="004F5BB9" w:rsidP="004F5BB9">
      <w:pPr>
        <w:autoSpaceDE w:val="0"/>
        <w:autoSpaceDN w:val="0"/>
        <w:adjustRightInd w:val="0"/>
        <w:spacing w:line="240" w:lineRule="auto"/>
        <w:ind w:left="1440"/>
        <w:jc w:val="left"/>
        <w:rPr>
          <w:szCs w:val="20"/>
        </w:rPr>
      </w:pPr>
    </w:p>
    <w:p w:rsidR="00334CF0" w:rsidRDefault="00816891" w:rsidP="00C4562D">
      <w:pPr>
        <w:numPr>
          <w:ilvl w:val="0"/>
          <w:numId w:val="3"/>
        </w:numPr>
        <w:autoSpaceDE w:val="0"/>
        <w:autoSpaceDN w:val="0"/>
        <w:adjustRightInd w:val="0"/>
        <w:spacing w:line="240" w:lineRule="auto"/>
        <w:jc w:val="left"/>
        <w:rPr>
          <w:szCs w:val="20"/>
        </w:rPr>
      </w:pPr>
      <w:r>
        <w:rPr>
          <w:szCs w:val="20"/>
        </w:rPr>
        <w:t>The CDX N</w:t>
      </w:r>
      <w:r w:rsidR="001E2F09">
        <w:rPr>
          <w:szCs w:val="20"/>
        </w:rPr>
        <w:t>ode</w:t>
      </w:r>
      <w:r>
        <w:rPr>
          <w:szCs w:val="20"/>
        </w:rPr>
        <w:t xml:space="preserve"> validates </w:t>
      </w:r>
      <w:r w:rsidR="004F5BB9">
        <w:rPr>
          <w:szCs w:val="20"/>
        </w:rPr>
        <w:t xml:space="preserve">the </w:t>
      </w:r>
      <w:r w:rsidR="00FE1375">
        <w:rPr>
          <w:szCs w:val="20"/>
        </w:rPr>
        <w:t>security token</w:t>
      </w:r>
      <w:r w:rsidR="008F74A3">
        <w:rPr>
          <w:szCs w:val="20"/>
        </w:rPr>
        <w:t xml:space="preserve"> against NAAS</w:t>
      </w:r>
      <w:r w:rsidR="007D09B1">
        <w:rPr>
          <w:szCs w:val="20"/>
        </w:rPr>
        <w:t>.</w:t>
      </w:r>
      <w:r w:rsidR="00917E53">
        <w:rPr>
          <w:szCs w:val="20"/>
        </w:rPr>
        <w:t xml:space="preserve"> </w:t>
      </w:r>
      <w:r w:rsidR="0088281E">
        <w:rPr>
          <w:szCs w:val="20"/>
        </w:rPr>
        <w:t xml:space="preserve"> </w:t>
      </w:r>
      <w:r w:rsidR="007D09B1">
        <w:rPr>
          <w:szCs w:val="20"/>
        </w:rPr>
        <w:t>This will a</w:t>
      </w:r>
      <w:r w:rsidR="008F74A3">
        <w:rPr>
          <w:szCs w:val="20"/>
        </w:rPr>
        <w:t xml:space="preserve">uthenticate the submitter and </w:t>
      </w:r>
      <w:r w:rsidR="007D09B1">
        <w:rPr>
          <w:szCs w:val="20"/>
        </w:rPr>
        <w:t>a</w:t>
      </w:r>
      <w:r w:rsidR="008F74A3">
        <w:rPr>
          <w:szCs w:val="20"/>
        </w:rPr>
        <w:t>uthorize the submission to</w:t>
      </w:r>
      <w:r w:rsidR="0088281E">
        <w:rPr>
          <w:szCs w:val="20"/>
        </w:rPr>
        <w:t xml:space="preserve"> </w:t>
      </w:r>
      <w:r w:rsidR="008F74A3">
        <w:rPr>
          <w:szCs w:val="20"/>
        </w:rPr>
        <w:t>EMTS</w:t>
      </w:r>
      <w:r w:rsidR="001E2F09">
        <w:rPr>
          <w:szCs w:val="20"/>
        </w:rPr>
        <w:t>.</w:t>
      </w:r>
    </w:p>
    <w:p w:rsidR="00B63CE9" w:rsidRDefault="00B63CE9" w:rsidP="00B63CE9">
      <w:pPr>
        <w:autoSpaceDE w:val="0"/>
        <w:autoSpaceDN w:val="0"/>
        <w:adjustRightInd w:val="0"/>
        <w:spacing w:line="240" w:lineRule="auto"/>
        <w:ind w:left="720"/>
        <w:jc w:val="left"/>
        <w:rPr>
          <w:szCs w:val="20"/>
        </w:rPr>
      </w:pPr>
    </w:p>
    <w:p w:rsidR="00FE1375" w:rsidRDefault="00FE1375" w:rsidP="00C4562D">
      <w:pPr>
        <w:numPr>
          <w:ilvl w:val="0"/>
          <w:numId w:val="3"/>
        </w:numPr>
        <w:autoSpaceDE w:val="0"/>
        <w:autoSpaceDN w:val="0"/>
        <w:adjustRightInd w:val="0"/>
        <w:spacing w:line="240" w:lineRule="auto"/>
        <w:jc w:val="left"/>
        <w:rPr>
          <w:szCs w:val="20"/>
        </w:rPr>
      </w:pPr>
      <w:r w:rsidRPr="00816891">
        <w:rPr>
          <w:szCs w:val="20"/>
        </w:rPr>
        <w:t>The CDX Node validates</w:t>
      </w:r>
      <w:r>
        <w:rPr>
          <w:szCs w:val="20"/>
        </w:rPr>
        <w:t xml:space="preserve"> the </w:t>
      </w:r>
      <w:r w:rsidR="00AC2E8B">
        <w:rPr>
          <w:szCs w:val="20"/>
        </w:rPr>
        <w:t>submitted document</w:t>
      </w:r>
      <w:r>
        <w:rPr>
          <w:szCs w:val="20"/>
        </w:rPr>
        <w:t xml:space="preserve">.  The submission </w:t>
      </w:r>
      <w:r w:rsidR="00AC2E8B">
        <w:rPr>
          <w:szCs w:val="20"/>
        </w:rPr>
        <w:t>may</w:t>
      </w:r>
      <w:r>
        <w:rPr>
          <w:szCs w:val="20"/>
        </w:rPr>
        <w:t xml:space="preserve"> contain one document</w:t>
      </w:r>
      <w:r w:rsidR="004F5BB9">
        <w:rPr>
          <w:szCs w:val="20"/>
        </w:rPr>
        <w:t xml:space="preserve"> </w:t>
      </w:r>
      <w:r w:rsidR="00AC2E8B">
        <w:rPr>
          <w:szCs w:val="20"/>
        </w:rPr>
        <w:t xml:space="preserve">only, </w:t>
      </w:r>
      <w:r w:rsidR="004F5BB9">
        <w:rPr>
          <w:szCs w:val="20"/>
        </w:rPr>
        <w:t xml:space="preserve">which </w:t>
      </w:r>
      <w:r>
        <w:rPr>
          <w:szCs w:val="20"/>
        </w:rPr>
        <w:t xml:space="preserve">must be compressed and be a </w:t>
      </w:r>
      <w:r w:rsidR="00B05899">
        <w:rPr>
          <w:szCs w:val="20"/>
        </w:rPr>
        <w:t>"</w:t>
      </w:r>
      <w:r>
        <w:rPr>
          <w:szCs w:val="20"/>
        </w:rPr>
        <w:t>ZIP</w:t>
      </w:r>
      <w:r w:rsidR="00B05899">
        <w:rPr>
          <w:szCs w:val="20"/>
        </w:rPr>
        <w:t>"</w:t>
      </w:r>
      <w:r>
        <w:rPr>
          <w:szCs w:val="20"/>
        </w:rPr>
        <w:t xml:space="preserve"> document type.</w:t>
      </w:r>
    </w:p>
    <w:p w:rsidR="00B63CE9" w:rsidRDefault="00B63CE9" w:rsidP="00B63CE9">
      <w:pPr>
        <w:autoSpaceDE w:val="0"/>
        <w:autoSpaceDN w:val="0"/>
        <w:adjustRightInd w:val="0"/>
        <w:spacing w:line="240" w:lineRule="auto"/>
        <w:ind w:left="720"/>
        <w:jc w:val="left"/>
        <w:rPr>
          <w:szCs w:val="20"/>
        </w:rPr>
      </w:pPr>
    </w:p>
    <w:p w:rsidR="00FE1375" w:rsidRDefault="00FE1375" w:rsidP="00C4562D">
      <w:pPr>
        <w:numPr>
          <w:ilvl w:val="0"/>
          <w:numId w:val="3"/>
        </w:numPr>
        <w:autoSpaceDE w:val="0"/>
        <w:autoSpaceDN w:val="0"/>
        <w:adjustRightInd w:val="0"/>
        <w:spacing w:line="240" w:lineRule="auto"/>
        <w:jc w:val="left"/>
        <w:rPr>
          <w:szCs w:val="20"/>
        </w:rPr>
      </w:pPr>
      <w:r>
        <w:rPr>
          <w:szCs w:val="20"/>
        </w:rPr>
        <w:t>The CDX Node archives the submitted document.</w:t>
      </w:r>
    </w:p>
    <w:p w:rsidR="00B63CE9" w:rsidRPr="003324DD" w:rsidRDefault="00B63CE9" w:rsidP="00B63CE9">
      <w:pPr>
        <w:autoSpaceDE w:val="0"/>
        <w:autoSpaceDN w:val="0"/>
        <w:adjustRightInd w:val="0"/>
        <w:spacing w:line="240" w:lineRule="auto"/>
        <w:ind w:left="720"/>
        <w:jc w:val="left"/>
        <w:rPr>
          <w:szCs w:val="20"/>
        </w:rPr>
      </w:pPr>
    </w:p>
    <w:p w:rsidR="00FE1375" w:rsidRDefault="00FE1375" w:rsidP="00C4562D">
      <w:pPr>
        <w:numPr>
          <w:ilvl w:val="0"/>
          <w:numId w:val="3"/>
        </w:numPr>
        <w:autoSpaceDE w:val="0"/>
        <w:autoSpaceDN w:val="0"/>
        <w:adjustRightInd w:val="0"/>
        <w:spacing w:line="240" w:lineRule="auto"/>
        <w:jc w:val="left"/>
        <w:rPr>
          <w:szCs w:val="20"/>
        </w:rPr>
      </w:pPr>
      <w:r>
        <w:rPr>
          <w:szCs w:val="20"/>
        </w:rPr>
        <w:t xml:space="preserve">The CDX Node generates </w:t>
      </w:r>
      <w:r w:rsidR="004F5BB9">
        <w:rPr>
          <w:szCs w:val="20"/>
        </w:rPr>
        <w:t xml:space="preserve">a </w:t>
      </w:r>
      <w:r>
        <w:rPr>
          <w:szCs w:val="20"/>
        </w:rPr>
        <w:t xml:space="preserve">unique transaction </w:t>
      </w:r>
      <w:r w:rsidR="00716C67">
        <w:rPr>
          <w:szCs w:val="20"/>
        </w:rPr>
        <w:t>ID</w:t>
      </w:r>
      <w:r>
        <w:rPr>
          <w:szCs w:val="20"/>
        </w:rPr>
        <w:t xml:space="preserve"> and assigns it</w:t>
      </w:r>
      <w:r w:rsidR="004F5BB9">
        <w:rPr>
          <w:szCs w:val="20"/>
        </w:rPr>
        <w:t xml:space="preserve"> the status of </w:t>
      </w:r>
      <w:r w:rsidR="00F56A6A">
        <w:rPr>
          <w:szCs w:val="20"/>
        </w:rPr>
        <w:t>“</w:t>
      </w:r>
      <w:r w:rsidR="00C22B82">
        <w:rPr>
          <w:szCs w:val="20"/>
        </w:rPr>
        <w:t>RECEIVED</w:t>
      </w:r>
      <w:r w:rsidR="00F56A6A">
        <w:rPr>
          <w:szCs w:val="20"/>
        </w:rPr>
        <w:t>”</w:t>
      </w:r>
      <w:r w:rsidR="004F5BB9">
        <w:rPr>
          <w:szCs w:val="20"/>
        </w:rPr>
        <w:t>.</w:t>
      </w:r>
      <w:r>
        <w:rPr>
          <w:szCs w:val="20"/>
        </w:rPr>
        <w:t xml:space="preserve"> </w:t>
      </w:r>
      <w:r w:rsidR="001E13F4">
        <w:rPr>
          <w:szCs w:val="20"/>
        </w:rPr>
        <w:t xml:space="preserve"> </w:t>
      </w:r>
      <w:r>
        <w:rPr>
          <w:szCs w:val="20"/>
        </w:rPr>
        <w:t xml:space="preserve">The submission CDX Transaction </w:t>
      </w:r>
      <w:r w:rsidR="00716C67">
        <w:rPr>
          <w:szCs w:val="20"/>
        </w:rPr>
        <w:t>ID</w:t>
      </w:r>
      <w:r>
        <w:rPr>
          <w:szCs w:val="20"/>
        </w:rPr>
        <w:t xml:space="preserve"> uniquely identifies the submission, and can be used to check the status of the submission.</w:t>
      </w:r>
      <w:r w:rsidR="00AC2E8B">
        <w:rPr>
          <w:szCs w:val="20"/>
        </w:rPr>
        <w:t xml:space="preserve">  The CDX Node provided </w:t>
      </w:r>
      <w:r w:rsidR="00F56A6A">
        <w:rPr>
          <w:szCs w:val="20"/>
        </w:rPr>
        <w:t>“</w:t>
      </w:r>
      <w:r w:rsidR="00AC2E8B">
        <w:rPr>
          <w:szCs w:val="20"/>
        </w:rPr>
        <w:t>Transaction ID</w:t>
      </w:r>
      <w:r w:rsidR="00F56A6A">
        <w:rPr>
          <w:szCs w:val="20"/>
        </w:rPr>
        <w:t>”</w:t>
      </w:r>
      <w:r w:rsidR="00AC2E8B">
        <w:rPr>
          <w:szCs w:val="20"/>
        </w:rPr>
        <w:t xml:space="preserve"> should not be confused with </w:t>
      </w:r>
      <w:r w:rsidR="00A70FD0">
        <w:rPr>
          <w:szCs w:val="20"/>
        </w:rPr>
        <w:t xml:space="preserve">EMTS Transaction IDs. </w:t>
      </w:r>
      <w:r w:rsidR="00AC2E8B">
        <w:rPr>
          <w:szCs w:val="20"/>
        </w:rPr>
        <w:t xml:space="preserve">A CDX </w:t>
      </w:r>
      <w:r w:rsidR="003C25FB">
        <w:rPr>
          <w:szCs w:val="20"/>
        </w:rPr>
        <w:t>Transaction ID</w:t>
      </w:r>
      <w:r w:rsidR="00AC2E8B">
        <w:rPr>
          <w:szCs w:val="20"/>
        </w:rPr>
        <w:t xml:space="preserve"> is application agnostic, and uniquely identifies a given submission between the submitter and t</w:t>
      </w:r>
      <w:r w:rsidR="00A70FD0">
        <w:rPr>
          <w:szCs w:val="20"/>
        </w:rPr>
        <w:t>he EMTS Node.  EMTS Transaction IDs</w:t>
      </w:r>
      <w:r w:rsidR="00AC2E8B">
        <w:rPr>
          <w:szCs w:val="20"/>
        </w:rPr>
        <w:t xml:space="preserve"> are EMTS application specific, and have no meaning outside of EMTS.</w:t>
      </w:r>
    </w:p>
    <w:p w:rsidR="00B63CE9" w:rsidRDefault="00B63CE9" w:rsidP="00B63CE9">
      <w:pPr>
        <w:autoSpaceDE w:val="0"/>
        <w:autoSpaceDN w:val="0"/>
        <w:adjustRightInd w:val="0"/>
        <w:spacing w:line="240" w:lineRule="auto"/>
        <w:ind w:left="720"/>
        <w:jc w:val="left"/>
        <w:rPr>
          <w:szCs w:val="20"/>
        </w:rPr>
      </w:pPr>
    </w:p>
    <w:p w:rsidR="00FE1375" w:rsidRDefault="00D11103" w:rsidP="00C4562D">
      <w:pPr>
        <w:numPr>
          <w:ilvl w:val="0"/>
          <w:numId w:val="3"/>
        </w:numPr>
        <w:autoSpaceDE w:val="0"/>
        <w:autoSpaceDN w:val="0"/>
        <w:adjustRightInd w:val="0"/>
        <w:spacing w:line="240" w:lineRule="auto"/>
        <w:jc w:val="left"/>
        <w:rPr>
          <w:szCs w:val="20"/>
        </w:rPr>
      </w:pPr>
      <w:r>
        <w:rPr>
          <w:szCs w:val="20"/>
        </w:rPr>
        <w:t>If previous operations were successful</w:t>
      </w:r>
      <w:r w:rsidR="00871BF7">
        <w:rPr>
          <w:szCs w:val="20"/>
        </w:rPr>
        <w:t>,</w:t>
      </w:r>
      <w:r>
        <w:rPr>
          <w:szCs w:val="20"/>
        </w:rPr>
        <w:t xml:space="preserve"> </w:t>
      </w:r>
      <w:r w:rsidR="000841D2">
        <w:rPr>
          <w:szCs w:val="20"/>
        </w:rPr>
        <w:t xml:space="preserve">the </w:t>
      </w:r>
      <w:r w:rsidR="00FE1375" w:rsidRPr="003324DD">
        <w:rPr>
          <w:szCs w:val="20"/>
        </w:rPr>
        <w:t xml:space="preserve">CDX Node returns </w:t>
      </w:r>
      <w:r w:rsidR="000841D2">
        <w:rPr>
          <w:szCs w:val="20"/>
        </w:rPr>
        <w:t>a</w:t>
      </w:r>
      <w:r w:rsidR="00FE1375">
        <w:rPr>
          <w:szCs w:val="20"/>
        </w:rPr>
        <w:t xml:space="preserve"> </w:t>
      </w:r>
      <w:r w:rsidR="00FE1375" w:rsidRPr="003324DD">
        <w:rPr>
          <w:szCs w:val="20"/>
        </w:rPr>
        <w:t>Submit response to t</w:t>
      </w:r>
      <w:r w:rsidR="00FE1375">
        <w:rPr>
          <w:szCs w:val="20"/>
        </w:rPr>
        <w:t xml:space="preserve">he </w:t>
      </w:r>
      <w:r w:rsidR="00023118">
        <w:rPr>
          <w:szCs w:val="20"/>
        </w:rPr>
        <w:t>industry</w:t>
      </w:r>
      <w:r>
        <w:rPr>
          <w:szCs w:val="20"/>
        </w:rPr>
        <w:t xml:space="preserve"> </w:t>
      </w:r>
      <w:r w:rsidR="000841D2">
        <w:rPr>
          <w:szCs w:val="20"/>
        </w:rPr>
        <w:t>n</w:t>
      </w:r>
      <w:r>
        <w:rPr>
          <w:szCs w:val="20"/>
        </w:rPr>
        <w:t>ode</w:t>
      </w:r>
      <w:r w:rsidR="00FE1375">
        <w:rPr>
          <w:szCs w:val="20"/>
        </w:rPr>
        <w:t>:</w:t>
      </w:r>
    </w:p>
    <w:p w:rsidR="00005982" w:rsidRDefault="00005982" w:rsidP="00005982">
      <w:pPr>
        <w:rPr>
          <w:szCs w:val="20"/>
        </w:rPr>
      </w:pPr>
    </w:p>
    <w:p w:rsidR="00005982" w:rsidRDefault="00A7449E" w:rsidP="00585D03">
      <w:pPr>
        <w:numPr>
          <w:ilvl w:val="0"/>
          <w:numId w:val="9"/>
        </w:numPr>
        <w:tabs>
          <w:tab w:val="clear" w:pos="720"/>
        </w:tabs>
        <w:ind w:left="1080"/>
        <w:rPr>
          <w:szCs w:val="20"/>
        </w:rPr>
      </w:pPr>
      <w:r>
        <w:rPr>
          <w:szCs w:val="20"/>
        </w:rPr>
        <w:t>t</w:t>
      </w:r>
      <w:r w:rsidR="00005982" w:rsidRPr="007909EF">
        <w:rPr>
          <w:szCs w:val="20"/>
        </w:rPr>
        <w:t>ransactionId</w:t>
      </w:r>
      <w:r w:rsidR="002A5955">
        <w:rPr>
          <w:szCs w:val="20"/>
        </w:rPr>
        <w:t xml:space="preserve">: </w:t>
      </w:r>
      <w:r w:rsidR="00005982">
        <w:rPr>
          <w:szCs w:val="20"/>
        </w:rPr>
        <w:t xml:space="preserve">The unique CDX Transaction </w:t>
      </w:r>
      <w:r w:rsidR="00716C67">
        <w:rPr>
          <w:szCs w:val="20"/>
        </w:rPr>
        <w:t>ID</w:t>
      </w:r>
      <w:r w:rsidR="00005982">
        <w:rPr>
          <w:szCs w:val="20"/>
        </w:rPr>
        <w:t xml:space="preserve"> for the submission.</w:t>
      </w:r>
    </w:p>
    <w:p w:rsidR="00005982" w:rsidRDefault="00A7449E" w:rsidP="00585D03">
      <w:pPr>
        <w:numPr>
          <w:ilvl w:val="0"/>
          <w:numId w:val="9"/>
        </w:numPr>
        <w:tabs>
          <w:tab w:val="clear" w:pos="720"/>
        </w:tabs>
        <w:ind w:left="1080"/>
        <w:rPr>
          <w:szCs w:val="20"/>
        </w:rPr>
      </w:pPr>
      <w:r>
        <w:rPr>
          <w:szCs w:val="20"/>
        </w:rPr>
        <w:t>s</w:t>
      </w:r>
      <w:r w:rsidR="00005982">
        <w:rPr>
          <w:szCs w:val="20"/>
        </w:rPr>
        <w:t>tatus</w:t>
      </w:r>
      <w:r w:rsidR="002A5955">
        <w:rPr>
          <w:szCs w:val="20"/>
        </w:rPr>
        <w:t xml:space="preserve">: </w:t>
      </w:r>
      <w:r w:rsidR="00C22B82">
        <w:rPr>
          <w:szCs w:val="20"/>
        </w:rPr>
        <w:t>RECEIVED</w:t>
      </w:r>
    </w:p>
    <w:p w:rsidR="00005982" w:rsidRDefault="00A7449E" w:rsidP="00585D03">
      <w:pPr>
        <w:numPr>
          <w:ilvl w:val="0"/>
          <w:numId w:val="9"/>
        </w:numPr>
        <w:tabs>
          <w:tab w:val="clear" w:pos="720"/>
        </w:tabs>
        <w:ind w:left="1080"/>
        <w:rPr>
          <w:szCs w:val="20"/>
        </w:rPr>
      </w:pPr>
      <w:r>
        <w:rPr>
          <w:szCs w:val="20"/>
        </w:rPr>
        <w:t>s</w:t>
      </w:r>
      <w:r w:rsidR="00005982">
        <w:rPr>
          <w:szCs w:val="20"/>
        </w:rPr>
        <w:t>tatusDetails</w:t>
      </w:r>
      <w:r w:rsidR="002A5955">
        <w:rPr>
          <w:szCs w:val="20"/>
        </w:rPr>
        <w:t xml:space="preserve">: </w:t>
      </w:r>
      <w:r w:rsidR="008F31EA">
        <w:rPr>
          <w:szCs w:val="20"/>
        </w:rPr>
        <w:t>The</w:t>
      </w:r>
      <w:r w:rsidR="008F31EA" w:rsidRPr="00FE1375">
        <w:rPr>
          <w:szCs w:val="20"/>
        </w:rPr>
        <w:t xml:space="preserve"> </w:t>
      </w:r>
      <w:r w:rsidR="00005982" w:rsidRPr="00FE1375">
        <w:rPr>
          <w:szCs w:val="20"/>
        </w:rPr>
        <w:t xml:space="preserve">submission has been accepted and can be tracked using the </w:t>
      </w:r>
      <w:r>
        <w:rPr>
          <w:szCs w:val="20"/>
        </w:rPr>
        <w:t xml:space="preserve">CDX </w:t>
      </w:r>
      <w:r w:rsidR="00871BF7">
        <w:rPr>
          <w:szCs w:val="20"/>
        </w:rPr>
        <w:t>T</w:t>
      </w:r>
      <w:r w:rsidR="00005982">
        <w:rPr>
          <w:szCs w:val="20"/>
        </w:rPr>
        <w:t xml:space="preserve">ransaction </w:t>
      </w:r>
      <w:r w:rsidR="002A5955">
        <w:rPr>
          <w:szCs w:val="20"/>
        </w:rPr>
        <w:t>ID</w:t>
      </w:r>
      <w:r w:rsidR="00005982">
        <w:rPr>
          <w:szCs w:val="20"/>
        </w:rPr>
        <w:t>.  The submitter node is expected to store</w:t>
      </w:r>
      <w:r w:rsidR="00871BF7">
        <w:rPr>
          <w:szCs w:val="20"/>
        </w:rPr>
        <w:t xml:space="preserve"> the returned CDX T</w:t>
      </w:r>
      <w:r w:rsidR="001E13F4">
        <w:rPr>
          <w:szCs w:val="20"/>
        </w:rPr>
        <w:t>ransaction ID</w:t>
      </w:r>
      <w:r w:rsidR="00005982">
        <w:rPr>
          <w:szCs w:val="20"/>
        </w:rPr>
        <w:t xml:space="preserve"> for further processing.</w:t>
      </w:r>
    </w:p>
    <w:p w:rsidR="00005982" w:rsidRPr="000841D2" w:rsidRDefault="00005982" w:rsidP="00005982">
      <w:pPr>
        <w:ind w:left="1000"/>
        <w:rPr>
          <w:szCs w:val="20"/>
        </w:rPr>
      </w:pPr>
    </w:p>
    <w:p w:rsidR="00005982" w:rsidRDefault="00005982" w:rsidP="00005982">
      <w:pPr>
        <w:ind w:left="720"/>
        <w:rPr>
          <w:szCs w:val="20"/>
        </w:rPr>
      </w:pPr>
      <w:r>
        <w:rPr>
          <w:szCs w:val="20"/>
        </w:rPr>
        <w:t xml:space="preserve">If the previous operation fails, the CDX Node returns a SOAP Fault to the </w:t>
      </w:r>
      <w:r w:rsidR="00023118">
        <w:rPr>
          <w:szCs w:val="20"/>
        </w:rPr>
        <w:t>industry</w:t>
      </w:r>
      <w:r>
        <w:rPr>
          <w:szCs w:val="20"/>
        </w:rPr>
        <w:t xml:space="preserve"> node.  See </w:t>
      </w:r>
      <w:r w:rsidR="00A70FD0">
        <w:rPr>
          <w:szCs w:val="20"/>
        </w:rPr>
        <w:t>S</w:t>
      </w:r>
      <w:r>
        <w:rPr>
          <w:szCs w:val="20"/>
        </w:rPr>
        <w:t xml:space="preserve">ection 5.3, </w:t>
      </w:r>
      <w:r w:rsidR="00F56A6A">
        <w:rPr>
          <w:szCs w:val="20"/>
        </w:rPr>
        <w:t>“</w:t>
      </w:r>
      <w:r w:rsidRPr="007E70B4">
        <w:rPr>
          <w:i/>
          <w:szCs w:val="20"/>
        </w:rPr>
        <w:t>Get Submission Status</w:t>
      </w:r>
      <w:r w:rsidR="00871BF7">
        <w:rPr>
          <w:i/>
          <w:szCs w:val="20"/>
        </w:rPr>
        <w:t>,</w:t>
      </w:r>
      <w:r w:rsidR="00F56A6A">
        <w:rPr>
          <w:szCs w:val="20"/>
        </w:rPr>
        <w:t>”</w:t>
      </w:r>
      <w:r>
        <w:rPr>
          <w:szCs w:val="20"/>
        </w:rPr>
        <w:t xml:space="preserve"> for more details on the submit web service.</w:t>
      </w:r>
    </w:p>
    <w:p w:rsidR="00225192" w:rsidRDefault="00225192" w:rsidP="00D11103">
      <w:pPr>
        <w:autoSpaceDE w:val="0"/>
        <w:autoSpaceDN w:val="0"/>
        <w:adjustRightInd w:val="0"/>
        <w:spacing w:line="240" w:lineRule="auto"/>
        <w:ind w:left="400"/>
        <w:jc w:val="left"/>
        <w:rPr>
          <w:szCs w:val="20"/>
        </w:rPr>
      </w:pPr>
    </w:p>
    <w:p w:rsidR="00D11103" w:rsidRDefault="00D11103" w:rsidP="00520A67">
      <w:pPr>
        <w:autoSpaceDE w:val="0"/>
        <w:autoSpaceDN w:val="0"/>
        <w:adjustRightInd w:val="0"/>
        <w:spacing w:line="240" w:lineRule="auto"/>
        <w:jc w:val="left"/>
        <w:rPr>
          <w:szCs w:val="20"/>
        </w:rPr>
      </w:pPr>
      <w:r>
        <w:rPr>
          <w:szCs w:val="20"/>
        </w:rPr>
        <w:t>The following sequence is performed asynchronously after the submit response is sent back to the submitting node.</w:t>
      </w:r>
    </w:p>
    <w:p w:rsidR="00FE1375" w:rsidRDefault="00FE1375" w:rsidP="00D11103">
      <w:pPr>
        <w:ind w:left="360"/>
        <w:rPr>
          <w:szCs w:val="20"/>
        </w:rPr>
      </w:pPr>
    </w:p>
    <w:p w:rsidR="00334CF0" w:rsidRDefault="00C22B82" w:rsidP="00C4562D">
      <w:pPr>
        <w:numPr>
          <w:ilvl w:val="0"/>
          <w:numId w:val="3"/>
        </w:numPr>
        <w:rPr>
          <w:szCs w:val="20"/>
        </w:rPr>
      </w:pPr>
      <w:r>
        <w:rPr>
          <w:szCs w:val="20"/>
        </w:rPr>
        <w:t xml:space="preserve">The CDX Node updates the status to </w:t>
      </w:r>
      <w:r w:rsidR="00F56A6A">
        <w:rPr>
          <w:szCs w:val="20"/>
        </w:rPr>
        <w:t>“</w:t>
      </w:r>
      <w:r>
        <w:rPr>
          <w:szCs w:val="20"/>
        </w:rPr>
        <w:t>PROCESSING</w:t>
      </w:r>
      <w:r w:rsidR="00F56A6A">
        <w:rPr>
          <w:szCs w:val="20"/>
        </w:rPr>
        <w:t>”</w:t>
      </w:r>
      <w:r>
        <w:rPr>
          <w:szCs w:val="20"/>
        </w:rPr>
        <w:t xml:space="preserve">. </w:t>
      </w:r>
      <w:r w:rsidR="00EB0506">
        <w:rPr>
          <w:szCs w:val="20"/>
        </w:rPr>
        <w:t xml:space="preserve"> </w:t>
      </w:r>
      <w:r w:rsidR="00827768">
        <w:rPr>
          <w:szCs w:val="20"/>
        </w:rPr>
        <w:t>The CDX Node maps the submitter</w:t>
      </w:r>
      <w:r w:rsidR="00E15AE0">
        <w:rPr>
          <w:szCs w:val="20"/>
        </w:rPr>
        <w:t>'</w:t>
      </w:r>
      <w:r w:rsidR="00827768">
        <w:rPr>
          <w:szCs w:val="20"/>
        </w:rPr>
        <w:t>s NAAS credentials to his Web CDX credentials.  The submitter</w:t>
      </w:r>
      <w:r w:rsidR="00E15AE0">
        <w:rPr>
          <w:szCs w:val="20"/>
        </w:rPr>
        <w:t>'</w:t>
      </w:r>
      <w:r w:rsidR="00827768">
        <w:rPr>
          <w:szCs w:val="20"/>
        </w:rPr>
        <w:t xml:space="preserve">s Web CDX credentials will be submitted to EMTS and used by EMTS for submission authentication and authorization.  </w:t>
      </w:r>
      <w:r w:rsidR="00F37043">
        <w:rPr>
          <w:szCs w:val="20"/>
        </w:rPr>
        <w:t>If validation fails, t</w:t>
      </w:r>
      <w:r w:rsidR="00827768">
        <w:rPr>
          <w:szCs w:val="20"/>
        </w:rPr>
        <w:t>he CDX Node send</w:t>
      </w:r>
      <w:r w:rsidR="00D56F12">
        <w:rPr>
          <w:szCs w:val="20"/>
        </w:rPr>
        <w:t xml:space="preserve">s </w:t>
      </w:r>
      <w:r w:rsidR="00827768">
        <w:rPr>
          <w:szCs w:val="20"/>
        </w:rPr>
        <w:t>an email to the submitter</w:t>
      </w:r>
      <w:r w:rsidR="00D56F12">
        <w:rPr>
          <w:szCs w:val="20"/>
        </w:rPr>
        <w:t xml:space="preserve"> regarding the failure</w:t>
      </w:r>
      <w:r w:rsidR="00827768">
        <w:rPr>
          <w:szCs w:val="20"/>
        </w:rPr>
        <w:t>.</w:t>
      </w:r>
    </w:p>
    <w:p w:rsidR="001E13F4" w:rsidRDefault="001E13F4" w:rsidP="001E13F4">
      <w:pPr>
        <w:ind w:left="720"/>
        <w:rPr>
          <w:szCs w:val="20"/>
        </w:rPr>
      </w:pPr>
    </w:p>
    <w:p w:rsidR="00827768" w:rsidRDefault="00827768" w:rsidP="00C4562D">
      <w:pPr>
        <w:numPr>
          <w:ilvl w:val="0"/>
          <w:numId w:val="3"/>
        </w:numPr>
        <w:rPr>
          <w:szCs w:val="20"/>
        </w:rPr>
      </w:pPr>
      <w:r>
        <w:rPr>
          <w:szCs w:val="20"/>
        </w:rPr>
        <w:t xml:space="preserve">The CDX Node </w:t>
      </w:r>
      <w:r>
        <w:t>verifies that the user is registered and active in the OTAQ Registration database.</w:t>
      </w:r>
      <w:r w:rsidRPr="001F0086">
        <w:t xml:space="preserve"> </w:t>
      </w:r>
      <w:r>
        <w:t xml:space="preserve"> If the user is not active or not registered in the OTAQ Registration database, the </w:t>
      </w:r>
      <w:r>
        <w:rPr>
          <w:szCs w:val="20"/>
        </w:rPr>
        <w:t xml:space="preserve">transaction status is set to </w:t>
      </w:r>
      <w:r w:rsidR="00F56A6A">
        <w:rPr>
          <w:szCs w:val="20"/>
        </w:rPr>
        <w:t>“</w:t>
      </w:r>
      <w:r>
        <w:rPr>
          <w:szCs w:val="20"/>
        </w:rPr>
        <w:t>FAILED</w:t>
      </w:r>
      <w:r w:rsidR="00F56A6A">
        <w:rPr>
          <w:szCs w:val="20"/>
        </w:rPr>
        <w:t>”</w:t>
      </w:r>
      <w:r>
        <w:rPr>
          <w:szCs w:val="20"/>
        </w:rPr>
        <w:t xml:space="preserve"> and the transaction is ended.  </w:t>
      </w:r>
      <w:r w:rsidRPr="00C059B2">
        <w:rPr>
          <w:szCs w:val="20"/>
        </w:rPr>
        <w:t>The CDX Node send</w:t>
      </w:r>
      <w:r w:rsidR="00D56F12">
        <w:rPr>
          <w:szCs w:val="20"/>
        </w:rPr>
        <w:t>s</w:t>
      </w:r>
      <w:r w:rsidRPr="00C059B2">
        <w:rPr>
          <w:szCs w:val="20"/>
        </w:rPr>
        <w:t xml:space="preserve"> an email to the submitter regarding the failure.</w:t>
      </w:r>
    </w:p>
    <w:p w:rsidR="001E13F4" w:rsidRPr="0066134D" w:rsidRDefault="001E13F4" w:rsidP="001E13F4">
      <w:pPr>
        <w:ind w:left="720"/>
        <w:rPr>
          <w:szCs w:val="20"/>
        </w:rPr>
      </w:pPr>
    </w:p>
    <w:p w:rsidR="00174945" w:rsidRDefault="00174945" w:rsidP="00C4562D">
      <w:pPr>
        <w:numPr>
          <w:ilvl w:val="0"/>
          <w:numId w:val="3"/>
        </w:numPr>
        <w:rPr>
          <w:szCs w:val="20"/>
        </w:rPr>
      </w:pPr>
      <w:r>
        <w:rPr>
          <w:szCs w:val="20"/>
        </w:rPr>
        <w:t>The CDX Node creates a security token that includes the submitter</w:t>
      </w:r>
      <w:r w:rsidR="00E15AE0">
        <w:rPr>
          <w:szCs w:val="20"/>
        </w:rPr>
        <w:t>'</w:t>
      </w:r>
      <w:r>
        <w:rPr>
          <w:szCs w:val="20"/>
        </w:rPr>
        <w:t>s Web CDX user ID</w:t>
      </w:r>
      <w:r w:rsidR="00F608C8">
        <w:rPr>
          <w:szCs w:val="20"/>
        </w:rPr>
        <w:t>,</w:t>
      </w:r>
      <w:r w:rsidR="00F608C8" w:rsidRPr="00F608C8">
        <w:rPr>
          <w:szCs w:val="20"/>
        </w:rPr>
        <w:t xml:space="preserve"> </w:t>
      </w:r>
      <w:r w:rsidR="00F608C8">
        <w:rPr>
          <w:szCs w:val="20"/>
        </w:rPr>
        <w:t xml:space="preserve">email </w:t>
      </w:r>
      <w:r w:rsidR="003F7FB9">
        <w:rPr>
          <w:szCs w:val="20"/>
        </w:rPr>
        <w:t>address,</w:t>
      </w:r>
      <w:r w:rsidR="00F608C8">
        <w:rPr>
          <w:szCs w:val="20"/>
        </w:rPr>
        <w:t xml:space="preserve"> and affiliation</w:t>
      </w:r>
      <w:r>
        <w:rPr>
          <w:szCs w:val="20"/>
        </w:rPr>
        <w:t>.  This is mapped from the submitter</w:t>
      </w:r>
      <w:r w:rsidR="00E15AE0">
        <w:rPr>
          <w:szCs w:val="20"/>
        </w:rPr>
        <w:t>'</w:t>
      </w:r>
      <w:r>
        <w:rPr>
          <w:szCs w:val="20"/>
        </w:rPr>
        <w:t xml:space="preserve">s </w:t>
      </w:r>
      <w:r w:rsidR="00F56A6A">
        <w:rPr>
          <w:szCs w:val="20"/>
        </w:rPr>
        <w:t>NAAS User</w:t>
      </w:r>
      <w:r>
        <w:rPr>
          <w:szCs w:val="20"/>
        </w:rPr>
        <w:t xml:space="preserve"> ID in </w:t>
      </w:r>
      <w:r w:rsidR="002A5955">
        <w:rPr>
          <w:szCs w:val="20"/>
        </w:rPr>
        <w:t>Step</w:t>
      </w:r>
      <w:r>
        <w:rPr>
          <w:szCs w:val="20"/>
        </w:rPr>
        <w:t xml:space="preserve"> </w:t>
      </w:r>
      <w:r w:rsidR="00F608C8">
        <w:rPr>
          <w:szCs w:val="20"/>
        </w:rPr>
        <w:t>9 above.</w:t>
      </w:r>
    </w:p>
    <w:p w:rsidR="001E13F4" w:rsidRDefault="001E13F4" w:rsidP="001E13F4">
      <w:pPr>
        <w:ind w:left="720"/>
        <w:rPr>
          <w:szCs w:val="20"/>
        </w:rPr>
      </w:pPr>
    </w:p>
    <w:p w:rsidR="001F0086" w:rsidRDefault="00174945" w:rsidP="00C4562D">
      <w:pPr>
        <w:numPr>
          <w:ilvl w:val="0"/>
          <w:numId w:val="3"/>
        </w:numPr>
        <w:rPr>
          <w:szCs w:val="20"/>
        </w:rPr>
      </w:pPr>
      <w:r>
        <w:t xml:space="preserve">The CDX Node submits the XML file to the </w:t>
      </w:r>
      <w:r w:rsidR="002A5955">
        <w:t>EMTS Node</w:t>
      </w:r>
      <w:r>
        <w:t>, using the</w:t>
      </w:r>
      <w:r w:rsidR="001F0086">
        <w:t xml:space="preserve"> security token created in </w:t>
      </w:r>
      <w:r w:rsidR="002A5955">
        <w:t>Step</w:t>
      </w:r>
      <w:r w:rsidR="00A14531">
        <w:t xml:space="preserve"> 1</w:t>
      </w:r>
      <w:r w:rsidR="00082439">
        <w:t>3</w:t>
      </w:r>
      <w:r w:rsidR="000D423A">
        <w:t xml:space="preserve">. </w:t>
      </w:r>
      <w:r w:rsidR="00BA08A0">
        <w:t xml:space="preserve"> The </w:t>
      </w:r>
      <w:r>
        <w:t xml:space="preserve">CDX </w:t>
      </w:r>
      <w:r w:rsidR="00F37043">
        <w:t>Node will resubmit</w:t>
      </w:r>
      <w:r w:rsidR="001F0086">
        <w:t xml:space="preserve"> </w:t>
      </w:r>
      <w:r w:rsidR="009178A0">
        <w:t xml:space="preserve">two </w:t>
      </w:r>
      <w:r w:rsidR="001F0086">
        <w:t>times</w:t>
      </w:r>
      <w:r w:rsidR="009178A0">
        <w:t xml:space="preserve">, with </w:t>
      </w:r>
      <w:r w:rsidR="00871FA5">
        <w:t xml:space="preserve">a </w:t>
      </w:r>
      <w:r w:rsidR="009178A0">
        <w:t>one hour interval between</w:t>
      </w:r>
      <w:r w:rsidR="00871FA5">
        <w:t xml:space="preserve"> the</w:t>
      </w:r>
      <w:r w:rsidR="009178A0">
        <w:t xml:space="preserve"> two attempts,</w:t>
      </w:r>
      <w:r w:rsidR="001F0086">
        <w:t xml:space="preserve"> </w:t>
      </w:r>
      <w:r w:rsidR="009178A0">
        <w:t xml:space="preserve">for a total of three submission attempts </w:t>
      </w:r>
      <w:r w:rsidR="001F0086">
        <w:t xml:space="preserve">if </w:t>
      </w:r>
      <w:r w:rsidR="00BA08A0">
        <w:t xml:space="preserve">the </w:t>
      </w:r>
      <w:r w:rsidR="001F0086">
        <w:t xml:space="preserve">submission to </w:t>
      </w:r>
      <w:r w:rsidR="00BA08A0">
        <w:t xml:space="preserve">the </w:t>
      </w:r>
      <w:r w:rsidR="002A5955">
        <w:t>EMTS Node</w:t>
      </w:r>
      <w:r w:rsidR="001F0086">
        <w:t xml:space="preserve"> is not successful</w:t>
      </w:r>
      <w:r w:rsidR="000D423A">
        <w:t>.</w:t>
      </w:r>
      <w:r w:rsidR="001E13F4">
        <w:t xml:space="preserve"> </w:t>
      </w:r>
      <w:r w:rsidR="000D423A">
        <w:t xml:space="preserve"> </w:t>
      </w:r>
      <w:r w:rsidR="001F0086">
        <w:rPr>
          <w:szCs w:val="20"/>
        </w:rPr>
        <w:t xml:space="preserve">If </w:t>
      </w:r>
      <w:r w:rsidR="00BA08A0">
        <w:rPr>
          <w:szCs w:val="20"/>
        </w:rPr>
        <w:t xml:space="preserve">the </w:t>
      </w:r>
      <w:r w:rsidR="001F0086">
        <w:rPr>
          <w:szCs w:val="20"/>
        </w:rPr>
        <w:t>CDX Node successfully submit</w:t>
      </w:r>
      <w:r w:rsidR="00BA08A0">
        <w:rPr>
          <w:szCs w:val="20"/>
        </w:rPr>
        <w:t>s</w:t>
      </w:r>
      <w:r w:rsidR="001F0086">
        <w:rPr>
          <w:szCs w:val="20"/>
        </w:rPr>
        <w:t xml:space="preserve"> </w:t>
      </w:r>
      <w:r w:rsidR="00BA08A0">
        <w:rPr>
          <w:szCs w:val="20"/>
        </w:rPr>
        <w:t xml:space="preserve">the </w:t>
      </w:r>
      <w:r w:rsidR="001F0086">
        <w:rPr>
          <w:szCs w:val="20"/>
        </w:rPr>
        <w:t xml:space="preserve">document to </w:t>
      </w:r>
      <w:r w:rsidR="00BA08A0">
        <w:rPr>
          <w:szCs w:val="20"/>
        </w:rPr>
        <w:t xml:space="preserve">the </w:t>
      </w:r>
      <w:r w:rsidR="001F0086">
        <w:rPr>
          <w:szCs w:val="20"/>
        </w:rPr>
        <w:t>EMTS Node</w:t>
      </w:r>
      <w:r w:rsidR="00BA08A0">
        <w:rPr>
          <w:szCs w:val="20"/>
        </w:rPr>
        <w:t xml:space="preserve">, the </w:t>
      </w:r>
      <w:r w:rsidR="001F0086">
        <w:rPr>
          <w:szCs w:val="20"/>
        </w:rPr>
        <w:t xml:space="preserve">transaction status is set to </w:t>
      </w:r>
      <w:r w:rsidR="00F56A6A">
        <w:rPr>
          <w:szCs w:val="20"/>
        </w:rPr>
        <w:t>“</w:t>
      </w:r>
      <w:r w:rsidR="00827768">
        <w:rPr>
          <w:szCs w:val="20"/>
        </w:rPr>
        <w:t>PENDING</w:t>
      </w:r>
      <w:r w:rsidR="00F56A6A">
        <w:rPr>
          <w:szCs w:val="20"/>
        </w:rPr>
        <w:t>”</w:t>
      </w:r>
      <w:r w:rsidR="001F0086">
        <w:rPr>
          <w:szCs w:val="20"/>
        </w:rPr>
        <w:t xml:space="preserve">. </w:t>
      </w:r>
      <w:r w:rsidR="001E13F4">
        <w:rPr>
          <w:szCs w:val="20"/>
        </w:rPr>
        <w:t xml:space="preserve"> </w:t>
      </w:r>
      <w:r w:rsidR="001F0086">
        <w:rPr>
          <w:szCs w:val="20"/>
        </w:rPr>
        <w:t xml:space="preserve">If </w:t>
      </w:r>
      <w:r w:rsidR="00BA08A0">
        <w:rPr>
          <w:szCs w:val="20"/>
        </w:rPr>
        <w:t xml:space="preserve">the </w:t>
      </w:r>
      <w:r w:rsidR="001F0086">
        <w:rPr>
          <w:szCs w:val="20"/>
        </w:rPr>
        <w:t>submission fails</w:t>
      </w:r>
      <w:r w:rsidR="00BA08A0">
        <w:rPr>
          <w:szCs w:val="20"/>
        </w:rPr>
        <w:t>, the</w:t>
      </w:r>
      <w:r w:rsidR="001F0086">
        <w:rPr>
          <w:szCs w:val="20"/>
        </w:rPr>
        <w:t xml:space="preserve"> transaction status is set to </w:t>
      </w:r>
      <w:r w:rsidR="00F56A6A">
        <w:rPr>
          <w:szCs w:val="20"/>
        </w:rPr>
        <w:t>“</w:t>
      </w:r>
      <w:r w:rsidR="00827768">
        <w:rPr>
          <w:szCs w:val="20"/>
        </w:rPr>
        <w:t>FAILED</w:t>
      </w:r>
      <w:r w:rsidR="00F56A6A">
        <w:rPr>
          <w:szCs w:val="20"/>
        </w:rPr>
        <w:t>”</w:t>
      </w:r>
      <w:r w:rsidR="001F0086">
        <w:rPr>
          <w:szCs w:val="20"/>
        </w:rPr>
        <w:t xml:space="preserve"> and </w:t>
      </w:r>
      <w:r w:rsidR="00827768">
        <w:rPr>
          <w:szCs w:val="20"/>
        </w:rPr>
        <w:t xml:space="preserve">the </w:t>
      </w:r>
      <w:r w:rsidR="001F0086">
        <w:rPr>
          <w:szCs w:val="20"/>
        </w:rPr>
        <w:t xml:space="preserve">transaction is ended. </w:t>
      </w:r>
      <w:r w:rsidR="00BA08A0">
        <w:rPr>
          <w:szCs w:val="20"/>
        </w:rPr>
        <w:t xml:space="preserve"> The </w:t>
      </w:r>
      <w:r w:rsidR="001F0086">
        <w:rPr>
          <w:szCs w:val="20"/>
        </w:rPr>
        <w:t>CDX Node send</w:t>
      </w:r>
      <w:r w:rsidR="00BA08A0">
        <w:rPr>
          <w:szCs w:val="20"/>
        </w:rPr>
        <w:t>s</w:t>
      </w:r>
      <w:r w:rsidR="001F0086">
        <w:rPr>
          <w:szCs w:val="20"/>
        </w:rPr>
        <w:t xml:space="preserve"> </w:t>
      </w:r>
      <w:r w:rsidR="00871FA5">
        <w:rPr>
          <w:szCs w:val="20"/>
        </w:rPr>
        <w:t xml:space="preserve">an </w:t>
      </w:r>
      <w:r w:rsidR="001F0086">
        <w:rPr>
          <w:szCs w:val="20"/>
        </w:rPr>
        <w:t xml:space="preserve">email to </w:t>
      </w:r>
      <w:r w:rsidR="00BA08A0">
        <w:rPr>
          <w:szCs w:val="20"/>
        </w:rPr>
        <w:t xml:space="preserve">the </w:t>
      </w:r>
      <w:r w:rsidR="001F0086">
        <w:rPr>
          <w:szCs w:val="20"/>
        </w:rPr>
        <w:t>submitter regarding the failure</w:t>
      </w:r>
      <w:r w:rsidR="00BA08A0">
        <w:rPr>
          <w:szCs w:val="20"/>
        </w:rPr>
        <w:t>.</w:t>
      </w:r>
    </w:p>
    <w:p w:rsidR="001E13F4" w:rsidRDefault="001E13F4" w:rsidP="001E13F4">
      <w:pPr>
        <w:ind w:left="720"/>
        <w:rPr>
          <w:szCs w:val="20"/>
        </w:rPr>
      </w:pPr>
    </w:p>
    <w:p w:rsidR="00174945" w:rsidRDefault="00174945" w:rsidP="00C4562D">
      <w:pPr>
        <w:numPr>
          <w:ilvl w:val="0"/>
          <w:numId w:val="3"/>
        </w:numPr>
        <w:rPr>
          <w:szCs w:val="20"/>
        </w:rPr>
      </w:pPr>
      <w:r>
        <w:rPr>
          <w:szCs w:val="20"/>
        </w:rPr>
        <w:t xml:space="preserve">The EMTS Node validates the security token with NAAS and extracts </w:t>
      </w:r>
      <w:r w:rsidR="00BA08A0">
        <w:rPr>
          <w:szCs w:val="20"/>
        </w:rPr>
        <w:t xml:space="preserve">the </w:t>
      </w:r>
      <w:r>
        <w:rPr>
          <w:szCs w:val="20"/>
        </w:rPr>
        <w:t>submitter</w:t>
      </w:r>
      <w:r w:rsidR="00E15AE0">
        <w:rPr>
          <w:szCs w:val="20"/>
        </w:rPr>
        <w:t>'</w:t>
      </w:r>
      <w:r w:rsidR="00871FA5">
        <w:rPr>
          <w:szCs w:val="20"/>
        </w:rPr>
        <w:t xml:space="preserve">s Web CDX </w:t>
      </w:r>
      <w:r>
        <w:rPr>
          <w:szCs w:val="20"/>
        </w:rPr>
        <w:t xml:space="preserve">ID from </w:t>
      </w:r>
      <w:r w:rsidR="00BA08A0">
        <w:rPr>
          <w:szCs w:val="20"/>
        </w:rPr>
        <w:t xml:space="preserve">the </w:t>
      </w:r>
      <w:r>
        <w:rPr>
          <w:szCs w:val="20"/>
        </w:rPr>
        <w:t>security token</w:t>
      </w:r>
      <w:r w:rsidR="00BA08A0">
        <w:rPr>
          <w:szCs w:val="20"/>
        </w:rPr>
        <w:t>.</w:t>
      </w:r>
    </w:p>
    <w:p w:rsidR="001E13F4" w:rsidRDefault="001E13F4" w:rsidP="001E13F4">
      <w:pPr>
        <w:ind w:left="720"/>
        <w:rPr>
          <w:szCs w:val="20"/>
        </w:rPr>
      </w:pPr>
    </w:p>
    <w:p w:rsidR="00174945" w:rsidRDefault="00A14531" w:rsidP="00C4562D">
      <w:pPr>
        <w:numPr>
          <w:ilvl w:val="0"/>
          <w:numId w:val="3"/>
        </w:numPr>
        <w:rPr>
          <w:szCs w:val="20"/>
        </w:rPr>
      </w:pPr>
      <w:r w:rsidRPr="00197A53">
        <w:rPr>
          <w:szCs w:val="20"/>
        </w:rPr>
        <w:t xml:space="preserve">The EMTS </w:t>
      </w:r>
      <w:r>
        <w:rPr>
          <w:szCs w:val="20"/>
        </w:rPr>
        <w:t>Node queues the submission for processing</w:t>
      </w:r>
      <w:r w:rsidR="00BA08A0">
        <w:rPr>
          <w:szCs w:val="20"/>
        </w:rPr>
        <w:t>.</w:t>
      </w:r>
    </w:p>
    <w:p w:rsidR="001E13F4" w:rsidRDefault="001E13F4" w:rsidP="001E13F4">
      <w:pPr>
        <w:ind w:left="720"/>
        <w:rPr>
          <w:szCs w:val="20"/>
        </w:rPr>
      </w:pPr>
    </w:p>
    <w:p w:rsidR="00980B62" w:rsidRDefault="00871FA5" w:rsidP="00C4562D">
      <w:pPr>
        <w:numPr>
          <w:ilvl w:val="0"/>
          <w:numId w:val="3"/>
        </w:numPr>
        <w:rPr>
          <w:szCs w:val="20"/>
        </w:rPr>
      </w:pPr>
      <w:r>
        <w:rPr>
          <w:szCs w:val="20"/>
        </w:rPr>
        <w:t>If S</w:t>
      </w:r>
      <w:r w:rsidR="00F608C8">
        <w:rPr>
          <w:szCs w:val="20"/>
        </w:rPr>
        <w:t>teps 1</w:t>
      </w:r>
      <w:r w:rsidR="000D423A">
        <w:rPr>
          <w:szCs w:val="20"/>
        </w:rPr>
        <w:t>5</w:t>
      </w:r>
      <w:r>
        <w:rPr>
          <w:szCs w:val="20"/>
        </w:rPr>
        <w:t xml:space="preserve"> and </w:t>
      </w:r>
      <w:r w:rsidR="00F608C8">
        <w:rPr>
          <w:szCs w:val="20"/>
        </w:rPr>
        <w:t>1</w:t>
      </w:r>
      <w:r w:rsidR="000D423A">
        <w:rPr>
          <w:szCs w:val="20"/>
        </w:rPr>
        <w:t>6</w:t>
      </w:r>
      <w:r w:rsidR="00F608C8">
        <w:rPr>
          <w:szCs w:val="20"/>
        </w:rPr>
        <w:t xml:space="preserve"> were successful</w:t>
      </w:r>
      <w:r w:rsidR="00BA08A0">
        <w:rPr>
          <w:szCs w:val="20"/>
        </w:rPr>
        <w:t>, the</w:t>
      </w:r>
      <w:r w:rsidR="00F608C8">
        <w:rPr>
          <w:szCs w:val="20"/>
        </w:rPr>
        <w:t xml:space="preserve"> </w:t>
      </w:r>
      <w:r w:rsidR="00A14531">
        <w:rPr>
          <w:szCs w:val="20"/>
        </w:rPr>
        <w:t xml:space="preserve">EMTS Node returns </w:t>
      </w:r>
      <w:r w:rsidR="009178A0">
        <w:rPr>
          <w:szCs w:val="20"/>
        </w:rPr>
        <w:t>a successful Submit response</w:t>
      </w:r>
      <w:r w:rsidR="00F608C8">
        <w:rPr>
          <w:szCs w:val="20"/>
        </w:rPr>
        <w:t xml:space="preserve"> to </w:t>
      </w:r>
      <w:r w:rsidR="00BA08A0">
        <w:rPr>
          <w:szCs w:val="20"/>
        </w:rPr>
        <w:t xml:space="preserve">the </w:t>
      </w:r>
      <w:r w:rsidR="00F608C8">
        <w:rPr>
          <w:szCs w:val="20"/>
        </w:rPr>
        <w:t xml:space="preserve">CDX Node.  If </w:t>
      </w:r>
      <w:r w:rsidR="00BA08A0">
        <w:rPr>
          <w:szCs w:val="20"/>
        </w:rPr>
        <w:t xml:space="preserve">processing </w:t>
      </w:r>
      <w:r w:rsidR="00F608C8">
        <w:rPr>
          <w:szCs w:val="20"/>
        </w:rPr>
        <w:t>fail</w:t>
      </w:r>
      <w:r w:rsidR="00BA08A0">
        <w:rPr>
          <w:szCs w:val="20"/>
        </w:rPr>
        <w:t xml:space="preserve">s, the </w:t>
      </w:r>
      <w:r w:rsidR="00F608C8">
        <w:rPr>
          <w:szCs w:val="20"/>
        </w:rPr>
        <w:t xml:space="preserve">EMTS Node returns </w:t>
      </w:r>
      <w:r w:rsidR="00BA08A0">
        <w:rPr>
          <w:szCs w:val="20"/>
        </w:rPr>
        <w:t xml:space="preserve">a </w:t>
      </w:r>
      <w:r w:rsidR="00F608C8">
        <w:rPr>
          <w:szCs w:val="20"/>
        </w:rPr>
        <w:t xml:space="preserve">SOAP </w:t>
      </w:r>
      <w:r w:rsidR="00BA08A0">
        <w:rPr>
          <w:szCs w:val="20"/>
        </w:rPr>
        <w:t>f</w:t>
      </w:r>
      <w:r w:rsidR="00F608C8">
        <w:rPr>
          <w:szCs w:val="20"/>
        </w:rPr>
        <w:t xml:space="preserve">ault to </w:t>
      </w:r>
      <w:r w:rsidR="00BA08A0">
        <w:rPr>
          <w:szCs w:val="20"/>
        </w:rPr>
        <w:t xml:space="preserve">the </w:t>
      </w:r>
      <w:r w:rsidR="00F608C8">
        <w:rPr>
          <w:szCs w:val="20"/>
        </w:rPr>
        <w:t xml:space="preserve">CDX Node. </w:t>
      </w:r>
      <w:r w:rsidR="001E13F4">
        <w:rPr>
          <w:szCs w:val="20"/>
        </w:rPr>
        <w:t xml:space="preserve"> </w:t>
      </w:r>
      <w:r w:rsidR="00BA08A0">
        <w:rPr>
          <w:szCs w:val="20"/>
        </w:rPr>
        <w:t xml:space="preserve">The </w:t>
      </w:r>
      <w:r w:rsidR="00F608C8">
        <w:rPr>
          <w:szCs w:val="20"/>
        </w:rPr>
        <w:t xml:space="preserve">CDX Node sets </w:t>
      </w:r>
      <w:r w:rsidR="00BA08A0">
        <w:rPr>
          <w:szCs w:val="20"/>
        </w:rPr>
        <w:t xml:space="preserve">the </w:t>
      </w:r>
      <w:r w:rsidR="00F608C8">
        <w:rPr>
          <w:szCs w:val="20"/>
        </w:rPr>
        <w:t xml:space="preserve">transaction status to </w:t>
      </w:r>
      <w:r w:rsidR="00F56A6A">
        <w:rPr>
          <w:szCs w:val="20"/>
        </w:rPr>
        <w:t>“</w:t>
      </w:r>
      <w:r w:rsidR="00827768">
        <w:rPr>
          <w:szCs w:val="20"/>
        </w:rPr>
        <w:t>FAILED</w:t>
      </w:r>
      <w:r w:rsidR="00F56A6A">
        <w:rPr>
          <w:szCs w:val="20"/>
        </w:rPr>
        <w:t>”</w:t>
      </w:r>
      <w:r w:rsidR="00F608C8">
        <w:rPr>
          <w:szCs w:val="20"/>
        </w:rPr>
        <w:t xml:space="preserve"> and </w:t>
      </w:r>
      <w:r w:rsidR="00BA08A0">
        <w:rPr>
          <w:szCs w:val="20"/>
        </w:rPr>
        <w:t xml:space="preserve">the </w:t>
      </w:r>
      <w:r w:rsidR="00F608C8">
        <w:rPr>
          <w:szCs w:val="20"/>
        </w:rPr>
        <w:t>transaction is ended</w:t>
      </w:r>
      <w:r w:rsidR="00980B62">
        <w:rPr>
          <w:szCs w:val="20"/>
        </w:rPr>
        <w:t xml:space="preserve">. </w:t>
      </w:r>
      <w:r w:rsidR="001E13F4">
        <w:rPr>
          <w:szCs w:val="20"/>
        </w:rPr>
        <w:t xml:space="preserve"> </w:t>
      </w:r>
      <w:r w:rsidR="00BA08A0">
        <w:rPr>
          <w:szCs w:val="20"/>
        </w:rPr>
        <w:t xml:space="preserve">The </w:t>
      </w:r>
      <w:r w:rsidR="00980B62">
        <w:rPr>
          <w:szCs w:val="20"/>
        </w:rPr>
        <w:t>CDX Node send</w:t>
      </w:r>
      <w:r w:rsidR="00827768">
        <w:rPr>
          <w:szCs w:val="20"/>
        </w:rPr>
        <w:t>s</w:t>
      </w:r>
      <w:r w:rsidR="00980B62">
        <w:rPr>
          <w:szCs w:val="20"/>
        </w:rPr>
        <w:t xml:space="preserve"> </w:t>
      </w:r>
      <w:r w:rsidR="00BA08A0">
        <w:rPr>
          <w:szCs w:val="20"/>
        </w:rPr>
        <w:t xml:space="preserve">an </w:t>
      </w:r>
      <w:r w:rsidR="00980B62">
        <w:rPr>
          <w:szCs w:val="20"/>
        </w:rPr>
        <w:t xml:space="preserve">email to </w:t>
      </w:r>
      <w:r w:rsidR="00BA08A0">
        <w:rPr>
          <w:szCs w:val="20"/>
        </w:rPr>
        <w:t xml:space="preserve">the </w:t>
      </w:r>
      <w:r w:rsidR="00980B62">
        <w:rPr>
          <w:szCs w:val="20"/>
        </w:rPr>
        <w:t xml:space="preserve">submitter and </w:t>
      </w:r>
      <w:r w:rsidR="00BA08A0">
        <w:rPr>
          <w:szCs w:val="20"/>
        </w:rPr>
        <w:t xml:space="preserve">the </w:t>
      </w:r>
      <w:r>
        <w:rPr>
          <w:szCs w:val="20"/>
        </w:rPr>
        <w:t>CDX Node A</w:t>
      </w:r>
      <w:r w:rsidR="00980B62">
        <w:rPr>
          <w:szCs w:val="20"/>
        </w:rPr>
        <w:t>dministrator regarding the failure</w:t>
      </w:r>
      <w:r w:rsidR="00BA08A0">
        <w:rPr>
          <w:szCs w:val="20"/>
        </w:rPr>
        <w:t>.</w:t>
      </w:r>
    </w:p>
    <w:p w:rsidR="00D34576" w:rsidRPr="00D34576" w:rsidRDefault="00D34576" w:rsidP="00A14531">
      <w:pPr>
        <w:autoSpaceDE w:val="0"/>
        <w:autoSpaceDN w:val="0"/>
        <w:adjustRightInd w:val="0"/>
        <w:spacing w:line="240" w:lineRule="auto"/>
        <w:jc w:val="left"/>
        <w:rPr>
          <w:szCs w:val="20"/>
        </w:rPr>
      </w:pPr>
    </w:p>
    <w:p w:rsidR="00A62166" w:rsidRDefault="00A62166" w:rsidP="00520A67">
      <w:pPr>
        <w:autoSpaceDE w:val="0"/>
        <w:autoSpaceDN w:val="0"/>
        <w:adjustRightInd w:val="0"/>
        <w:spacing w:line="240" w:lineRule="auto"/>
        <w:jc w:val="left"/>
        <w:rPr>
          <w:szCs w:val="20"/>
        </w:rPr>
      </w:pPr>
      <w:r w:rsidRPr="00197A53">
        <w:rPr>
          <w:szCs w:val="20"/>
        </w:rPr>
        <w:t>The following sequenc</w:t>
      </w:r>
      <w:r>
        <w:rPr>
          <w:szCs w:val="20"/>
        </w:rPr>
        <w:t xml:space="preserve">e is performed </w:t>
      </w:r>
      <w:r w:rsidR="003B1672">
        <w:rPr>
          <w:szCs w:val="20"/>
        </w:rPr>
        <w:t xml:space="preserve">asynchronously </w:t>
      </w:r>
      <w:r>
        <w:rPr>
          <w:szCs w:val="20"/>
        </w:rPr>
        <w:t>after the submit response action</w:t>
      </w:r>
      <w:r w:rsidR="003B1672">
        <w:rPr>
          <w:szCs w:val="20"/>
        </w:rPr>
        <w:t xml:space="preserve"> in </w:t>
      </w:r>
      <w:r w:rsidR="002A5955">
        <w:rPr>
          <w:szCs w:val="20"/>
        </w:rPr>
        <w:t>Step</w:t>
      </w:r>
      <w:r w:rsidR="0005367D">
        <w:rPr>
          <w:szCs w:val="20"/>
        </w:rPr>
        <w:t xml:space="preserve"> </w:t>
      </w:r>
      <w:r w:rsidR="00966645">
        <w:rPr>
          <w:szCs w:val="20"/>
        </w:rPr>
        <w:t>1</w:t>
      </w:r>
      <w:r w:rsidR="00BA08A0">
        <w:rPr>
          <w:szCs w:val="20"/>
        </w:rPr>
        <w:t>7</w:t>
      </w:r>
      <w:r w:rsidR="00F65198">
        <w:rPr>
          <w:szCs w:val="20"/>
        </w:rPr>
        <w:t>.</w:t>
      </w:r>
    </w:p>
    <w:p w:rsidR="00A62166" w:rsidRDefault="00A62166" w:rsidP="007909EF">
      <w:pPr>
        <w:autoSpaceDE w:val="0"/>
        <w:autoSpaceDN w:val="0"/>
        <w:adjustRightInd w:val="0"/>
        <w:spacing w:line="240" w:lineRule="auto"/>
        <w:ind w:left="720"/>
        <w:jc w:val="left"/>
        <w:rPr>
          <w:szCs w:val="20"/>
        </w:rPr>
      </w:pPr>
    </w:p>
    <w:p w:rsidR="00D34576" w:rsidRDefault="00653F26" w:rsidP="00C4562D">
      <w:pPr>
        <w:numPr>
          <w:ilvl w:val="0"/>
          <w:numId w:val="3"/>
        </w:numPr>
        <w:autoSpaceDE w:val="0"/>
        <w:autoSpaceDN w:val="0"/>
        <w:adjustRightInd w:val="0"/>
        <w:spacing w:line="240" w:lineRule="auto"/>
        <w:jc w:val="left"/>
        <w:rPr>
          <w:szCs w:val="20"/>
        </w:rPr>
      </w:pPr>
      <w:r>
        <w:rPr>
          <w:szCs w:val="20"/>
        </w:rPr>
        <w:t>EMTS</w:t>
      </w:r>
      <w:r w:rsidR="00A62166">
        <w:rPr>
          <w:szCs w:val="20"/>
        </w:rPr>
        <w:t xml:space="preserve"> </w:t>
      </w:r>
      <w:r w:rsidR="00D34576">
        <w:rPr>
          <w:szCs w:val="20"/>
        </w:rPr>
        <w:t>processes the submission.</w:t>
      </w:r>
    </w:p>
    <w:p w:rsidR="001E13F4" w:rsidRDefault="001E13F4" w:rsidP="001E13F4">
      <w:pPr>
        <w:autoSpaceDE w:val="0"/>
        <w:autoSpaceDN w:val="0"/>
        <w:adjustRightInd w:val="0"/>
        <w:spacing w:line="240" w:lineRule="auto"/>
        <w:ind w:left="720"/>
        <w:jc w:val="left"/>
        <w:rPr>
          <w:szCs w:val="20"/>
        </w:rPr>
      </w:pPr>
    </w:p>
    <w:p w:rsidR="001E4846" w:rsidRDefault="000D423A" w:rsidP="00C4562D">
      <w:pPr>
        <w:numPr>
          <w:ilvl w:val="0"/>
          <w:numId w:val="3"/>
        </w:numPr>
        <w:rPr>
          <w:szCs w:val="20"/>
        </w:rPr>
      </w:pPr>
      <w:r>
        <w:rPr>
          <w:szCs w:val="20"/>
        </w:rPr>
        <w:t xml:space="preserve">If processing </w:t>
      </w:r>
      <w:r w:rsidR="00BA08A0">
        <w:rPr>
          <w:szCs w:val="20"/>
        </w:rPr>
        <w:t>i</w:t>
      </w:r>
      <w:r>
        <w:rPr>
          <w:szCs w:val="20"/>
        </w:rPr>
        <w:t>s successful</w:t>
      </w:r>
      <w:r w:rsidR="00BA08A0">
        <w:rPr>
          <w:szCs w:val="20"/>
        </w:rPr>
        <w:t xml:space="preserve">, the </w:t>
      </w:r>
      <w:r w:rsidR="001E4846">
        <w:rPr>
          <w:szCs w:val="20"/>
        </w:rPr>
        <w:t xml:space="preserve">following steps </w:t>
      </w:r>
      <w:r w:rsidR="00BA08A0">
        <w:rPr>
          <w:szCs w:val="20"/>
        </w:rPr>
        <w:t>are</w:t>
      </w:r>
      <w:r w:rsidR="001E4846">
        <w:rPr>
          <w:szCs w:val="20"/>
        </w:rPr>
        <w:t xml:space="preserve"> performed</w:t>
      </w:r>
      <w:r w:rsidR="00BA08A0">
        <w:rPr>
          <w:szCs w:val="20"/>
        </w:rPr>
        <w:t>:</w:t>
      </w:r>
    </w:p>
    <w:p w:rsidR="001E13F4" w:rsidRDefault="001E13F4" w:rsidP="001E13F4">
      <w:pPr>
        <w:ind w:left="720"/>
        <w:rPr>
          <w:szCs w:val="20"/>
        </w:rPr>
      </w:pPr>
    </w:p>
    <w:p w:rsidR="00205BB1" w:rsidRDefault="00BA08A0" w:rsidP="00585D03">
      <w:pPr>
        <w:numPr>
          <w:ilvl w:val="0"/>
          <w:numId w:val="9"/>
        </w:numPr>
        <w:tabs>
          <w:tab w:val="clear" w:pos="720"/>
        </w:tabs>
        <w:ind w:left="1080"/>
        <w:rPr>
          <w:szCs w:val="20"/>
        </w:rPr>
      </w:pPr>
      <w:r>
        <w:rPr>
          <w:szCs w:val="20"/>
        </w:rPr>
        <w:t xml:space="preserve">A </w:t>
      </w:r>
      <w:r w:rsidR="000D423A">
        <w:rPr>
          <w:szCs w:val="20"/>
        </w:rPr>
        <w:t xml:space="preserve">Notify request </w:t>
      </w:r>
      <w:r>
        <w:rPr>
          <w:szCs w:val="20"/>
        </w:rPr>
        <w:t xml:space="preserve">is sent to </w:t>
      </w:r>
      <w:r w:rsidR="000D423A">
        <w:rPr>
          <w:szCs w:val="20"/>
        </w:rPr>
        <w:t xml:space="preserve">the CDX Node </w:t>
      </w:r>
      <w:r w:rsidR="00205BB1">
        <w:rPr>
          <w:szCs w:val="20"/>
        </w:rPr>
        <w:t xml:space="preserve">providing </w:t>
      </w:r>
      <w:r w:rsidR="000D423A">
        <w:rPr>
          <w:szCs w:val="20"/>
        </w:rPr>
        <w:t xml:space="preserve">the final status of the submission. </w:t>
      </w:r>
    </w:p>
    <w:p w:rsidR="006217EC" w:rsidRDefault="00205BB1" w:rsidP="00585D03">
      <w:pPr>
        <w:numPr>
          <w:ilvl w:val="0"/>
          <w:numId w:val="9"/>
        </w:numPr>
        <w:tabs>
          <w:tab w:val="clear" w:pos="720"/>
        </w:tabs>
        <w:ind w:left="1080"/>
        <w:rPr>
          <w:szCs w:val="20"/>
        </w:rPr>
      </w:pPr>
      <w:r>
        <w:rPr>
          <w:szCs w:val="20"/>
        </w:rPr>
        <w:t xml:space="preserve">The </w:t>
      </w:r>
      <w:r w:rsidR="000D423A" w:rsidRPr="001E4846">
        <w:rPr>
          <w:szCs w:val="20"/>
        </w:rPr>
        <w:t xml:space="preserve">CDX Node ends the transaction and updates </w:t>
      </w:r>
      <w:r>
        <w:rPr>
          <w:szCs w:val="20"/>
        </w:rPr>
        <w:t>the t</w:t>
      </w:r>
      <w:r w:rsidR="000D423A" w:rsidRPr="001E4846">
        <w:rPr>
          <w:szCs w:val="20"/>
        </w:rPr>
        <w:t xml:space="preserve">ransaction status to </w:t>
      </w:r>
      <w:r w:rsidR="00F56A6A">
        <w:rPr>
          <w:szCs w:val="20"/>
        </w:rPr>
        <w:t>“</w:t>
      </w:r>
      <w:r w:rsidR="00827768">
        <w:rPr>
          <w:szCs w:val="20"/>
        </w:rPr>
        <w:t>COMPLETED</w:t>
      </w:r>
      <w:r w:rsidR="00F56A6A">
        <w:rPr>
          <w:szCs w:val="20"/>
        </w:rPr>
        <w:t>”</w:t>
      </w:r>
      <w:r>
        <w:rPr>
          <w:szCs w:val="20"/>
        </w:rPr>
        <w:t>.</w:t>
      </w:r>
      <w:r w:rsidR="000D423A" w:rsidRPr="001E4846">
        <w:rPr>
          <w:szCs w:val="20"/>
        </w:rPr>
        <w:t xml:space="preserve"> </w:t>
      </w:r>
    </w:p>
    <w:p w:rsidR="001E4846" w:rsidRPr="00B5336A" w:rsidRDefault="00205BB1" w:rsidP="00585D03">
      <w:pPr>
        <w:numPr>
          <w:ilvl w:val="0"/>
          <w:numId w:val="9"/>
        </w:numPr>
        <w:tabs>
          <w:tab w:val="clear" w:pos="720"/>
        </w:tabs>
        <w:ind w:left="1080"/>
        <w:rPr>
          <w:szCs w:val="20"/>
        </w:rPr>
      </w:pPr>
      <w:r w:rsidRPr="00B5336A">
        <w:rPr>
          <w:szCs w:val="20"/>
        </w:rPr>
        <w:t xml:space="preserve">The </w:t>
      </w:r>
      <w:r w:rsidR="001E4846" w:rsidRPr="00B5336A">
        <w:rPr>
          <w:szCs w:val="20"/>
        </w:rPr>
        <w:t>CDX Node send</w:t>
      </w:r>
      <w:r w:rsidRPr="00B5336A">
        <w:rPr>
          <w:szCs w:val="20"/>
        </w:rPr>
        <w:t>s an</w:t>
      </w:r>
      <w:r w:rsidR="001E4846" w:rsidRPr="00B5336A">
        <w:rPr>
          <w:szCs w:val="20"/>
        </w:rPr>
        <w:t xml:space="preserve"> email to </w:t>
      </w:r>
      <w:r w:rsidRPr="00B5336A">
        <w:rPr>
          <w:szCs w:val="20"/>
        </w:rPr>
        <w:t xml:space="preserve">the </w:t>
      </w:r>
      <w:r w:rsidR="001E4846" w:rsidRPr="00B5336A">
        <w:rPr>
          <w:szCs w:val="20"/>
        </w:rPr>
        <w:t xml:space="preserve">submitter regarding the completion of </w:t>
      </w:r>
      <w:r w:rsidR="00871FA5">
        <w:rPr>
          <w:szCs w:val="20"/>
        </w:rPr>
        <w:t xml:space="preserve">the </w:t>
      </w:r>
      <w:r w:rsidR="001E4846" w:rsidRPr="00B5336A">
        <w:rPr>
          <w:szCs w:val="20"/>
        </w:rPr>
        <w:t>transaction</w:t>
      </w:r>
      <w:r w:rsidRPr="00B5336A">
        <w:rPr>
          <w:szCs w:val="20"/>
        </w:rPr>
        <w:t>.</w:t>
      </w:r>
    </w:p>
    <w:p w:rsidR="001E13F4" w:rsidRPr="001E4846" w:rsidRDefault="001E13F4" w:rsidP="001E13F4">
      <w:pPr>
        <w:ind w:left="720"/>
        <w:rPr>
          <w:szCs w:val="20"/>
        </w:rPr>
      </w:pPr>
    </w:p>
    <w:p w:rsidR="001E4846" w:rsidRPr="001E13F4" w:rsidRDefault="000D423A" w:rsidP="001E13F4">
      <w:pPr>
        <w:keepNext/>
        <w:keepLines/>
        <w:numPr>
          <w:ilvl w:val="0"/>
          <w:numId w:val="3"/>
        </w:numPr>
        <w:spacing w:after="200" w:line="276" w:lineRule="auto"/>
        <w:contextualSpacing/>
        <w:jc w:val="left"/>
      </w:pPr>
      <w:r w:rsidRPr="001E4846">
        <w:rPr>
          <w:szCs w:val="20"/>
        </w:rPr>
        <w:t>If processing fail</w:t>
      </w:r>
      <w:r w:rsidR="001E13F4">
        <w:rPr>
          <w:szCs w:val="20"/>
        </w:rPr>
        <w:t>s, the</w:t>
      </w:r>
      <w:r w:rsidRPr="001E4846">
        <w:rPr>
          <w:szCs w:val="20"/>
        </w:rPr>
        <w:t xml:space="preserve"> </w:t>
      </w:r>
      <w:r w:rsidR="001E4846">
        <w:rPr>
          <w:szCs w:val="20"/>
        </w:rPr>
        <w:t xml:space="preserve">following steps will be </w:t>
      </w:r>
      <w:r w:rsidR="0037423D">
        <w:rPr>
          <w:szCs w:val="20"/>
        </w:rPr>
        <w:t>performed</w:t>
      </w:r>
      <w:r w:rsidR="00205BB1">
        <w:rPr>
          <w:szCs w:val="20"/>
        </w:rPr>
        <w:t>:</w:t>
      </w:r>
    </w:p>
    <w:p w:rsidR="001E13F4" w:rsidRPr="001E4846" w:rsidRDefault="001E13F4" w:rsidP="001E13F4">
      <w:pPr>
        <w:keepNext/>
        <w:keepLines/>
        <w:spacing w:after="200" w:line="276" w:lineRule="auto"/>
        <w:ind w:left="720"/>
        <w:contextualSpacing/>
        <w:jc w:val="left"/>
      </w:pPr>
    </w:p>
    <w:p w:rsidR="00205BB1" w:rsidRPr="001E13F4" w:rsidRDefault="00205BB1" w:rsidP="0032727C">
      <w:pPr>
        <w:keepNext/>
        <w:keepLines/>
        <w:numPr>
          <w:ilvl w:val="0"/>
          <w:numId w:val="28"/>
        </w:numPr>
        <w:tabs>
          <w:tab w:val="clear" w:pos="720"/>
        </w:tabs>
        <w:spacing w:after="200" w:line="276" w:lineRule="auto"/>
        <w:ind w:left="1080"/>
        <w:contextualSpacing/>
        <w:jc w:val="left"/>
      </w:pPr>
      <w:r w:rsidRPr="00F5439F">
        <w:rPr>
          <w:szCs w:val="20"/>
        </w:rPr>
        <w:t xml:space="preserve">The </w:t>
      </w:r>
      <w:r w:rsidR="000D423A" w:rsidRPr="00F5439F">
        <w:rPr>
          <w:szCs w:val="20"/>
        </w:rPr>
        <w:t>EMTS</w:t>
      </w:r>
      <w:r w:rsidR="001E4846">
        <w:t xml:space="preserve"> Node submit</w:t>
      </w:r>
      <w:r>
        <w:t>s the</w:t>
      </w:r>
      <w:r w:rsidR="001E4846">
        <w:t xml:space="preserve"> QA </w:t>
      </w:r>
      <w:r>
        <w:t>Feedback</w:t>
      </w:r>
      <w:r w:rsidR="001E4846">
        <w:t xml:space="preserve"> </w:t>
      </w:r>
      <w:r>
        <w:t>r</w:t>
      </w:r>
      <w:r w:rsidR="001E4846">
        <w:t xml:space="preserve">eport to </w:t>
      </w:r>
      <w:r>
        <w:t xml:space="preserve">the </w:t>
      </w:r>
      <w:r w:rsidR="001E4846">
        <w:t xml:space="preserve">CDX Node. </w:t>
      </w:r>
      <w:r w:rsidR="001E13F4">
        <w:t xml:space="preserve"> </w:t>
      </w:r>
      <w:r w:rsidR="001E4846">
        <w:t>The document contains</w:t>
      </w:r>
      <w:r>
        <w:t xml:space="preserve"> a</w:t>
      </w:r>
      <w:r w:rsidR="001E4846">
        <w:t xml:space="preserve"> zipped QA </w:t>
      </w:r>
      <w:r>
        <w:t>Feedback report</w:t>
      </w:r>
      <w:r w:rsidR="001E4846">
        <w:t xml:space="preserve">. </w:t>
      </w:r>
      <w:r w:rsidR="001E13F4">
        <w:t xml:space="preserve"> </w:t>
      </w:r>
      <w:r w:rsidR="00F5439F" w:rsidRPr="00FA1A38">
        <w:rPr>
          <w:szCs w:val="20"/>
        </w:rPr>
        <w:t xml:space="preserve">See </w:t>
      </w:r>
      <w:r w:rsidR="002A5955">
        <w:rPr>
          <w:szCs w:val="20"/>
        </w:rPr>
        <w:t>Section</w:t>
      </w:r>
      <w:r w:rsidR="00F5439F" w:rsidRPr="00FA1A38">
        <w:rPr>
          <w:szCs w:val="20"/>
        </w:rPr>
        <w:t xml:space="preserve"> 5.4, </w:t>
      </w:r>
      <w:r w:rsidR="00F56A6A">
        <w:rPr>
          <w:szCs w:val="20"/>
        </w:rPr>
        <w:t>“</w:t>
      </w:r>
      <w:r w:rsidR="00F5439F" w:rsidRPr="007E70B4">
        <w:rPr>
          <w:i/>
          <w:szCs w:val="20"/>
        </w:rPr>
        <w:t>Retrieve QA Feedback Report</w:t>
      </w:r>
      <w:r w:rsidR="00871FA5">
        <w:rPr>
          <w:i/>
          <w:szCs w:val="20"/>
        </w:rPr>
        <w:t>,</w:t>
      </w:r>
      <w:r w:rsidR="00F56A6A">
        <w:rPr>
          <w:szCs w:val="20"/>
        </w:rPr>
        <w:t>”</w:t>
      </w:r>
      <w:r w:rsidR="00F5439F" w:rsidRPr="00FA1A38">
        <w:rPr>
          <w:szCs w:val="20"/>
        </w:rPr>
        <w:t xml:space="preserve"> for additional information regarding retrieving the report.</w:t>
      </w:r>
    </w:p>
    <w:p w:rsidR="00205BB1" w:rsidRDefault="00205BB1" w:rsidP="0032727C">
      <w:pPr>
        <w:numPr>
          <w:ilvl w:val="0"/>
          <w:numId w:val="28"/>
        </w:numPr>
        <w:tabs>
          <w:tab w:val="clear" w:pos="720"/>
        </w:tabs>
        <w:spacing w:after="200" w:line="276" w:lineRule="auto"/>
        <w:ind w:left="1080"/>
        <w:contextualSpacing/>
        <w:jc w:val="left"/>
      </w:pPr>
      <w:r>
        <w:t xml:space="preserve">The </w:t>
      </w:r>
      <w:r w:rsidR="0037423D">
        <w:t>CDX Node archive</w:t>
      </w:r>
      <w:r>
        <w:t>s</w:t>
      </w:r>
      <w:r w:rsidR="0037423D">
        <w:t xml:space="preserve"> the QA </w:t>
      </w:r>
      <w:r>
        <w:t>Feedback</w:t>
      </w:r>
      <w:r w:rsidR="0037423D">
        <w:t xml:space="preserve"> report</w:t>
      </w:r>
      <w:r>
        <w:t>.</w:t>
      </w:r>
    </w:p>
    <w:p w:rsidR="006217EC" w:rsidRPr="001E13F4" w:rsidRDefault="00205BB1" w:rsidP="0032727C">
      <w:pPr>
        <w:numPr>
          <w:ilvl w:val="0"/>
          <w:numId w:val="28"/>
        </w:numPr>
        <w:tabs>
          <w:tab w:val="clear" w:pos="720"/>
        </w:tabs>
        <w:spacing w:after="200" w:line="276" w:lineRule="auto"/>
        <w:ind w:left="1080"/>
        <w:contextualSpacing/>
        <w:jc w:val="left"/>
      </w:pPr>
      <w:r>
        <w:t xml:space="preserve">The </w:t>
      </w:r>
      <w:r w:rsidR="001E4846" w:rsidRPr="001E4846">
        <w:rPr>
          <w:szCs w:val="20"/>
        </w:rPr>
        <w:t>EMTS</w:t>
      </w:r>
      <w:r w:rsidR="001E4846">
        <w:t xml:space="preserve"> Node </w:t>
      </w:r>
      <w:r w:rsidR="000D423A" w:rsidRPr="001E4846">
        <w:rPr>
          <w:szCs w:val="20"/>
        </w:rPr>
        <w:t>issue</w:t>
      </w:r>
      <w:r>
        <w:rPr>
          <w:szCs w:val="20"/>
        </w:rPr>
        <w:t xml:space="preserve">s a </w:t>
      </w:r>
      <w:r w:rsidR="000D423A" w:rsidRPr="001E4846">
        <w:rPr>
          <w:szCs w:val="20"/>
        </w:rPr>
        <w:t xml:space="preserve">Notify request to inform </w:t>
      </w:r>
      <w:r>
        <w:rPr>
          <w:szCs w:val="20"/>
        </w:rPr>
        <w:t xml:space="preserve">the </w:t>
      </w:r>
      <w:r w:rsidR="000D423A" w:rsidRPr="001E4846">
        <w:rPr>
          <w:szCs w:val="20"/>
        </w:rPr>
        <w:t xml:space="preserve">CDX </w:t>
      </w:r>
      <w:r>
        <w:rPr>
          <w:szCs w:val="20"/>
        </w:rPr>
        <w:t xml:space="preserve">Node of the </w:t>
      </w:r>
      <w:r w:rsidR="000D423A" w:rsidRPr="001E4846">
        <w:rPr>
          <w:szCs w:val="20"/>
        </w:rPr>
        <w:t xml:space="preserve">failure. </w:t>
      </w:r>
    </w:p>
    <w:p w:rsidR="006217EC" w:rsidRPr="001E13F4" w:rsidRDefault="00205BB1" w:rsidP="0032727C">
      <w:pPr>
        <w:numPr>
          <w:ilvl w:val="0"/>
          <w:numId w:val="28"/>
        </w:numPr>
        <w:tabs>
          <w:tab w:val="clear" w:pos="720"/>
        </w:tabs>
        <w:spacing w:after="200" w:line="276" w:lineRule="auto"/>
        <w:ind w:left="1080"/>
        <w:contextualSpacing/>
        <w:jc w:val="left"/>
      </w:pPr>
      <w:r>
        <w:rPr>
          <w:szCs w:val="20"/>
        </w:rPr>
        <w:t xml:space="preserve">The </w:t>
      </w:r>
      <w:r w:rsidR="000D423A" w:rsidRPr="0037423D">
        <w:rPr>
          <w:szCs w:val="20"/>
        </w:rPr>
        <w:t>CDX Node ends the transaction and updates Transaction status to</w:t>
      </w:r>
      <w:r w:rsidR="00827768">
        <w:rPr>
          <w:szCs w:val="20"/>
        </w:rPr>
        <w:t xml:space="preserve"> </w:t>
      </w:r>
      <w:r w:rsidR="00F56A6A">
        <w:rPr>
          <w:szCs w:val="20"/>
        </w:rPr>
        <w:t>“</w:t>
      </w:r>
      <w:r w:rsidR="00827768">
        <w:rPr>
          <w:szCs w:val="20"/>
        </w:rPr>
        <w:t>FAILED</w:t>
      </w:r>
      <w:r w:rsidR="00F56A6A">
        <w:rPr>
          <w:szCs w:val="20"/>
        </w:rPr>
        <w:t>”</w:t>
      </w:r>
      <w:r w:rsidR="00980B62" w:rsidRPr="0037423D">
        <w:rPr>
          <w:szCs w:val="20"/>
        </w:rPr>
        <w:t xml:space="preserve">. </w:t>
      </w:r>
    </w:p>
    <w:p w:rsidR="001E4846" w:rsidRPr="00122506" w:rsidRDefault="00205BB1" w:rsidP="0032727C">
      <w:pPr>
        <w:numPr>
          <w:ilvl w:val="0"/>
          <w:numId w:val="28"/>
        </w:numPr>
        <w:tabs>
          <w:tab w:val="clear" w:pos="720"/>
        </w:tabs>
        <w:spacing w:after="200" w:line="276" w:lineRule="auto"/>
        <w:ind w:left="1080"/>
        <w:contextualSpacing/>
        <w:jc w:val="left"/>
      </w:pPr>
      <w:r>
        <w:rPr>
          <w:szCs w:val="20"/>
        </w:rPr>
        <w:t xml:space="preserve">The </w:t>
      </w:r>
      <w:r w:rsidR="00980B62" w:rsidRPr="0037423D">
        <w:rPr>
          <w:szCs w:val="20"/>
        </w:rPr>
        <w:t>CDX Node send</w:t>
      </w:r>
      <w:r>
        <w:rPr>
          <w:szCs w:val="20"/>
        </w:rPr>
        <w:t>s</w:t>
      </w:r>
      <w:r w:rsidR="00980B62" w:rsidRPr="0037423D">
        <w:rPr>
          <w:szCs w:val="20"/>
        </w:rPr>
        <w:t xml:space="preserve"> </w:t>
      </w:r>
      <w:r>
        <w:rPr>
          <w:szCs w:val="20"/>
        </w:rPr>
        <w:t xml:space="preserve">an </w:t>
      </w:r>
      <w:r w:rsidR="00980B62" w:rsidRPr="0037423D">
        <w:rPr>
          <w:szCs w:val="20"/>
        </w:rPr>
        <w:t xml:space="preserve">email to </w:t>
      </w:r>
      <w:r>
        <w:rPr>
          <w:szCs w:val="20"/>
        </w:rPr>
        <w:t xml:space="preserve">the </w:t>
      </w:r>
      <w:r w:rsidR="00980B62" w:rsidRPr="0037423D">
        <w:rPr>
          <w:szCs w:val="20"/>
        </w:rPr>
        <w:t xml:space="preserve">submitter regarding the </w:t>
      </w:r>
      <w:r w:rsidR="0037423D" w:rsidRPr="0037423D">
        <w:rPr>
          <w:szCs w:val="20"/>
        </w:rPr>
        <w:t>failure</w:t>
      </w:r>
      <w:r w:rsidR="00980B62" w:rsidRPr="0037423D">
        <w:rPr>
          <w:szCs w:val="20"/>
        </w:rPr>
        <w:t xml:space="preserve"> of a transaction.</w:t>
      </w:r>
    </w:p>
    <w:p w:rsidR="00122506" w:rsidRPr="001E13F4" w:rsidRDefault="00495670" w:rsidP="0032727C">
      <w:pPr>
        <w:numPr>
          <w:ilvl w:val="0"/>
          <w:numId w:val="28"/>
        </w:numPr>
        <w:tabs>
          <w:tab w:val="clear" w:pos="720"/>
        </w:tabs>
        <w:spacing w:after="200" w:line="276" w:lineRule="auto"/>
        <w:ind w:left="1080"/>
        <w:contextualSpacing/>
        <w:jc w:val="left"/>
      </w:pPr>
      <w:r>
        <w:rPr>
          <w:szCs w:val="20"/>
        </w:rPr>
        <w:t xml:space="preserve">Note: </w:t>
      </w:r>
      <w:r w:rsidR="00122506">
        <w:rPr>
          <w:szCs w:val="20"/>
        </w:rPr>
        <w:t xml:space="preserve">Starting with the EMTS 1.4.6 release, the CDX Node is </w:t>
      </w:r>
      <w:r>
        <w:rPr>
          <w:szCs w:val="20"/>
        </w:rPr>
        <w:t xml:space="preserve">no </w:t>
      </w:r>
      <w:r w:rsidR="00122506">
        <w:rPr>
          <w:szCs w:val="20"/>
        </w:rPr>
        <w:t>longer performing the XSD schema validation.  Instead, EMTS is performing such function, and in the case of a failed XSD schema validation, EMT</w:t>
      </w:r>
      <w:r>
        <w:rPr>
          <w:szCs w:val="20"/>
        </w:rPr>
        <w:t>S</w:t>
      </w:r>
      <w:r w:rsidR="00122506">
        <w:rPr>
          <w:szCs w:val="20"/>
        </w:rPr>
        <w:t xml:space="preserve"> create</w:t>
      </w:r>
      <w:r>
        <w:rPr>
          <w:szCs w:val="20"/>
        </w:rPr>
        <w:t>s</w:t>
      </w:r>
      <w:r w:rsidR="00122506">
        <w:rPr>
          <w:szCs w:val="20"/>
        </w:rPr>
        <w:t xml:space="preserve"> a corresponding QA check error</w:t>
      </w:r>
      <w:r>
        <w:rPr>
          <w:szCs w:val="20"/>
        </w:rPr>
        <w:t xml:space="preserve"> and notifies the submitter of the error according to the normal QA Feedback Report mechanism described above.</w:t>
      </w:r>
    </w:p>
    <w:p w:rsidR="00A71C1C" w:rsidRDefault="00451B4F" w:rsidP="00A71C1C">
      <w:pPr>
        <w:pStyle w:val="Heading2"/>
      </w:pPr>
      <w:bookmarkStart w:id="70" w:name="_Toc256430376"/>
      <w:bookmarkStart w:id="71" w:name="_Toc411593369"/>
      <w:r>
        <w:t>Submission from the EMTS Webs</w:t>
      </w:r>
      <w:r w:rsidR="00A71C1C">
        <w:t>ite</w:t>
      </w:r>
      <w:bookmarkEnd w:id="70"/>
      <w:bookmarkEnd w:id="71"/>
    </w:p>
    <w:p w:rsidR="00A71C1C" w:rsidRDefault="00A71C1C" w:rsidP="00A71C1C">
      <w:pPr>
        <w:rPr>
          <w:szCs w:val="20"/>
        </w:rPr>
      </w:pPr>
      <w:bookmarkStart w:id="72" w:name="_Toc240183083"/>
      <w:r>
        <w:rPr>
          <w:szCs w:val="20"/>
        </w:rPr>
        <w:t>The following diagram and steps demonstrate how a</w:t>
      </w:r>
      <w:r w:rsidR="00570F4F">
        <w:rPr>
          <w:szCs w:val="20"/>
        </w:rPr>
        <w:t>n EMTS submitter</w:t>
      </w:r>
      <w:r>
        <w:rPr>
          <w:szCs w:val="20"/>
        </w:rPr>
        <w:t xml:space="preserve"> submit</w:t>
      </w:r>
      <w:r w:rsidR="00570F4F">
        <w:rPr>
          <w:szCs w:val="20"/>
        </w:rPr>
        <w:t>s</w:t>
      </w:r>
      <w:r>
        <w:rPr>
          <w:szCs w:val="20"/>
        </w:rPr>
        <w:t xml:space="preserve"> a</w:t>
      </w:r>
      <w:r w:rsidR="00570F4F">
        <w:rPr>
          <w:szCs w:val="20"/>
        </w:rPr>
        <w:t>n XML</w:t>
      </w:r>
      <w:r>
        <w:rPr>
          <w:szCs w:val="20"/>
        </w:rPr>
        <w:t xml:space="preserve"> file </w:t>
      </w:r>
      <w:r w:rsidR="00451B4F">
        <w:rPr>
          <w:szCs w:val="20"/>
        </w:rPr>
        <w:t xml:space="preserve">from the EMTS </w:t>
      </w:r>
      <w:r w:rsidR="00653F26">
        <w:rPr>
          <w:szCs w:val="20"/>
        </w:rPr>
        <w:t>website</w:t>
      </w:r>
      <w:r w:rsidR="0088281E">
        <w:rPr>
          <w:szCs w:val="20"/>
        </w:rPr>
        <w:t xml:space="preserve">.  The EMTS </w:t>
      </w:r>
      <w:r w:rsidR="00653F26">
        <w:rPr>
          <w:szCs w:val="20"/>
        </w:rPr>
        <w:t>website</w:t>
      </w:r>
      <w:r>
        <w:rPr>
          <w:szCs w:val="20"/>
        </w:rPr>
        <w:t xml:space="preserve"> has a node client interface customized for the EMTS flow.</w:t>
      </w:r>
    </w:p>
    <w:p w:rsidR="00656265" w:rsidRDefault="00656265" w:rsidP="00656265">
      <w:pPr>
        <w:rPr>
          <w:sz w:val="24"/>
        </w:rPr>
      </w:pPr>
    </w:p>
    <w:p w:rsidR="00656265" w:rsidRPr="008F2CE4" w:rsidRDefault="00656265" w:rsidP="00656265">
      <w:pPr>
        <w:keepNext/>
        <w:jc w:val="center"/>
        <w:rPr>
          <w:b/>
          <w:sz w:val="24"/>
        </w:rPr>
      </w:pPr>
      <w:r>
        <w:rPr>
          <w:b/>
          <w:sz w:val="24"/>
        </w:rPr>
        <w:lastRenderedPageBreak/>
        <w:t>Figure 5</w:t>
      </w:r>
      <w:r w:rsidR="002A5955">
        <w:rPr>
          <w:b/>
          <w:sz w:val="24"/>
        </w:rPr>
        <w:t xml:space="preserve">: </w:t>
      </w:r>
      <w:r>
        <w:rPr>
          <w:b/>
          <w:sz w:val="24"/>
        </w:rPr>
        <w:t>Submission from E</w:t>
      </w:r>
      <w:r w:rsidR="00451B4F">
        <w:rPr>
          <w:b/>
          <w:sz w:val="24"/>
        </w:rPr>
        <w:t>MTS Webs</w:t>
      </w:r>
      <w:r>
        <w:rPr>
          <w:b/>
          <w:sz w:val="24"/>
        </w:rPr>
        <w:t>ite</w:t>
      </w:r>
    </w:p>
    <w:p w:rsidR="00656265" w:rsidRPr="00F57FCC" w:rsidRDefault="00656265" w:rsidP="00656265">
      <w:pPr>
        <w:keepNext/>
        <w:rPr>
          <w:sz w:val="24"/>
        </w:rPr>
      </w:pPr>
    </w:p>
    <w:p w:rsidR="00C52029" w:rsidRDefault="00B558EB" w:rsidP="00A71C1C">
      <w:pPr>
        <w:rPr>
          <w:szCs w:val="20"/>
        </w:rPr>
      </w:pPr>
      <w:r>
        <w:object w:dxaOrig="17462" w:dyaOrig="8723" w14:anchorId="58E3A949">
          <v:shape id="_x0000_i1027" type="#_x0000_t75" style="width:580.45pt;height:289.1pt" o:ole="">
            <v:imagedata r:id="rId32" o:title=""/>
          </v:shape>
          <o:OLEObject Type="Embed" ProgID="Visio.Drawing.11" ShapeID="_x0000_i1027" DrawAspect="Content" ObjectID="_1485854936" r:id="rId33"/>
        </w:object>
      </w:r>
    </w:p>
    <w:p w:rsidR="00A71C1C" w:rsidRDefault="00A71C1C" w:rsidP="00A71C1C">
      <w:pPr>
        <w:autoSpaceDE w:val="0"/>
        <w:autoSpaceDN w:val="0"/>
        <w:adjustRightInd w:val="0"/>
        <w:rPr>
          <w:szCs w:val="20"/>
        </w:rPr>
      </w:pPr>
    </w:p>
    <w:p w:rsidR="003F7FB9" w:rsidRPr="007909EF" w:rsidRDefault="003F7FB9" w:rsidP="00A71C1C">
      <w:pPr>
        <w:autoSpaceDE w:val="0"/>
        <w:autoSpaceDN w:val="0"/>
        <w:adjustRightInd w:val="0"/>
        <w:rPr>
          <w:szCs w:val="20"/>
        </w:rPr>
      </w:pPr>
    </w:p>
    <w:p w:rsidR="00A71C1C" w:rsidRDefault="00A71C1C" w:rsidP="00C4562D">
      <w:pPr>
        <w:numPr>
          <w:ilvl w:val="0"/>
          <w:numId w:val="4"/>
        </w:numPr>
        <w:autoSpaceDE w:val="0"/>
        <w:autoSpaceDN w:val="0"/>
        <w:adjustRightInd w:val="0"/>
        <w:spacing w:line="240" w:lineRule="auto"/>
        <w:jc w:val="left"/>
        <w:rPr>
          <w:szCs w:val="20"/>
        </w:rPr>
      </w:pPr>
      <w:r w:rsidRPr="007909EF">
        <w:rPr>
          <w:szCs w:val="20"/>
        </w:rPr>
        <w:t xml:space="preserve">The user </w:t>
      </w:r>
      <w:r>
        <w:rPr>
          <w:szCs w:val="20"/>
        </w:rPr>
        <w:t xml:space="preserve">logs into the MyCDX </w:t>
      </w:r>
      <w:r w:rsidR="00656265">
        <w:rPr>
          <w:szCs w:val="20"/>
        </w:rPr>
        <w:t>W</w:t>
      </w:r>
      <w:r w:rsidR="00451B4F">
        <w:rPr>
          <w:szCs w:val="20"/>
        </w:rPr>
        <w:t>eb</w:t>
      </w:r>
      <w:r w:rsidR="00031784">
        <w:rPr>
          <w:szCs w:val="20"/>
        </w:rPr>
        <w:t>site</w:t>
      </w:r>
      <w:r w:rsidR="00742E5C">
        <w:rPr>
          <w:szCs w:val="20"/>
        </w:rPr>
        <w:t>.</w:t>
      </w:r>
    </w:p>
    <w:p w:rsidR="001E13F4" w:rsidRDefault="001E13F4" w:rsidP="001E13F4">
      <w:pPr>
        <w:autoSpaceDE w:val="0"/>
        <w:autoSpaceDN w:val="0"/>
        <w:adjustRightInd w:val="0"/>
        <w:spacing w:line="240" w:lineRule="auto"/>
        <w:ind w:left="720"/>
        <w:jc w:val="left"/>
        <w:rPr>
          <w:szCs w:val="20"/>
        </w:rPr>
      </w:pPr>
    </w:p>
    <w:p w:rsidR="00C52029" w:rsidRDefault="00C52029" w:rsidP="00C4562D">
      <w:pPr>
        <w:numPr>
          <w:ilvl w:val="0"/>
          <w:numId w:val="4"/>
        </w:numPr>
        <w:autoSpaceDE w:val="0"/>
        <w:autoSpaceDN w:val="0"/>
        <w:adjustRightInd w:val="0"/>
        <w:spacing w:line="240" w:lineRule="auto"/>
        <w:jc w:val="left"/>
        <w:rPr>
          <w:szCs w:val="20"/>
        </w:rPr>
      </w:pPr>
      <w:r>
        <w:rPr>
          <w:szCs w:val="20"/>
        </w:rPr>
        <w:t>The user</w:t>
      </w:r>
      <w:r w:rsidR="000D2A43">
        <w:rPr>
          <w:szCs w:val="20"/>
        </w:rPr>
        <w:t xml:space="preserve"> clicks the </w:t>
      </w:r>
      <w:r w:rsidR="000D2A43">
        <w:rPr>
          <w:rFonts w:cs="Arial"/>
          <w:szCs w:val="20"/>
        </w:rPr>
        <w:t>OTAQEMTS link</w:t>
      </w:r>
      <w:r w:rsidR="00742E5C">
        <w:rPr>
          <w:szCs w:val="20"/>
        </w:rPr>
        <w:t>.  The user</w:t>
      </w:r>
      <w:r w:rsidR="00E15AE0">
        <w:rPr>
          <w:szCs w:val="20"/>
        </w:rPr>
        <w:t>'</w:t>
      </w:r>
      <w:r w:rsidR="00742E5C">
        <w:rPr>
          <w:szCs w:val="20"/>
        </w:rPr>
        <w:t>s</w:t>
      </w:r>
      <w:r>
        <w:rPr>
          <w:szCs w:val="20"/>
        </w:rPr>
        <w:t xml:space="preserve"> CDX credent</w:t>
      </w:r>
      <w:r w:rsidR="00451B4F">
        <w:rPr>
          <w:szCs w:val="20"/>
        </w:rPr>
        <w:t>ials are passed to the EMTS web</w:t>
      </w:r>
      <w:r>
        <w:rPr>
          <w:szCs w:val="20"/>
        </w:rPr>
        <w:t>site</w:t>
      </w:r>
      <w:r w:rsidR="00742E5C">
        <w:rPr>
          <w:szCs w:val="20"/>
        </w:rPr>
        <w:t xml:space="preserve"> for auto sign-on to </w:t>
      </w:r>
      <w:r w:rsidR="00653F26">
        <w:rPr>
          <w:szCs w:val="20"/>
        </w:rPr>
        <w:t>EMTS</w:t>
      </w:r>
      <w:r>
        <w:rPr>
          <w:szCs w:val="20"/>
        </w:rPr>
        <w:t>.</w:t>
      </w:r>
    </w:p>
    <w:p w:rsidR="001E13F4" w:rsidRDefault="001E13F4" w:rsidP="001E13F4">
      <w:pPr>
        <w:autoSpaceDE w:val="0"/>
        <w:autoSpaceDN w:val="0"/>
        <w:adjustRightInd w:val="0"/>
        <w:spacing w:line="240" w:lineRule="auto"/>
        <w:ind w:left="720"/>
        <w:jc w:val="left"/>
        <w:rPr>
          <w:szCs w:val="20"/>
        </w:rPr>
      </w:pPr>
    </w:p>
    <w:p w:rsidR="00C52029" w:rsidRDefault="0029794E" w:rsidP="00C4562D">
      <w:pPr>
        <w:numPr>
          <w:ilvl w:val="0"/>
          <w:numId w:val="4"/>
        </w:numPr>
        <w:autoSpaceDE w:val="0"/>
        <w:autoSpaceDN w:val="0"/>
        <w:adjustRightInd w:val="0"/>
        <w:spacing w:line="240" w:lineRule="auto"/>
        <w:jc w:val="left"/>
        <w:rPr>
          <w:szCs w:val="20"/>
        </w:rPr>
      </w:pPr>
      <w:r>
        <w:rPr>
          <w:szCs w:val="20"/>
        </w:rPr>
        <w:t>If the user</w:t>
      </w:r>
      <w:r w:rsidR="00C52029">
        <w:rPr>
          <w:szCs w:val="20"/>
        </w:rPr>
        <w:t xml:space="preserve"> does not have permission</w:t>
      </w:r>
      <w:r w:rsidR="00451B4F">
        <w:rPr>
          <w:szCs w:val="20"/>
        </w:rPr>
        <w:t xml:space="preserve"> to operate in the EMTS web</w:t>
      </w:r>
      <w:r w:rsidR="00C52029">
        <w:rPr>
          <w:szCs w:val="20"/>
        </w:rPr>
        <w:t>site, the user is given an error message and r</w:t>
      </w:r>
      <w:r w:rsidR="00451B4F">
        <w:rPr>
          <w:szCs w:val="20"/>
        </w:rPr>
        <w:t>edirected back to the MyCDX web</w:t>
      </w:r>
      <w:r w:rsidR="00871FA5">
        <w:rPr>
          <w:szCs w:val="20"/>
        </w:rPr>
        <w:t>site. For more information about registering for EMTS, see Appendix B.</w:t>
      </w:r>
    </w:p>
    <w:p w:rsidR="00C52029" w:rsidRDefault="00C52029" w:rsidP="00C52029">
      <w:pPr>
        <w:autoSpaceDE w:val="0"/>
        <w:autoSpaceDN w:val="0"/>
        <w:adjustRightInd w:val="0"/>
        <w:spacing w:line="240" w:lineRule="auto"/>
        <w:ind w:left="720"/>
        <w:jc w:val="left"/>
        <w:rPr>
          <w:szCs w:val="20"/>
        </w:rPr>
      </w:pPr>
    </w:p>
    <w:p w:rsidR="00C52029" w:rsidRDefault="00C52029" w:rsidP="003F7FB9">
      <w:pPr>
        <w:keepNext/>
        <w:autoSpaceDE w:val="0"/>
        <w:autoSpaceDN w:val="0"/>
        <w:adjustRightInd w:val="0"/>
        <w:spacing w:line="240" w:lineRule="auto"/>
        <w:jc w:val="left"/>
        <w:rPr>
          <w:szCs w:val="20"/>
        </w:rPr>
      </w:pPr>
      <w:r>
        <w:rPr>
          <w:szCs w:val="20"/>
        </w:rPr>
        <w:t>The following sequence is performed as a synchronous set of actions</w:t>
      </w:r>
      <w:r w:rsidR="000D2A43">
        <w:rPr>
          <w:szCs w:val="20"/>
        </w:rPr>
        <w:t>:</w:t>
      </w:r>
    </w:p>
    <w:p w:rsidR="00C52029" w:rsidRDefault="00C52029" w:rsidP="003F7FB9">
      <w:pPr>
        <w:keepNext/>
        <w:autoSpaceDE w:val="0"/>
        <w:autoSpaceDN w:val="0"/>
        <w:adjustRightInd w:val="0"/>
        <w:spacing w:line="240" w:lineRule="auto"/>
        <w:ind w:left="720"/>
        <w:jc w:val="left"/>
        <w:rPr>
          <w:szCs w:val="20"/>
        </w:rPr>
      </w:pPr>
    </w:p>
    <w:p w:rsidR="00C52029" w:rsidRDefault="00C52029" w:rsidP="003F7FB9">
      <w:pPr>
        <w:keepNext/>
        <w:numPr>
          <w:ilvl w:val="0"/>
          <w:numId w:val="4"/>
        </w:numPr>
        <w:autoSpaceDE w:val="0"/>
        <w:autoSpaceDN w:val="0"/>
        <w:adjustRightInd w:val="0"/>
        <w:spacing w:line="240" w:lineRule="auto"/>
        <w:jc w:val="left"/>
        <w:rPr>
          <w:szCs w:val="20"/>
        </w:rPr>
      </w:pPr>
      <w:r>
        <w:rPr>
          <w:szCs w:val="20"/>
        </w:rPr>
        <w:t>The user s</w:t>
      </w:r>
      <w:r w:rsidR="00241649">
        <w:rPr>
          <w:szCs w:val="20"/>
        </w:rPr>
        <w:t xml:space="preserve">elects </w:t>
      </w:r>
      <w:r w:rsidR="00656265">
        <w:rPr>
          <w:szCs w:val="20"/>
        </w:rPr>
        <w:t>an</w:t>
      </w:r>
      <w:r w:rsidR="00241649">
        <w:rPr>
          <w:szCs w:val="20"/>
        </w:rPr>
        <w:t xml:space="preserve"> </w:t>
      </w:r>
      <w:r>
        <w:rPr>
          <w:szCs w:val="20"/>
        </w:rPr>
        <w:t xml:space="preserve">XML file to </w:t>
      </w:r>
      <w:r w:rsidR="00241649">
        <w:rPr>
          <w:szCs w:val="20"/>
        </w:rPr>
        <w:t>submit</w:t>
      </w:r>
      <w:r>
        <w:rPr>
          <w:szCs w:val="20"/>
        </w:rPr>
        <w:t>.</w:t>
      </w:r>
      <w:r w:rsidR="00742E5C">
        <w:rPr>
          <w:szCs w:val="20"/>
        </w:rPr>
        <w:t xml:space="preserve">  </w:t>
      </w:r>
      <w:r w:rsidR="00A46F5E">
        <w:rPr>
          <w:szCs w:val="20"/>
        </w:rPr>
        <w:t xml:space="preserve">The CDX Node URL, data flow name, and other submission parameters are </w:t>
      </w:r>
      <w:r w:rsidR="001B65CF">
        <w:rPr>
          <w:szCs w:val="20"/>
        </w:rPr>
        <w:t xml:space="preserve">filled in </w:t>
      </w:r>
      <w:r w:rsidR="00A46F5E">
        <w:rPr>
          <w:szCs w:val="20"/>
        </w:rPr>
        <w:t>automatically by EMTS</w:t>
      </w:r>
      <w:r w:rsidR="00E17051">
        <w:rPr>
          <w:szCs w:val="20"/>
        </w:rPr>
        <w:t xml:space="preserve">.  </w:t>
      </w:r>
      <w:r w:rsidR="006529F4">
        <w:rPr>
          <w:szCs w:val="20"/>
        </w:rPr>
        <w:t>EMTS verifies</w:t>
      </w:r>
      <w:r w:rsidR="00401801">
        <w:rPr>
          <w:szCs w:val="20"/>
        </w:rPr>
        <w:t xml:space="preserve"> </w:t>
      </w:r>
      <w:r w:rsidR="006529F4">
        <w:rPr>
          <w:szCs w:val="20"/>
        </w:rPr>
        <w:t>that the XML</w:t>
      </w:r>
      <w:r w:rsidR="00401801">
        <w:rPr>
          <w:szCs w:val="20"/>
        </w:rPr>
        <w:t xml:space="preserve"> file</w:t>
      </w:r>
      <w:r w:rsidR="006529F4">
        <w:rPr>
          <w:szCs w:val="20"/>
        </w:rPr>
        <w:t xml:space="preserve"> conforms to the Exchange Network </w:t>
      </w:r>
      <w:r w:rsidR="000D2A43">
        <w:rPr>
          <w:szCs w:val="20"/>
        </w:rPr>
        <w:t>H</w:t>
      </w:r>
      <w:r w:rsidR="006529F4">
        <w:rPr>
          <w:szCs w:val="20"/>
        </w:rPr>
        <w:t xml:space="preserve">eader 2.0 and EMTS </w:t>
      </w:r>
      <w:r w:rsidR="00A70FD0">
        <w:rPr>
          <w:szCs w:val="20"/>
        </w:rPr>
        <w:t>.XSD</w:t>
      </w:r>
      <w:r w:rsidR="000D2A43">
        <w:rPr>
          <w:szCs w:val="20"/>
        </w:rPr>
        <w:t xml:space="preserve"> specifications</w:t>
      </w:r>
      <w:r w:rsidR="00401801">
        <w:rPr>
          <w:szCs w:val="20"/>
        </w:rPr>
        <w:t>, and compresses the file if it is not already compressed.</w:t>
      </w:r>
    </w:p>
    <w:p w:rsidR="001E13F4" w:rsidRDefault="001E13F4" w:rsidP="001E13F4">
      <w:pPr>
        <w:autoSpaceDE w:val="0"/>
        <w:autoSpaceDN w:val="0"/>
        <w:adjustRightInd w:val="0"/>
        <w:spacing w:line="240" w:lineRule="auto"/>
        <w:ind w:left="720"/>
        <w:jc w:val="left"/>
        <w:rPr>
          <w:szCs w:val="20"/>
        </w:rPr>
      </w:pPr>
    </w:p>
    <w:p w:rsidR="00A46F5E" w:rsidRDefault="00A46F5E" w:rsidP="00C4562D">
      <w:pPr>
        <w:numPr>
          <w:ilvl w:val="0"/>
          <w:numId w:val="4"/>
        </w:numPr>
        <w:autoSpaceDE w:val="0"/>
        <w:autoSpaceDN w:val="0"/>
        <w:adjustRightInd w:val="0"/>
        <w:spacing w:line="240" w:lineRule="auto"/>
        <w:jc w:val="left"/>
        <w:rPr>
          <w:szCs w:val="20"/>
        </w:rPr>
      </w:pPr>
      <w:r>
        <w:rPr>
          <w:szCs w:val="20"/>
        </w:rPr>
        <w:t>EMTS creates a security token that contains the user</w:t>
      </w:r>
      <w:r w:rsidR="00E15AE0">
        <w:rPr>
          <w:szCs w:val="20"/>
        </w:rPr>
        <w:t>'</w:t>
      </w:r>
      <w:r w:rsidR="00871FA5">
        <w:rPr>
          <w:szCs w:val="20"/>
        </w:rPr>
        <w:t>s CDX Web U</w:t>
      </w:r>
      <w:r>
        <w:rPr>
          <w:szCs w:val="20"/>
        </w:rPr>
        <w:t>ser ID, email address, and affiliation.</w:t>
      </w:r>
    </w:p>
    <w:p w:rsidR="001E13F4" w:rsidRDefault="001E13F4" w:rsidP="001E13F4">
      <w:pPr>
        <w:autoSpaceDE w:val="0"/>
        <w:autoSpaceDN w:val="0"/>
        <w:adjustRightInd w:val="0"/>
        <w:spacing w:line="240" w:lineRule="auto"/>
        <w:ind w:left="720"/>
        <w:jc w:val="left"/>
        <w:rPr>
          <w:szCs w:val="20"/>
        </w:rPr>
      </w:pPr>
    </w:p>
    <w:p w:rsidR="00241649" w:rsidRDefault="00241649" w:rsidP="00C4562D">
      <w:pPr>
        <w:numPr>
          <w:ilvl w:val="0"/>
          <w:numId w:val="4"/>
        </w:numPr>
        <w:autoSpaceDE w:val="0"/>
        <w:autoSpaceDN w:val="0"/>
        <w:adjustRightInd w:val="0"/>
        <w:spacing w:line="240" w:lineRule="auto"/>
        <w:jc w:val="left"/>
        <w:rPr>
          <w:szCs w:val="20"/>
        </w:rPr>
      </w:pPr>
      <w:r>
        <w:rPr>
          <w:szCs w:val="20"/>
        </w:rPr>
        <w:t>EMTS submits the XML file to the CDX Node, using</w:t>
      </w:r>
      <w:r w:rsidR="00A70FD0">
        <w:rPr>
          <w:szCs w:val="20"/>
        </w:rPr>
        <w:t xml:space="preserve"> the security token created in S</w:t>
      </w:r>
      <w:r>
        <w:rPr>
          <w:szCs w:val="20"/>
        </w:rPr>
        <w:t>tep</w:t>
      </w:r>
      <w:r w:rsidR="00656265">
        <w:rPr>
          <w:szCs w:val="20"/>
        </w:rPr>
        <w:t xml:space="preserve"> 5</w:t>
      </w:r>
      <w:r w:rsidR="00A70FD0">
        <w:rPr>
          <w:szCs w:val="20"/>
        </w:rPr>
        <w:t xml:space="preserve"> above.</w:t>
      </w:r>
    </w:p>
    <w:p w:rsidR="001E13F4" w:rsidRDefault="001E13F4" w:rsidP="001E13F4">
      <w:pPr>
        <w:autoSpaceDE w:val="0"/>
        <w:autoSpaceDN w:val="0"/>
        <w:adjustRightInd w:val="0"/>
        <w:spacing w:line="240" w:lineRule="auto"/>
        <w:ind w:left="720"/>
        <w:jc w:val="left"/>
        <w:rPr>
          <w:szCs w:val="20"/>
        </w:rPr>
      </w:pPr>
    </w:p>
    <w:p w:rsidR="00966645" w:rsidRDefault="00966645" w:rsidP="00C4562D">
      <w:pPr>
        <w:numPr>
          <w:ilvl w:val="0"/>
          <w:numId w:val="4"/>
        </w:numPr>
        <w:autoSpaceDE w:val="0"/>
        <w:autoSpaceDN w:val="0"/>
        <w:adjustRightInd w:val="0"/>
        <w:spacing w:line="240" w:lineRule="auto"/>
        <w:jc w:val="left"/>
        <w:rPr>
          <w:szCs w:val="20"/>
        </w:rPr>
      </w:pPr>
      <w:r>
        <w:rPr>
          <w:szCs w:val="20"/>
        </w:rPr>
        <w:t xml:space="preserve">The CDX Node validates </w:t>
      </w:r>
      <w:r w:rsidR="001B65CF">
        <w:rPr>
          <w:szCs w:val="20"/>
        </w:rPr>
        <w:t xml:space="preserve">the </w:t>
      </w:r>
      <w:r>
        <w:rPr>
          <w:szCs w:val="20"/>
        </w:rPr>
        <w:t>security token against NAAS</w:t>
      </w:r>
      <w:r w:rsidR="0029794E">
        <w:rPr>
          <w:szCs w:val="20"/>
        </w:rPr>
        <w:t xml:space="preserve"> which</w:t>
      </w:r>
      <w:r>
        <w:rPr>
          <w:szCs w:val="20"/>
        </w:rPr>
        <w:t xml:space="preserve"> will authenticate the submitter and authorize the submission to EMTS.</w:t>
      </w:r>
    </w:p>
    <w:p w:rsidR="001E13F4" w:rsidRDefault="001E13F4" w:rsidP="001E13F4">
      <w:pPr>
        <w:autoSpaceDE w:val="0"/>
        <w:autoSpaceDN w:val="0"/>
        <w:adjustRightInd w:val="0"/>
        <w:spacing w:line="240" w:lineRule="auto"/>
        <w:ind w:left="720"/>
        <w:jc w:val="left"/>
        <w:rPr>
          <w:szCs w:val="20"/>
        </w:rPr>
      </w:pPr>
    </w:p>
    <w:p w:rsidR="0070778F" w:rsidRDefault="00966645" w:rsidP="00C4562D">
      <w:pPr>
        <w:numPr>
          <w:ilvl w:val="0"/>
          <w:numId w:val="4"/>
        </w:numPr>
        <w:autoSpaceDE w:val="0"/>
        <w:autoSpaceDN w:val="0"/>
        <w:adjustRightInd w:val="0"/>
        <w:spacing w:line="240" w:lineRule="auto"/>
        <w:jc w:val="left"/>
        <w:rPr>
          <w:szCs w:val="20"/>
        </w:rPr>
      </w:pPr>
      <w:r w:rsidRPr="00816891">
        <w:rPr>
          <w:szCs w:val="20"/>
        </w:rPr>
        <w:lastRenderedPageBreak/>
        <w:t>The CDX Node validates</w:t>
      </w:r>
      <w:r>
        <w:rPr>
          <w:szCs w:val="20"/>
        </w:rPr>
        <w:t xml:space="preserve"> the payload.  The submission payload </w:t>
      </w:r>
      <w:r w:rsidR="001B65CF">
        <w:rPr>
          <w:szCs w:val="20"/>
        </w:rPr>
        <w:t xml:space="preserve">must </w:t>
      </w:r>
      <w:r>
        <w:rPr>
          <w:szCs w:val="20"/>
        </w:rPr>
        <w:t>contain one document</w:t>
      </w:r>
      <w:r w:rsidR="001B65CF">
        <w:rPr>
          <w:szCs w:val="20"/>
        </w:rPr>
        <w:t xml:space="preserve"> only, and the </w:t>
      </w:r>
      <w:r>
        <w:rPr>
          <w:szCs w:val="20"/>
        </w:rPr>
        <w:t xml:space="preserve">document must be compressed and be a </w:t>
      </w:r>
      <w:r w:rsidR="00B05899">
        <w:rPr>
          <w:szCs w:val="20"/>
        </w:rPr>
        <w:t>"</w:t>
      </w:r>
      <w:r>
        <w:rPr>
          <w:szCs w:val="20"/>
        </w:rPr>
        <w:t>ZIP</w:t>
      </w:r>
      <w:r w:rsidR="00B05899">
        <w:rPr>
          <w:szCs w:val="20"/>
        </w:rPr>
        <w:t>"</w:t>
      </w:r>
      <w:r>
        <w:rPr>
          <w:szCs w:val="20"/>
        </w:rPr>
        <w:t xml:space="preserve"> document type.</w:t>
      </w:r>
    </w:p>
    <w:p w:rsidR="001E13F4" w:rsidRDefault="001E13F4" w:rsidP="001E13F4">
      <w:pPr>
        <w:autoSpaceDE w:val="0"/>
        <w:autoSpaceDN w:val="0"/>
        <w:adjustRightInd w:val="0"/>
        <w:spacing w:line="240" w:lineRule="auto"/>
        <w:ind w:left="720"/>
        <w:jc w:val="left"/>
        <w:rPr>
          <w:szCs w:val="20"/>
        </w:rPr>
      </w:pPr>
    </w:p>
    <w:p w:rsidR="00966645" w:rsidRDefault="0029794E" w:rsidP="00C4562D">
      <w:pPr>
        <w:numPr>
          <w:ilvl w:val="0"/>
          <w:numId w:val="4"/>
        </w:numPr>
        <w:autoSpaceDE w:val="0"/>
        <w:autoSpaceDN w:val="0"/>
        <w:adjustRightInd w:val="0"/>
        <w:spacing w:line="240" w:lineRule="auto"/>
        <w:jc w:val="left"/>
        <w:rPr>
          <w:szCs w:val="20"/>
        </w:rPr>
      </w:pPr>
      <w:r>
        <w:rPr>
          <w:szCs w:val="20"/>
        </w:rPr>
        <w:t xml:space="preserve">The </w:t>
      </w:r>
      <w:r w:rsidR="0070778F">
        <w:rPr>
          <w:szCs w:val="20"/>
        </w:rPr>
        <w:t>CDX extracts the submitter</w:t>
      </w:r>
      <w:r w:rsidR="00E15AE0">
        <w:rPr>
          <w:szCs w:val="20"/>
        </w:rPr>
        <w:t>'</w:t>
      </w:r>
      <w:r w:rsidR="0070778F">
        <w:rPr>
          <w:szCs w:val="20"/>
        </w:rPr>
        <w:t>s Web CDX user ID,</w:t>
      </w:r>
      <w:r w:rsidR="0070778F" w:rsidRPr="00F608C8">
        <w:rPr>
          <w:szCs w:val="20"/>
        </w:rPr>
        <w:t xml:space="preserve"> </w:t>
      </w:r>
      <w:r w:rsidR="0070778F">
        <w:rPr>
          <w:szCs w:val="20"/>
        </w:rPr>
        <w:t>email address, and affiliation and archives th</w:t>
      </w:r>
      <w:r>
        <w:rPr>
          <w:szCs w:val="20"/>
        </w:rPr>
        <w:t>is information</w:t>
      </w:r>
      <w:r w:rsidR="0070778F">
        <w:rPr>
          <w:szCs w:val="20"/>
        </w:rPr>
        <w:t xml:space="preserve"> for future use</w:t>
      </w:r>
      <w:r>
        <w:rPr>
          <w:szCs w:val="20"/>
        </w:rPr>
        <w:t>.</w:t>
      </w:r>
    </w:p>
    <w:p w:rsidR="001E13F4" w:rsidRDefault="001E13F4" w:rsidP="001E13F4">
      <w:pPr>
        <w:autoSpaceDE w:val="0"/>
        <w:autoSpaceDN w:val="0"/>
        <w:adjustRightInd w:val="0"/>
        <w:spacing w:line="240" w:lineRule="auto"/>
        <w:ind w:left="720"/>
        <w:jc w:val="left"/>
        <w:rPr>
          <w:szCs w:val="20"/>
        </w:rPr>
      </w:pPr>
    </w:p>
    <w:p w:rsidR="00966645" w:rsidRDefault="00966645" w:rsidP="00C4562D">
      <w:pPr>
        <w:numPr>
          <w:ilvl w:val="0"/>
          <w:numId w:val="4"/>
        </w:numPr>
        <w:autoSpaceDE w:val="0"/>
        <w:autoSpaceDN w:val="0"/>
        <w:adjustRightInd w:val="0"/>
        <w:spacing w:line="240" w:lineRule="auto"/>
        <w:jc w:val="left"/>
        <w:rPr>
          <w:szCs w:val="20"/>
        </w:rPr>
      </w:pPr>
      <w:r>
        <w:rPr>
          <w:szCs w:val="20"/>
        </w:rPr>
        <w:t>The CDX Node archives the submitted document.</w:t>
      </w:r>
    </w:p>
    <w:p w:rsidR="001E13F4" w:rsidRPr="003324DD" w:rsidRDefault="001E13F4" w:rsidP="001E13F4">
      <w:pPr>
        <w:autoSpaceDE w:val="0"/>
        <w:autoSpaceDN w:val="0"/>
        <w:adjustRightInd w:val="0"/>
        <w:spacing w:line="240" w:lineRule="auto"/>
        <w:ind w:left="720"/>
        <w:jc w:val="left"/>
        <w:rPr>
          <w:szCs w:val="20"/>
        </w:rPr>
      </w:pPr>
    </w:p>
    <w:p w:rsidR="00966645" w:rsidRDefault="00966645" w:rsidP="00C4562D">
      <w:pPr>
        <w:numPr>
          <w:ilvl w:val="0"/>
          <w:numId w:val="4"/>
        </w:numPr>
        <w:autoSpaceDE w:val="0"/>
        <w:autoSpaceDN w:val="0"/>
        <w:adjustRightInd w:val="0"/>
        <w:spacing w:line="240" w:lineRule="auto"/>
        <w:jc w:val="left"/>
        <w:rPr>
          <w:szCs w:val="20"/>
        </w:rPr>
      </w:pPr>
      <w:r>
        <w:rPr>
          <w:szCs w:val="20"/>
        </w:rPr>
        <w:t xml:space="preserve">The CDX Node generates </w:t>
      </w:r>
      <w:r w:rsidR="00EE0875">
        <w:rPr>
          <w:szCs w:val="20"/>
        </w:rPr>
        <w:t xml:space="preserve">a </w:t>
      </w:r>
      <w:r>
        <w:rPr>
          <w:szCs w:val="20"/>
        </w:rPr>
        <w:t xml:space="preserve">unique transaction </w:t>
      </w:r>
      <w:r w:rsidR="00716C67">
        <w:rPr>
          <w:szCs w:val="20"/>
        </w:rPr>
        <w:t>ID</w:t>
      </w:r>
      <w:r>
        <w:rPr>
          <w:szCs w:val="20"/>
        </w:rPr>
        <w:t xml:space="preserve"> and </w:t>
      </w:r>
      <w:r w:rsidR="00EE0875">
        <w:rPr>
          <w:szCs w:val="20"/>
        </w:rPr>
        <w:t>u</w:t>
      </w:r>
      <w:r w:rsidR="007E70B4">
        <w:rPr>
          <w:szCs w:val="20"/>
        </w:rPr>
        <w:t xml:space="preserve">pdates the status to </w:t>
      </w:r>
      <w:r w:rsidR="00F56A6A">
        <w:rPr>
          <w:szCs w:val="20"/>
        </w:rPr>
        <w:t>“</w:t>
      </w:r>
      <w:r w:rsidR="00F37043">
        <w:rPr>
          <w:szCs w:val="20"/>
        </w:rPr>
        <w:t>RECEIVED</w:t>
      </w:r>
      <w:r w:rsidR="00F56A6A">
        <w:rPr>
          <w:szCs w:val="20"/>
        </w:rPr>
        <w:t>”</w:t>
      </w:r>
      <w:r>
        <w:rPr>
          <w:szCs w:val="20"/>
        </w:rPr>
        <w:t xml:space="preserve">. </w:t>
      </w:r>
      <w:r w:rsidR="001E13F4">
        <w:rPr>
          <w:szCs w:val="20"/>
        </w:rPr>
        <w:t xml:space="preserve"> </w:t>
      </w:r>
      <w:r>
        <w:rPr>
          <w:szCs w:val="20"/>
        </w:rPr>
        <w:t>The submission CDX Transaction ID uniquely identifies the submission, and can be used to check the status of the submission.</w:t>
      </w:r>
    </w:p>
    <w:p w:rsidR="001E13F4" w:rsidRDefault="001E13F4" w:rsidP="001E13F4">
      <w:pPr>
        <w:autoSpaceDE w:val="0"/>
        <w:autoSpaceDN w:val="0"/>
        <w:adjustRightInd w:val="0"/>
        <w:spacing w:line="240" w:lineRule="auto"/>
        <w:ind w:left="720"/>
        <w:jc w:val="left"/>
        <w:rPr>
          <w:szCs w:val="20"/>
        </w:rPr>
      </w:pPr>
    </w:p>
    <w:p w:rsidR="00966645" w:rsidRDefault="00966645" w:rsidP="00C4562D">
      <w:pPr>
        <w:numPr>
          <w:ilvl w:val="0"/>
          <w:numId w:val="4"/>
        </w:numPr>
        <w:autoSpaceDE w:val="0"/>
        <w:autoSpaceDN w:val="0"/>
        <w:adjustRightInd w:val="0"/>
        <w:spacing w:line="240" w:lineRule="auto"/>
        <w:jc w:val="left"/>
        <w:rPr>
          <w:szCs w:val="20"/>
        </w:rPr>
      </w:pPr>
      <w:r>
        <w:rPr>
          <w:szCs w:val="20"/>
        </w:rPr>
        <w:t xml:space="preserve">If previous operations </w:t>
      </w:r>
      <w:r w:rsidR="00EE0875">
        <w:rPr>
          <w:szCs w:val="20"/>
        </w:rPr>
        <w:t>are</w:t>
      </w:r>
      <w:r>
        <w:rPr>
          <w:szCs w:val="20"/>
        </w:rPr>
        <w:t xml:space="preserve"> successful</w:t>
      </w:r>
      <w:r w:rsidR="00EE0875">
        <w:rPr>
          <w:szCs w:val="20"/>
        </w:rPr>
        <w:t xml:space="preserve">, the </w:t>
      </w:r>
      <w:r w:rsidRPr="003324DD">
        <w:rPr>
          <w:szCs w:val="20"/>
        </w:rPr>
        <w:t xml:space="preserve">CDX Node returns the </w:t>
      </w:r>
      <w:r>
        <w:rPr>
          <w:szCs w:val="20"/>
        </w:rPr>
        <w:t xml:space="preserve">following </w:t>
      </w:r>
      <w:r w:rsidRPr="003324DD">
        <w:rPr>
          <w:szCs w:val="20"/>
        </w:rPr>
        <w:t xml:space="preserve">Submit response to </w:t>
      </w:r>
      <w:r w:rsidR="00653F26">
        <w:rPr>
          <w:szCs w:val="20"/>
        </w:rPr>
        <w:t>EMTS</w:t>
      </w:r>
      <w:r>
        <w:rPr>
          <w:szCs w:val="20"/>
        </w:rPr>
        <w:t>:</w:t>
      </w:r>
    </w:p>
    <w:p w:rsidR="00005982" w:rsidRDefault="00005982" w:rsidP="00005982">
      <w:pPr>
        <w:autoSpaceDE w:val="0"/>
        <w:autoSpaceDN w:val="0"/>
        <w:adjustRightInd w:val="0"/>
        <w:spacing w:line="240" w:lineRule="auto"/>
        <w:ind w:left="720"/>
        <w:jc w:val="left"/>
        <w:rPr>
          <w:szCs w:val="20"/>
        </w:rPr>
      </w:pPr>
    </w:p>
    <w:p w:rsidR="00005982" w:rsidRDefault="00A7449E" w:rsidP="00585D03">
      <w:pPr>
        <w:numPr>
          <w:ilvl w:val="0"/>
          <w:numId w:val="9"/>
        </w:numPr>
        <w:tabs>
          <w:tab w:val="clear" w:pos="720"/>
        </w:tabs>
        <w:ind w:left="1080"/>
        <w:rPr>
          <w:szCs w:val="20"/>
        </w:rPr>
      </w:pPr>
      <w:r>
        <w:rPr>
          <w:szCs w:val="20"/>
        </w:rPr>
        <w:t>t</w:t>
      </w:r>
      <w:r w:rsidR="00005982" w:rsidRPr="007909EF">
        <w:rPr>
          <w:szCs w:val="20"/>
        </w:rPr>
        <w:t>ransactionId</w:t>
      </w:r>
      <w:r w:rsidR="002A5955">
        <w:rPr>
          <w:szCs w:val="20"/>
        </w:rPr>
        <w:t xml:space="preserve">: </w:t>
      </w:r>
      <w:r w:rsidR="00005982">
        <w:rPr>
          <w:szCs w:val="20"/>
        </w:rPr>
        <w:t xml:space="preserve">The unique CDX Transaction </w:t>
      </w:r>
      <w:r w:rsidR="00716C67">
        <w:rPr>
          <w:szCs w:val="20"/>
        </w:rPr>
        <w:t>ID</w:t>
      </w:r>
      <w:r w:rsidR="00005982">
        <w:rPr>
          <w:szCs w:val="20"/>
        </w:rPr>
        <w:t>.</w:t>
      </w:r>
    </w:p>
    <w:p w:rsidR="00005982" w:rsidRDefault="00A7449E" w:rsidP="00585D03">
      <w:pPr>
        <w:numPr>
          <w:ilvl w:val="0"/>
          <w:numId w:val="9"/>
        </w:numPr>
        <w:tabs>
          <w:tab w:val="clear" w:pos="720"/>
        </w:tabs>
        <w:ind w:left="1080"/>
        <w:rPr>
          <w:szCs w:val="20"/>
        </w:rPr>
      </w:pPr>
      <w:r>
        <w:rPr>
          <w:szCs w:val="20"/>
        </w:rPr>
        <w:t>s</w:t>
      </w:r>
      <w:r w:rsidR="00005982">
        <w:rPr>
          <w:szCs w:val="20"/>
        </w:rPr>
        <w:t>tatus</w:t>
      </w:r>
      <w:r w:rsidR="002A5955">
        <w:rPr>
          <w:szCs w:val="20"/>
        </w:rPr>
        <w:t xml:space="preserve">: </w:t>
      </w:r>
      <w:r w:rsidR="00F37043">
        <w:rPr>
          <w:szCs w:val="20"/>
        </w:rPr>
        <w:t>RECEIVED</w:t>
      </w:r>
    </w:p>
    <w:p w:rsidR="00005982" w:rsidRDefault="00A7449E" w:rsidP="00585D03">
      <w:pPr>
        <w:numPr>
          <w:ilvl w:val="0"/>
          <w:numId w:val="9"/>
        </w:numPr>
        <w:tabs>
          <w:tab w:val="clear" w:pos="720"/>
        </w:tabs>
        <w:ind w:left="1080"/>
        <w:rPr>
          <w:szCs w:val="20"/>
        </w:rPr>
      </w:pPr>
      <w:r>
        <w:rPr>
          <w:szCs w:val="20"/>
        </w:rPr>
        <w:t>s</w:t>
      </w:r>
      <w:r w:rsidR="00005982">
        <w:rPr>
          <w:szCs w:val="20"/>
        </w:rPr>
        <w:t>tatusDetail</w:t>
      </w:r>
      <w:r w:rsidR="00005982" w:rsidRPr="007909EF">
        <w:rPr>
          <w:szCs w:val="20"/>
        </w:rPr>
        <w:t>:</w:t>
      </w:r>
      <w:r w:rsidR="00005982">
        <w:rPr>
          <w:szCs w:val="20"/>
        </w:rPr>
        <w:t xml:space="preserve"> </w:t>
      </w:r>
      <w:r w:rsidR="008F31EA">
        <w:rPr>
          <w:szCs w:val="20"/>
        </w:rPr>
        <w:t>The</w:t>
      </w:r>
      <w:r w:rsidR="008F31EA" w:rsidRPr="00FE1375">
        <w:rPr>
          <w:szCs w:val="20"/>
        </w:rPr>
        <w:t xml:space="preserve"> </w:t>
      </w:r>
      <w:r w:rsidR="00005982" w:rsidRPr="00FE1375">
        <w:rPr>
          <w:szCs w:val="20"/>
        </w:rPr>
        <w:t xml:space="preserve">submission has been accepted and can be tracked using the </w:t>
      </w:r>
      <w:r>
        <w:rPr>
          <w:szCs w:val="20"/>
        </w:rPr>
        <w:t xml:space="preserve">CDX </w:t>
      </w:r>
      <w:r w:rsidR="00A70FD0">
        <w:rPr>
          <w:szCs w:val="20"/>
        </w:rPr>
        <w:t xml:space="preserve"> Transaction ID.</w:t>
      </w:r>
      <w:r w:rsidR="00075B72">
        <w:rPr>
          <w:szCs w:val="20"/>
        </w:rPr>
        <w:t xml:space="preserve">  See </w:t>
      </w:r>
      <w:r w:rsidR="00A70FD0">
        <w:rPr>
          <w:szCs w:val="20"/>
        </w:rPr>
        <w:t>S</w:t>
      </w:r>
      <w:r w:rsidR="00075B72">
        <w:rPr>
          <w:szCs w:val="20"/>
        </w:rPr>
        <w:t xml:space="preserve">ection 5.3, </w:t>
      </w:r>
      <w:r w:rsidR="00F56A6A">
        <w:rPr>
          <w:szCs w:val="20"/>
        </w:rPr>
        <w:t>“</w:t>
      </w:r>
      <w:r w:rsidR="00075B72" w:rsidRPr="00F95C18">
        <w:rPr>
          <w:i/>
          <w:szCs w:val="20"/>
        </w:rPr>
        <w:t>Get Submission Status</w:t>
      </w:r>
      <w:r w:rsidR="00A70FD0">
        <w:rPr>
          <w:i/>
          <w:szCs w:val="20"/>
        </w:rPr>
        <w:t>,</w:t>
      </w:r>
      <w:r w:rsidR="00F56A6A">
        <w:rPr>
          <w:szCs w:val="20"/>
        </w:rPr>
        <w:t>”</w:t>
      </w:r>
      <w:r w:rsidR="00075B72">
        <w:rPr>
          <w:szCs w:val="20"/>
        </w:rPr>
        <w:t xml:space="preserve"> for additional information regarding the submission status.</w:t>
      </w:r>
    </w:p>
    <w:p w:rsidR="00005982" w:rsidRDefault="00005982" w:rsidP="00005982">
      <w:pPr>
        <w:ind w:left="1000"/>
        <w:rPr>
          <w:szCs w:val="20"/>
        </w:rPr>
      </w:pPr>
    </w:p>
    <w:p w:rsidR="00005982" w:rsidRDefault="00005982" w:rsidP="00005982">
      <w:pPr>
        <w:ind w:left="700"/>
        <w:rPr>
          <w:szCs w:val="20"/>
        </w:rPr>
      </w:pPr>
      <w:r>
        <w:rPr>
          <w:szCs w:val="20"/>
        </w:rPr>
        <w:t xml:space="preserve">If the previous operation fails, the CDX Node returns a SOAP </w:t>
      </w:r>
      <w:r w:rsidR="00827768">
        <w:rPr>
          <w:szCs w:val="20"/>
        </w:rPr>
        <w:t>f</w:t>
      </w:r>
      <w:r>
        <w:rPr>
          <w:szCs w:val="20"/>
        </w:rPr>
        <w:t xml:space="preserve">ault to </w:t>
      </w:r>
      <w:r w:rsidR="00075B72">
        <w:rPr>
          <w:szCs w:val="20"/>
        </w:rPr>
        <w:t>EMTS, and an error message is displayed to the end-user</w:t>
      </w:r>
      <w:r>
        <w:rPr>
          <w:szCs w:val="20"/>
        </w:rPr>
        <w:t>.</w:t>
      </w:r>
    </w:p>
    <w:p w:rsidR="00005982" w:rsidRDefault="00005982" w:rsidP="00966645">
      <w:pPr>
        <w:autoSpaceDE w:val="0"/>
        <w:autoSpaceDN w:val="0"/>
        <w:adjustRightInd w:val="0"/>
        <w:spacing w:line="240" w:lineRule="auto"/>
        <w:ind w:left="400"/>
        <w:jc w:val="left"/>
        <w:rPr>
          <w:szCs w:val="20"/>
        </w:rPr>
      </w:pPr>
    </w:p>
    <w:p w:rsidR="00966645" w:rsidRDefault="00966645" w:rsidP="00520A67">
      <w:pPr>
        <w:autoSpaceDE w:val="0"/>
        <w:autoSpaceDN w:val="0"/>
        <w:adjustRightInd w:val="0"/>
        <w:spacing w:line="240" w:lineRule="auto"/>
        <w:jc w:val="left"/>
        <w:rPr>
          <w:szCs w:val="20"/>
        </w:rPr>
      </w:pPr>
      <w:r>
        <w:rPr>
          <w:szCs w:val="20"/>
        </w:rPr>
        <w:t xml:space="preserve">The following sequence is performed asynchronously after the submit response is sent back to </w:t>
      </w:r>
      <w:r w:rsidR="00012F0D">
        <w:rPr>
          <w:szCs w:val="20"/>
        </w:rPr>
        <w:t>EMTS</w:t>
      </w:r>
      <w:r>
        <w:rPr>
          <w:szCs w:val="20"/>
        </w:rPr>
        <w:t>.</w:t>
      </w:r>
    </w:p>
    <w:p w:rsidR="00966645" w:rsidRDefault="00966645" w:rsidP="00966645">
      <w:pPr>
        <w:ind w:left="360"/>
        <w:rPr>
          <w:szCs w:val="20"/>
        </w:rPr>
      </w:pPr>
    </w:p>
    <w:p w:rsidR="00827768" w:rsidRDefault="00F37043" w:rsidP="00C4562D">
      <w:pPr>
        <w:numPr>
          <w:ilvl w:val="0"/>
          <w:numId w:val="4"/>
        </w:numPr>
        <w:rPr>
          <w:szCs w:val="20"/>
        </w:rPr>
      </w:pPr>
      <w:r>
        <w:rPr>
          <w:szCs w:val="20"/>
        </w:rPr>
        <w:t xml:space="preserve">The CDX Node updates the status to </w:t>
      </w:r>
      <w:r w:rsidR="00F56A6A">
        <w:rPr>
          <w:szCs w:val="20"/>
        </w:rPr>
        <w:t>“</w:t>
      </w:r>
      <w:r>
        <w:rPr>
          <w:szCs w:val="20"/>
        </w:rPr>
        <w:t>PROCESSING</w:t>
      </w:r>
      <w:r w:rsidR="00F56A6A">
        <w:rPr>
          <w:szCs w:val="20"/>
        </w:rPr>
        <w:t>”</w:t>
      </w:r>
      <w:r>
        <w:rPr>
          <w:szCs w:val="20"/>
        </w:rPr>
        <w:t>, and</w:t>
      </w:r>
      <w:r w:rsidR="00827768">
        <w:rPr>
          <w:szCs w:val="20"/>
        </w:rPr>
        <w:t xml:space="preserve"> </w:t>
      </w:r>
      <w:r w:rsidR="00827768">
        <w:t xml:space="preserve">verifies that the </w:t>
      </w:r>
      <w:r w:rsidR="00075B72">
        <w:t xml:space="preserve">submitter </w:t>
      </w:r>
      <w:r w:rsidR="00827768">
        <w:t>is registered and active in the OTAQ Registration database.</w:t>
      </w:r>
      <w:r w:rsidR="00827768" w:rsidRPr="001F0086">
        <w:t xml:space="preserve"> </w:t>
      </w:r>
      <w:r w:rsidR="00827768">
        <w:t xml:space="preserve"> If the </w:t>
      </w:r>
      <w:r w:rsidR="00075B72">
        <w:t xml:space="preserve">submitter </w:t>
      </w:r>
      <w:r w:rsidR="00827768">
        <w:t xml:space="preserve">is not active or not registered in the OTAQ Registration database, the </w:t>
      </w:r>
      <w:r w:rsidR="00827768">
        <w:rPr>
          <w:szCs w:val="20"/>
        </w:rPr>
        <w:t xml:space="preserve">transaction status is set to </w:t>
      </w:r>
      <w:r w:rsidR="00F56A6A">
        <w:rPr>
          <w:szCs w:val="20"/>
        </w:rPr>
        <w:t>“</w:t>
      </w:r>
      <w:r w:rsidR="00827768">
        <w:rPr>
          <w:szCs w:val="20"/>
        </w:rPr>
        <w:t>FAILED</w:t>
      </w:r>
      <w:r w:rsidR="00F56A6A">
        <w:rPr>
          <w:szCs w:val="20"/>
        </w:rPr>
        <w:t>”</w:t>
      </w:r>
      <w:r w:rsidR="00827768">
        <w:rPr>
          <w:szCs w:val="20"/>
        </w:rPr>
        <w:t xml:space="preserve"> and the transaction is ended.  The CDX Node sends </w:t>
      </w:r>
      <w:r w:rsidR="00075B72">
        <w:rPr>
          <w:szCs w:val="20"/>
        </w:rPr>
        <w:t xml:space="preserve">an </w:t>
      </w:r>
      <w:r w:rsidR="00827768">
        <w:rPr>
          <w:szCs w:val="20"/>
        </w:rPr>
        <w:t>email to the submitter and the CDX Node Administrator regarding the failure.</w:t>
      </w:r>
    </w:p>
    <w:p w:rsidR="001E13F4" w:rsidRPr="0066134D" w:rsidRDefault="001E13F4" w:rsidP="001E13F4">
      <w:pPr>
        <w:ind w:left="720"/>
        <w:rPr>
          <w:szCs w:val="20"/>
        </w:rPr>
      </w:pPr>
    </w:p>
    <w:p w:rsidR="00966645" w:rsidRDefault="00966645" w:rsidP="00C4562D">
      <w:pPr>
        <w:numPr>
          <w:ilvl w:val="0"/>
          <w:numId w:val="4"/>
        </w:numPr>
        <w:rPr>
          <w:szCs w:val="20"/>
        </w:rPr>
      </w:pPr>
      <w:r>
        <w:rPr>
          <w:szCs w:val="20"/>
        </w:rPr>
        <w:t>The CDX Node creates a security token that includes the submitter</w:t>
      </w:r>
      <w:r w:rsidR="00E15AE0">
        <w:rPr>
          <w:szCs w:val="20"/>
        </w:rPr>
        <w:t>'</w:t>
      </w:r>
      <w:r>
        <w:rPr>
          <w:szCs w:val="20"/>
        </w:rPr>
        <w:t>s Web CDX user ID,</w:t>
      </w:r>
      <w:r w:rsidRPr="00F608C8">
        <w:rPr>
          <w:szCs w:val="20"/>
        </w:rPr>
        <w:t xml:space="preserve"> </w:t>
      </w:r>
      <w:r>
        <w:rPr>
          <w:szCs w:val="20"/>
        </w:rPr>
        <w:t xml:space="preserve">email address, and affiliation.  This is </w:t>
      </w:r>
      <w:r w:rsidR="00FE2290">
        <w:rPr>
          <w:szCs w:val="20"/>
        </w:rPr>
        <w:t>extracted</w:t>
      </w:r>
      <w:r>
        <w:rPr>
          <w:szCs w:val="20"/>
        </w:rPr>
        <w:t xml:space="preserve"> from the </w:t>
      </w:r>
      <w:r w:rsidR="00FE2290">
        <w:rPr>
          <w:szCs w:val="20"/>
        </w:rPr>
        <w:t xml:space="preserve">security token in </w:t>
      </w:r>
      <w:r w:rsidR="002A5955">
        <w:rPr>
          <w:szCs w:val="20"/>
        </w:rPr>
        <w:t>Step</w:t>
      </w:r>
      <w:r>
        <w:rPr>
          <w:szCs w:val="20"/>
        </w:rPr>
        <w:t xml:space="preserve"> </w:t>
      </w:r>
      <w:r w:rsidR="00FE2290">
        <w:rPr>
          <w:szCs w:val="20"/>
        </w:rPr>
        <w:t>8</w:t>
      </w:r>
      <w:r>
        <w:rPr>
          <w:szCs w:val="20"/>
        </w:rPr>
        <w:t xml:space="preserve"> above.</w:t>
      </w:r>
    </w:p>
    <w:p w:rsidR="001E13F4" w:rsidRDefault="001E13F4" w:rsidP="001E13F4">
      <w:pPr>
        <w:ind w:left="720"/>
        <w:rPr>
          <w:szCs w:val="20"/>
        </w:rPr>
      </w:pPr>
    </w:p>
    <w:p w:rsidR="00966645" w:rsidRDefault="00463ABE" w:rsidP="00C4562D">
      <w:pPr>
        <w:numPr>
          <w:ilvl w:val="0"/>
          <w:numId w:val="4"/>
        </w:numPr>
        <w:rPr>
          <w:szCs w:val="20"/>
        </w:rPr>
      </w:pPr>
      <w:r>
        <w:t xml:space="preserve">The CDX Node submits the XML file to the EMTS Node, using the security token created in </w:t>
      </w:r>
      <w:r w:rsidR="002A5955">
        <w:t>Step</w:t>
      </w:r>
      <w:r>
        <w:t xml:space="preserve"> 16.  The CDX Node will retry </w:t>
      </w:r>
      <w:r w:rsidR="00C4005D">
        <w:t xml:space="preserve">two </w:t>
      </w:r>
      <w:r>
        <w:t xml:space="preserve">times if </w:t>
      </w:r>
      <w:r w:rsidR="00C4005D">
        <w:t xml:space="preserve">the </w:t>
      </w:r>
      <w:r>
        <w:t xml:space="preserve">submission to the EMTS Node is not successful.  </w:t>
      </w:r>
      <w:r>
        <w:rPr>
          <w:szCs w:val="20"/>
        </w:rPr>
        <w:t xml:space="preserve">If the CDX Node successfully submits the document to the EMTS Node, the transaction status is set to </w:t>
      </w:r>
      <w:r w:rsidR="00F56A6A">
        <w:rPr>
          <w:szCs w:val="20"/>
        </w:rPr>
        <w:t>“</w:t>
      </w:r>
      <w:r>
        <w:rPr>
          <w:szCs w:val="20"/>
        </w:rPr>
        <w:t>PENDING</w:t>
      </w:r>
      <w:r w:rsidR="00F56A6A">
        <w:rPr>
          <w:szCs w:val="20"/>
        </w:rPr>
        <w:t>”</w:t>
      </w:r>
      <w:r>
        <w:rPr>
          <w:szCs w:val="20"/>
        </w:rPr>
        <w:t xml:space="preserve">.  If the submission fails, the transaction status is set to </w:t>
      </w:r>
      <w:r w:rsidR="00F56A6A">
        <w:rPr>
          <w:szCs w:val="20"/>
        </w:rPr>
        <w:t>“</w:t>
      </w:r>
      <w:r>
        <w:rPr>
          <w:szCs w:val="20"/>
        </w:rPr>
        <w:t>FAILED</w:t>
      </w:r>
      <w:r w:rsidR="00F56A6A">
        <w:rPr>
          <w:szCs w:val="20"/>
        </w:rPr>
        <w:t>”</w:t>
      </w:r>
      <w:r>
        <w:rPr>
          <w:szCs w:val="20"/>
        </w:rPr>
        <w:t xml:space="preserve"> and the transaction is ended.  The CDX Node sends </w:t>
      </w:r>
      <w:r w:rsidR="00C4005D">
        <w:rPr>
          <w:szCs w:val="20"/>
        </w:rPr>
        <w:t xml:space="preserve">an </w:t>
      </w:r>
      <w:r>
        <w:rPr>
          <w:szCs w:val="20"/>
        </w:rPr>
        <w:t>email to the submitter and the CDX Node Administrator regarding the failure.</w:t>
      </w:r>
    </w:p>
    <w:p w:rsidR="001E13F4" w:rsidRDefault="001E13F4" w:rsidP="001E13F4">
      <w:pPr>
        <w:ind w:left="720"/>
        <w:rPr>
          <w:szCs w:val="20"/>
        </w:rPr>
      </w:pPr>
    </w:p>
    <w:p w:rsidR="00966645" w:rsidRDefault="00966645" w:rsidP="00C4562D">
      <w:pPr>
        <w:numPr>
          <w:ilvl w:val="0"/>
          <w:numId w:val="4"/>
        </w:numPr>
        <w:rPr>
          <w:szCs w:val="20"/>
        </w:rPr>
      </w:pPr>
      <w:r>
        <w:rPr>
          <w:szCs w:val="20"/>
        </w:rPr>
        <w:t xml:space="preserve">The EMTS Node validates the security token with NAAS and extracts </w:t>
      </w:r>
      <w:r w:rsidR="00EE0875">
        <w:rPr>
          <w:szCs w:val="20"/>
        </w:rPr>
        <w:t xml:space="preserve">the </w:t>
      </w:r>
      <w:r>
        <w:rPr>
          <w:szCs w:val="20"/>
        </w:rPr>
        <w:t>submitter</w:t>
      </w:r>
      <w:r w:rsidR="00E15AE0">
        <w:rPr>
          <w:szCs w:val="20"/>
        </w:rPr>
        <w:t>'</w:t>
      </w:r>
      <w:r>
        <w:rPr>
          <w:szCs w:val="20"/>
        </w:rPr>
        <w:t xml:space="preserve">s Web CDX user ID from </w:t>
      </w:r>
      <w:r w:rsidR="00C4005D">
        <w:rPr>
          <w:szCs w:val="20"/>
        </w:rPr>
        <w:t xml:space="preserve">the </w:t>
      </w:r>
      <w:r>
        <w:rPr>
          <w:szCs w:val="20"/>
        </w:rPr>
        <w:t>security token</w:t>
      </w:r>
      <w:r w:rsidR="00EE0875">
        <w:rPr>
          <w:szCs w:val="20"/>
        </w:rPr>
        <w:t>.</w:t>
      </w:r>
    </w:p>
    <w:p w:rsidR="001E13F4" w:rsidRDefault="001E13F4" w:rsidP="001E13F4">
      <w:pPr>
        <w:ind w:left="720"/>
        <w:rPr>
          <w:szCs w:val="20"/>
        </w:rPr>
      </w:pPr>
    </w:p>
    <w:p w:rsidR="00966645" w:rsidRDefault="00966645" w:rsidP="00C4562D">
      <w:pPr>
        <w:numPr>
          <w:ilvl w:val="0"/>
          <w:numId w:val="4"/>
        </w:numPr>
        <w:rPr>
          <w:szCs w:val="20"/>
        </w:rPr>
      </w:pPr>
      <w:r w:rsidRPr="00197A53">
        <w:rPr>
          <w:szCs w:val="20"/>
        </w:rPr>
        <w:t xml:space="preserve">The EMTS </w:t>
      </w:r>
      <w:r>
        <w:rPr>
          <w:szCs w:val="20"/>
        </w:rPr>
        <w:t>Node queues the submission for processing</w:t>
      </w:r>
      <w:r w:rsidR="00EE0875">
        <w:rPr>
          <w:szCs w:val="20"/>
        </w:rPr>
        <w:t>.</w:t>
      </w:r>
    </w:p>
    <w:p w:rsidR="001E13F4" w:rsidRDefault="001E13F4" w:rsidP="001E13F4">
      <w:pPr>
        <w:ind w:left="720"/>
        <w:rPr>
          <w:szCs w:val="20"/>
        </w:rPr>
      </w:pPr>
    </w:p>
    <w:p w:rsidR="00966645" w:rsidRDefault="00871FA5" w:rsidP="00C4562D">
      <w:pPr>
        <w:numPr>
          <w:ilvl w:val="0"/>
          <w:numId w:val="4"/>
        </w:numPr>
        <w:rPr>
          <w:szCs w:val="20"/>
        </w:rPr>
      </w:pPr>
      <w:r>
        <w:rPr>
          <w:szCs w:val="20"/>
        </w:rPr>
        <w:t xml:space="preserve">If Steps 18 and </w:t>
      </w:r>
      <w:r w:rsidR="0070778F">
        <w:rPr>
          <w:szCs w:val="20"/>
        </w:rPr>
        <w:t>19</w:t>
      </w:r>
      <w:r w:rsidR="00966645">
        <w:rPr>
          <w:szCs w:val="20"/>
        </w:rPr>
        <w:t xml:space="preserve"> were successful</w:t>
      </w:r>
      <w:r w:rsidR="00EE0875">
        <w:rPr>
          <w:szCs w:val="20"/>
        </w:rPr>
        <w:t>, the</w:t>
      </w:r>
      <w:r w:rsidR="00966645">
        <w:rPr>
          <w:szCs w:val="20"/>
        </w:rPr>
        <w:t xml:space="preserve"> EMTS Node returns </w:t>
      </w:r>
      <w:r w:rsidR="00C4005D">
        <w:rPr>
          <w:szCs w:val="20"/>
        </w:rPr>
        <w:t>a successful submission response</w:t>
      </w:r>
      <w:r w:rsidR="00966645">
        <w:rPr>
          <w:szCs w:val="20"/>
        </w:rPr>
        <w:t xml:space="preserve"> to </w:t>
      </w:r>
      <w:r w:rsidR="00EE0875">
        <w:rPr>
          <w:szCs w:val="20"/>
        </w:rPr>
        <w:t xml:space="preserve">the </w:t>
      </w:r>
      <w:r w:rsidR="00966645">
        <w:rPr>
          <w:szCs w:val="20"/>
        </w:rPr>
        <w:t xml:space="preserve">CDX Node.  If </w:t>
      </w:r>
      <w:r w:rsidR="002A5955">
        <w:rPr>
          <w:szCs w:val="20"/>
        </w:rPr>
        <w:t>Step</w:t>
      </w:r>
      <w:r w:rsidR="00C4005D">
        <w:rPr>
          <w:szCs w:val="20"/>
        </w:rPr>
        <w:t xml:space="preserve"> 18 or 19 </w:t>
      </w:r>
      <w:r w:rsidR="00966645">
        <w:rPr>
          <w:szCs w:val="20"/>
        </w:rPr>
        <w:t>failed</w:t>
      </w:r>
      <w:r w:rsidR="00EE0875">
        <w:rPr>
          <w:szCs w:val="20"/>
        </w:rPr>
        <w:t xml:space="preserve">, the </w:t>
      </w:r>
      <w:r w:rsidR="00966645">
        <w:rPr>
          <w:szCs w:val="20"/>
        </w:rPr>
        <w:t xml:space="preserve">EMTS Node returns </w:t>
      </w:r>
      <w:r w:rsidR="00EE0875">
        <w:rPr>
          <w:szCs w:val="20"/>
        </w:rPr>
        <w:t xml:space="preserve">a </w:t>
      </w:r>
      <w:r w:rsidR="00966645">
        <w:rPr>
          <w:szCs w:val="20"/>
        </w:rPr>
        <w:t xml:space="preserve">SOAP </w:t>
      </w:r>
      <w:r w:rsidR="00EE0875">
        <w:rPr>
          <w:szCs w:val="20"/>
        </w:rPr>
        <w:t>f</w:t>
      </w:r>
      <w:r w:rsidR="00966645">
        <w:rPr>
          <w:szCs w:val="20"/>
        </w:rPr>
        <w:t xml:space="preserve">ault to </w:t>
      </w:r>
      <w:r w:rsidR="00EE0875">
        <w:rPr>
          <w:szCs w:val="20"/>
        </w:rPr>
        <w:t xml:space="preserve">the </w:t>
      </w:r>
      <w:r w:rsidR="00966645">
        <w:rPr>
          <w:szCs w:val="20"/>
        </w:rPr>
        <w:t>CDX Node.</w:t>
      </w:r>
      <w:r w:rsidR="001E13F4">
        <w:rPr>
          <w:szCs w:val="20"/>
        </w:rPr>
        <w:t xml:space="preserve">  </w:t>
      </w:r>
      <w:r w:rsidR="00EE0875">
        <w:rPr>
          <w:szCs w:val="20"/>
        </w:rPr>
        <w:t xml:space="preserve">The </w:t>
      </w:r>
      <w:r w:rsidR="00966645">
        <w:rPr>
          <w:szCs w:val="20"/>
        </w:rPr>
        <w:t xml:space="preserve">CDX Node sets </w:t>
      </w:r>
      <w:r w:rsidR="00EE0875">
        <w:rPr>
          <w:szCs w:val="20"/>
        </w:rPr>
        <w:t xml:space="preserve">the </w:t>
      </w:r>
      <w:r w:rsidR="00966645">
        <w:rPr>
          <w:szCs w:val="20"/>
        </w:rPr>
        <w:t xml:space="preserve">transaction status to </w:t>
      </w:r>
      <w:r w:rsidR="00F56A6A">
        <w:rPr>
          <w:szCs w:val="20"/>
        </w:rPr>
        <w:t>“</w:t>
      </w:r>
      <w:r w:rsidR="00966645">
        <w:rPr>
          <w:szCs w:val="20"/>
        </w:rPr>
        <w:t>FAILED</w:t>
      </w:r>
      <w:r w:rsidR="00F56A6A">
        <w:rPr>
          <w:szCs w:val="20"/>
        </w:rPr>
        <w:t>”</w:t>
      </w:r>
      <w:r w:rsidR="00966645">
        <w:rPr>
          <w:szCs w:val="20"/>
        </w:rPr>
        <w:t xml:space="preserve"> and </w:t>
      </w:r>
      <w:r w:rsidR="00EE0875">
        <w:rPr>
          <w:szCs w:val="20"/>
        </w:rPr>
        <w:t xml:space="preserve">the </w:t>
      </w:r>
      <w:r w:rsidR="00966645">
        <w:rPr>
          <w:szCs w:val="20"/>
        </w:rPr>
        <w:t>transaction is ended</w:t>
      </w:r>
      <w:r w:rsidR="00EE0875">
        <w:rPr>
          <w:szCs w:val="20"/>
        </w:rPr>
        <w:t>.</w:t>
      </w:r>
      <w:r w:rsidR="00C4005D">
        <w:rPr>
          <w:szCs w:val="20"/>
        </w:rPr>
        <w:t xml:space="preserve">  The CDX Node sends an email to the submitter and the CDX Node Administrator regarding the failure.</w:t>
      </w:r>
    </w:p>
    <w:p w:rsidR="00966645" w:rsidRPr="00D34576" w:rsidRDefault="00966645" w:rsidP="00966645">
      <w:pPr>
        <w:autoSpaceDE w:val="0"/>
        <w:autoSpaceDN w:val="0"/>
        <w:adjustRightInd w:val="0"/>
        <w:spacing w:line="240" w:lineRule="auto"/>
        <w:jc w:val="left"/>
        <w:rPr>
          <w:szCs w:val="20"/>
        </w:rPr>
      </w:pPr>
    </w:p>
    <w:p w:rsidR="00966645" w:rsidRDefault="00966645" w:rsidP="00520A67">
      <w:pPr>
        <w:autoSpaceDE w:val="0"/>
        <w:autoSpaceDN w:val="0"/>
        <w:adjustRightInd w:val="0"/>
        <w:spacing w:line="240" w:lineRule="auto"/>
        <w:jc w:val="left"/>
        <w:rPr>
          <w:szCs w:val="20"/>
        </w:rPr>
      </w:pPr>
      <w:r w:rsidRPr="00197A53">
        <w:rPr>
          <w:szCs w:val="20"/>
        </w:rPr>
        <w:t>The following sequenc</w:t>
      </w:r>
      <w:r>
        <w:rPr>
          <w:szCs w:val="20"/>
        </w:rPr>
        <w:t xml:space="preserve">e is performed asynchronously after the submit response action in </w:t>
      </w:r>
      <w:r w:rsidR="002A5955">
        <w:rPr>
          <w:szCs w:val="20"/>
        </w:rPr>
        <w:t>Step</w:t>
      </w:r>
      <w:r>
        <w:rPr>
          <w:szCs w:val="20"/>
        </w:rPr>
        <w:t xml:space="preserve"> 19.</w:t>
      </w:r>
    </w:p>
    <w:p w:rsidR="00966645" w:rsidRDefault="00966645" w:rsidP="00966645">
      <w:pPr>
        <w:autoSpaceDE w:val="0"/>
        <w:autoSpaceDN w:val="0"/>
        <w:adjustRightInd w:val="0"/>
        <w:spacing w:line="240" w:lineRule="auto"/>
        <w:ind w:left="720"/>
        <w:jc w:val="left"/>
        <w:rPr>
          <w:szCs w:val="20"/>
        </w:rPr>
      </w:pPr>
    </w:p>
    <w:p w:rsidR="0037423D" w:rsidRDefault="0037423D" w:rsidP="00C4562D">
      <w:pPr>
        <w:numPr>
          <w:ilvl w:val="0"/>
          <w:numId w:val="3"/>
        </w:numPr>
        <w:autoSpaceDE w:val="0"/>
        <w:autoSpaceDN w:val="0"/>
        <w:adjustRightInd w:val="0"/>
        <w:spacing w:line="240" w:lineRule="auto"/>
        <w:jc w:val="left"/>
        <w:rPr>
          <w:szCs w:val="20"/>
        </w:rPr>
      </w:pPr>
      <w:r>
        <w:rPr>
          <w:szCs w:val="20"/>
        </w:rPr>
        <w:t>EMTS processes the submission.</w:t>
      </w:r>
    </w:p>
    <w:p w:rsidR="001E13F4" w:rsidRDefault="001E13F4" w:rsidP="001E13F4">
      <w:pPr>
        <w:autoSpaceDE w:val="0"/>
        <w:autoSpaceDN w:val="0"/>
        <w:adjustRightInd w:val="0"/>
        <w:spacing w:line="240" w:lineRule="auto"/>
        <w:ind w:left="720"/>
        <w:jc w:val="left"/>
        <w:rPr>
          <w:szCs w:val="20"/>
        </w:rPr>
      </w:pPr>
    </w:p>
    <w:p w:rsidR="0037423D" w:rsidRDefault="0037423D" w:rsidP="00C4562D">
      <w:pPr>
        <w:numPr>
          <w:ilvl w:val="0"/>
          <w:numId w:val="3"/>
        </w:numPr>
        <w:rPr>
          <w:szCs w:val="20"/>
        </w:rPr>
      </w:pPr>
      <w:r>
        <w:rPr>
          <w:szCs w:val="20"/>
        </w:rPr>
        <w:t xml:space="preserve">If processing </w:t>
      </w:r>
      <w:r w:rsidR="00C4005D">
        <w:rPr>
          <w:szCs w:val="20"/>
        </w:rPr>
        <w:t xml:space="preserve">is </w:t>
      </w:r>
      <w:r>
        <w:rPr>
          <w:szCs w:val="20"/>
        </w:rPr>
        <w:t>successful</w:t>
      </w:r>
      <w:r w:rsidR="00EE0875">
        <w:rPr>
          <w:szCs w:val="20"/>
        </w:rPr>
        <w:t xml:space="preserve">, the </w:t>
      </w:r>
      <w:r>
        <w:rPr>
          <w:szCs w:val="20"/>
        </w:rPr>
        <w:t>following steps</w:t>
      </w:r>
      <w:r w:rsidR="00EE0875">
        <w:rPr>
          <w:szCs w:val="20"/>
        </w:rPr>
        <w:t xml:space="preserve"> are</w:t>
      </w:r>
      <w:r>
        <w:rPr>
          <w:szCs w:val="20"/>
        </w:rPr>
        <w:t xml:space="preserve"> performed</w:t>
      </w:r>
      <w:r w:rsidR="00EE0875">
        <w:rPr>
          <w:szCs w:val="20"/>
        </w:rPr>
        <w:t>:</w:t>
      </w:r>
    </w:p>
    <w:p w:rsidR="001E13F4" w:rsidRDefault="001E13F4" w:rsidP="001E13F4">
      <w:pPr>
        <w:ind w:left="720"/>
        <w:rPr>
          <w:szCs w:val="20"/>
        </w:rPr>
      </w:pPr>
    </w:p>
    <w:p w:rsidR="0095798E" w:rsidRDefault="0095798E" w:rsidP="00585D03">
      <w:pPr>
        <w:numPr>
          <w:ilvl w:val="0"/>
          <w:numId w:val="9"/>
        </w:numPr>
        <w:tabs>
          <w:tab w:val="clear" w:pos="720"/>
        </w:tabs>
        <w:ind w:left="1080"/>
        <w:rPr>
          <w:szCs w:val="20"/>
        </w:rPr>
      </w:pPr>
      <w:r>
        <w:rPr>
          <w:szCs w:val="20"/>
        </w:rPr>
        <w:t xml:space="preserve">A Notify request is sent to the CDX Node providing the final status of the submission. </w:t>
      </w:r>
    </w:p>
    <w:p w:rsidR="0095798E" w:rsidRDefault="0095798E" w:rsidP="00585D03">
      <w:pPr>
        <w:numPr>
          <w:ilvl w:val="0"/>
          <w:numId w:val="9"/>
        </w:numPr>
        <w:tabs>
          <w:tab w:val="clear" w:pos="720"/>
        </w:tabs>
        <w:ind w:left="1080"/>
        <w:rPr>
          <w:szCs w:val="20"/>
        </w:rPr>
      </w:pPr>
      <w:r>
        <w:rPr>
          <w:szCs w:val="20"/>
        </w:rPr>
        <w:t xml:space="preserve">The </w:t>
      </w:r>
      <w:r w:rsidRPr="001E4846">
        <w:rPr>
          <w:szCs w:val="20"/>
        </w:rPr>
        <w:t xml:space="preserve">CDX Node ends the transaction and updates </w:t>
      </w:r>
      <w:r>
        <w:rPr>
          <w:szCs w:val="20"/>
        </w:rPr>
        <w:t>the t</w:t>
      </w:r>
      <w:r w:rsidRPr="001E4846">
        <w:rPr>
          <w:szCs w:val="20"/>
        </w:rPr>
        <w:t xml:space="preserve">ransaction status to </w:t>
      </w:r>
      <w:r w:rsidR="00F56A6A">
        <w:rPr>
          <w:szCs w:val="20"/>
        </w:rPr>
        <w:t>“</w:t>
      </w:r>
      <w:r>
        <w:rPr>
          <w:szCs w:val="20"/>
        </w:rPr>
        <w:t>Completed</w:t>
      </w:r>
      <w:r w:rsidR="00F56A6A">
        <w:rPr>
          <w:szCs w:val="20"/>
        </w:rPr>
        <w:t>”</w:t>
      </w:r>
      <w:r>
        <w:rPr>
          <w:szCs w:val="20"/>
        </w:rPr>
        <w:t>.</w:t>
      </w:r>
    </w:p>
    <w:p w:rsidR="0095798E" w:rsidRDefault="0095798E" w:rsidP="00585D03">
      <w:pPr>
        <w:numPr>
          <w:ilvl w:val="0"/>
          <w:numId w:val="9"/>
        </w:numPr>
        <w:tabs>
          <w:tab w:val="clear" w:pos="720"/>
        </w:tabs>
        <w:ind w:left="1080"/>
        <w:rPr>
          <w:szCs w:val="20"/>
        </w:rPr>
      </w:pPr>
      <w:r>
        <w:rPr>
          <w:szCs w:val="20"/>
        </w:rPr>
        <w:t xml:space="preserve">The CDX Node sends an email to the submitter regarding the completion of </w:t>
      </w:r>
      <w:r w:rsidR="00871FA5">
        <w:rPr>
          <w:szCs w:val="20"/>
        </w:rPr>
        <w:t xml:space="preserve">the </w:t>
      </w:r>
      <w:r>
        <w:rPr>
          <w:szCs w:val="20"/>
        </w:rPr>
        <w:t>transaction.</w:t>
      </w:r>
    </w:p>
    <w:p w:rsidR="001E13F4" w:rsidRPr="001E4846" w:rsidRDefault="001E13F4" w:rsidP="001E13F4">
      <w:pPr>
        <w:ind w:left="720"/>
        <w:rPr>
          <w:szCs w:val="20"/>
        </w:rPr>
      </w:pPr>
    </w:p>
    <w:p w:rsidR="0095798E" w:rsidRPr="001E13F4" w:rsidRDefault="0095798E" w:rsidP="00C4562D">
      <w:pPr>
        <w:numPr>
          <w:ilvl w:val="0"/>
          <w:numId w:val="3"/>
        </w:numPr>
        <w:spacing w:after="200" w:line="276" w:lineRule="auto"/>
        <w:contextualSpacing/>
        <w:jc w:val="left"/>
      </w:pPr>
      <w:r w:rsidRPr="001E4846">
        <w:rPr>
          <w:szCs w:val="20"/>
        </w:rPr>
        <w:t>If processing fail</w:t>
      </w:r>
      <w:r w:rsidR="001E13F4">
        <w:rPr>
          <w:szCs w:val="20"/>
        </w:rPr>
        <w:t>s, the</w:t>
      </w:r>
      <w:r w:rsidRPr="001E4846">
        <w:rPr>
          <w:szCs w:val="20"/>
        </w:rPr>
        <w:t xml:space="preserve"> </w:t>
      </w:r>
      <w:r>
        <w:rPr>
          <w:szCs w:val="20"/>
        </w:rPr>
        <w:t xml:space="preserve">following steps </w:t>
      </w:r>
      <w:r w:rsidR="00C4005D">
        <w:rPr>
          <w:szCs w:val="20"/>
        </w:rPr>
        <w:t>are</w:t>
      </w:r>
      <w:r>
        <w:rPr>
          <w:szCs w:val="20"/>
        </w:rPr>
        <w:t xml:space="preserve"> performed:</w:t>
      </w:r>
    </w:p>
    <w:p w:rsidR="001E13F4" w:rsidRPr="001E4846" w:rsidRDefault="001E13F4" w:rsidP="001E13F4">
      <w:pPr>
        <w:spacing w:after="200" w:line="276" w:lineRule="auto"/>
        <w:ind w:left="720"/>
        <w:contextualSpacing/>
        <w:jc w:val="left"/>
      </w:pPr>
    </w:p>
    <w:p w:rsidR="00C4005D" w:rsidRDefault="00C4005D" w:rsidP="0032727C">
      <w:pPr>
        <w:numPr>
          <w:ilvl w:val="0"/>
          <w:numId w:val="28"/>
        </w:numPr>
        <w:tabs>
          <w:tab w:val="clear" w:pos="720"/>
          <w:tab w:val="num" w:pos="1080"/>
        </w:tabs>
        <w:spacing w:after="200" w:line="276" w:lineRule="auto"/>
        <w:ind w:left="1080"/>
        <w:contextualSpacing/>
        <w:jc w:val="left"/>
      </w:pPr>
      <w:r>
        <w:rPr>
          <w:szCs w:val="20"/>
        </w:rPr>
        <w:t xml:space="preserve">The </w:t>
      </w:r>
      <w:r w:rsidRPr="001E4846">
        <w:rPr>
          <w:szCs w:val="20"/>
        </w:rPr>
        <w:t>EMTS</w:t>
      </w:r>
      <w:r>
        <w:t xml:space="preserve"> Node submits the QA Feedback report to the CDX Node.  The document contains a zipped QA Feedback report.  </w:t>
      </w:r>
      <w:r>
        <w:rPr>
          <w:szCs w:val="20"/>
        </w:rPr>
        <w:t xml:space="preserve">See </w:t>
      </w:r>
      <w:r w:rsidR="002A5955">
        <w:rPr>
          <w:szCs w:val="20"/>
        </w:rPr>
        <w:t>Section</w:t>
      </w:r>
      <w:r>
        <w:rPr>
          <w:szCs w:val="20"/>
        </w:rPr>
        <w:t xml:space="preserve"> 5.4, </w:t>
      </w:r>
      <w:r w:rsidR="00F56A6A">
        <w:rPr>
          <w:szCs w:val="20"/>
        </w:rPr>
        <w:t>“</w:t>
      </w:r>
      <w:r w:rsidRPr="00F95C18">
        <w:rPr>
          <w:i/>
          <w:szCs w:val="20"/>
        </w:rPr>
        <w:t>Retrieve QA Feedback Report</w:t>
      </w:r>
      <w:r w:rsidR="00871FA5">
        <w:rPr>
          <w:i/>
          <w:szCs w:val="20"/>
        </w:rPr>
        <w:t>,</w:t>
      </w:r>
      <w:r w:rsidR="00F56A6A">
        <w:rPr>
          <w:szCs w:val="20"/>
        </w:rPr>
        <w:t>”</w:t>
      </w:r>
      <w:r>
        <w:rPr>
          <w:szCs w:val="20"/>
        </w:rPr>
        <w:t xml:space="preserve"> for additional information regarding retrieving the report</w:t>
      </w:r>
      <w:r w:rsidR="00871FA5">
        <w:rPr>
          <w:szCs w:val="20"/>
        </w:rPr>
        <w:t>.</w:t>
      </w:r>
    </w:p>
    <w:p w:rsidR="0095798E" w:rsidRDefault="0095798E" w:rsidP="0032727C">
      <w:pPr>
        <w:numPr>
          <w:ilvl w:val="0"/>
          <w:numId w:val="28"/>
        </w:numPr>
        <w:tabs>
          <w:tab w:val="clear" w:pos="720"/>
          <w:tab w:val="num" w:pos="1080"/>
        </w:tabs>
        <w:spacing w:after="200" w:line="276" w:lineRule="auto"/>
        <w:ind w:left="1080"/>
        <w:contextualSpacing/>
        <w:jc w:val="left"/>
      </w:pPr>
      <w:r>
        <w:t>The CDX Node archives the QA Feedback report.</w:t>
      </w:r>
    </w:p>
    <w:p w:rsidR="00F5439F" w:rsidRDefault="0095798E" w:rsidP="0032727C">
      <w:pPr>
        <w:numPr>
          <w:ilvl w:val="0"/>
          <w:numId w:val="28"/>
        </w:numPr>
        <w:tabs>
          <w:tab w:val="clear" w:pos="720"/>
          <w:tab w:val="num" w:pos="1080"/>
        </w:tabs>
        <w:spacing w:after="200" w:line="276" w:lineRule="auto"/>
        <w:ind w:left="1080"/>
        <w:contextualSpacing/>
        <w:jc w:val="left"/>
      </w:pPr>
      <w:r>
        <w:t xml:space="preserve">The </w:t>
      </w:r>
      <w:r w:rsidRPr="001E4846">
        <w:rPr>
          <w:szCs w:val="20"/>
        </w:rPr>
        <w:t>EMTS</w:t>
      </w:r>
      <w:r>
        <w:t xml:space="preserve"> Node </w:t>
      </w:r>
      <w:r w:rsidRPr="001E4846">
        <w:rPr>
          <w:szCs w:val="20"/>
        </w:rPr>
        <w:t>issue</w:t>
      </w:r>
      <w:r>
        <w:rPr>
          <w:szCs w:val="20"/>
        </w:rPr>
        <w:t xml:space="preserve">s a </w:t>
      </w:r>
      <w:r w:rsidRPr="001E4846">
        <w:rPr>
          <w:szCs w:val="20"/>
        </w:rPr>
        <w:t xml:space="preserve">Notify request to inform </w:t>
      </w:r>
      <w:r>
        <w:rPr>
          <w:szCs w:val="20"/>
        </w:rPr>
        <w:t xml:space="preserve">the </w:t>
      </w:r>
      <w:r w:rsidRPr="001E4846">
        <w:rPr>
          <w:szCs w:val="20"/>
        </w:rPr>
        <w:t xml:space="preserve">CDX </w:t>
      </w:r>
      <w:r>
        <w:rPr>
          <w:szCs w:val="20"/>
        </w:rPr>
        <w:t xml:space="preserve">Node of the </w:t>
      </w:r>
      <w:r w:rsidRPr="001E4846">
        <w:rPr>
          <w:szCs w:val="20"/>
        </w:rPr>
        <w:t xml:space="preserve">failure. </w:t>
      </w:r>
    </w:p>
    <w:p w:rsidR="00F5439F" w:rsidRDefault="0095798E" w:rsidP="0032727C">
      <w:pPr>
        <w:numPr>
          <w:ilvl w:val="0"/>
          <w:numId w:val="28"/>
        </w:numPr>
        <w:tabs>
          <w:tab w:val="clear" w:pos="720"/>
          <w:tab w:val="num" w:pos="1080"/>
        </w:tabs>
        <w:spacing w:after="200" w:line="276" w:lineRule="auto"/>
        <w:ind w:left="1080"/>
        <w:contextualSpacing/>
        <w:jc w:val="left"/>
      </w:pPr>
      <w:r w:rsidRPr="00F5439F">
        <w:rPr>
          <w:szCs w:val="20"/>
        </w:rPr>
        <w:t>The CDX Node ends the transaction and updat</w:t>
      </w:r>
      <w:r w:rsidR="00463ABE" w:rsidRPr="00F5439F">
        <w:rPr>
          <w:szCs w:val="20"/>
        </w:rPr>
        <w:t xml:space="preserve">es Transaction status to </w:t>
      </w:r>
      <w:r w:rsidR="00F56A6A">
        <w:rPr>
          <w:szCs w:val="20"/>
        </w:rPr>
        <w:t>“</w:t>
      </w:r>
      <w:r w:rsidR="00463ABE" w:rsidRPr="00F5439F">
        <w:rPr>
          <w:szCs w:val="20"/>
        </w:rPr>
        <w:t>FAILED</w:t>
      </w:r>
      <w:r w:rsidR="00F56A6A">
        <w:rPr>
          <w:szCs w:val="20"/>
        </w:rPr>
        <w:t>”</w:t>
      </w:r>
      <w:r w:rsidRPr="00F5439F">
        <w:rPr>
          <w:szCs w:val="20"/>
        </w:rPr>
        <w:t>.</w:t>
      </w:r>
    </w:p>
    <w:p w:rsidR="0095798E" w:rsidRPr="00495670" w:rsidRDefault="0095798E" w:rsidP="0032727C">
      <w:pPr>
        <w:numPr>
          <w:ilvl w:val="0"/>
          <w:numId w:val="28"/>
        </w:numPr>
        <w:tabs>
          <w:tab w:val="clear" w:pos="720"/>
          <w:tab w:val="num" w:pos="1080"/>
        </w:tabs>
        <w:spacing w:after="200" w:line="276" w:lineRule="auto"/>
        <w:ind w:left="1080"/>
        <w:contextualSpacing/>
        <w:jc w:val="left"/>
      </w:pPr>
      <w:r w:rsidRPr="00F5439F">
        <w:rPr>
          <w:szCs w:val="20"/>
        </w:rPr>
        <w:t>The CDX Node sends an email to the submitter regarding the failure of a transaction</w:t>
      </w:r>
      <w:r w:rsidR="00F5439F" w:rsidRPr="00F5439F">
        <w:rPr>
          <w:szCs w:val="20"/>
        </w:rPr>
        <w:t>.</w:t>
      </w:r>
    </w:p>
    <w:p w:rsidR="00495670" w:rsidRPr="00741DB7" w:rsidRDefault="00495670" w:rsidP="00B558EB">
      <w:pPr>
        <w:numPr>
          <w:ilvl w:val="0"/>
          <w:numId w:val="28"/>
        </w:numPr>
        <w:tabs>
          <w:tab w:val="clear" w:pos="720"/>
        </w:tabs>
        <w:spacing w:after="200" w:line="276" w:lineRule="auto"/>
        <w:ind w:left="1080"/>
        <w:contextualSpacing/>
        <w:jc w:val="left"/>
      </w:pPr>
      <w:r>
        <w:rPr>
          <w:szCs w:val="20"/>
        </w:rPr>
        <w:t>Note: Starting with the EMTS 1.4.6 release, the CDX Node is no longer performing the XSD schema validation.  Instead, EMTS is performing such function, and in the case of a failed XSD schema validation, EMTS creates a corresponding QA check error and notifies the submitter of the error according to the normal QA Feedback Report mechanism described above.</w:t>
      </w:r>
    </w:p>
    <w:p w:rsidR="00225192" w:rsidRDefault="00225192" w:rsidP="00741DB7">
      <w:pPr>
        <w:pStyle w:val="Heading2"/>
        <w:keepNext w:val="0"/>
      </w:pPr>
      <w:bookmarkStart w:id="73" w:name="_Toc256430377"/>
      <w:bookmarkStart w:id="74" w:name="_Toc411593370"/>
      <w:r>
        <w:t>Get Submission Status</w:t>
      </w:r>
      <w:bookmarkEnd w:id="73"/>
      <w:bookmarkEnd w:id="74"/>
    </w:p>
    <w:p w:rsidR="00463ABE" w:rsidRDefault="00463ABE" w:rsidP="00741DB7">
      <w:r>
        <w:t xml:space="preserve">The following steps demonstrate how the </w:t>
      </w:r>
      <w:r w:rsidR="00F5439F">
        <w:t>industry</w:t>
      </w:r>
      <w:r>
        <w:t xml:space="preserve"> node obtains the </w:t>
      </w:r>
      <w:r w:rsidR="00411C2C">
        <w:t>status of a submission</w:t>
      </w:r>
      <w:r w:rsidR="00871FA5">
        <w:t xml:space="preserve"> from the CDX Node</w:t>
      </w:r>
      <w:r>
        <w:t>.  This functionality is applicable to all node</w:t>
      </w:r>
      <w:r w:rsidR="00411C2C">
        <w:t>s</w:t>
      </w:r>
      <w:r w:rsidR="00F5439F">
        <w:t xml:space="preserve"> and node clients</w:t>
      </w:r>
      <w:r>
        <w:t>.</w:t>
      </w:r>
    </w:p>
    <w:p w:rsidR="00463ABE" w:rsidRDefault="00463ABE" w:rsidP="00741DB7"/>
    <w:p w:rsidR="00463ABE" w:rsidRDefault="00463ABE" w:rsidP="00741DB7">
      <w:pPr>
        <w:numPr>
          <w:ilvl w:val="0"/>
          <w:numId w:val="12"/>
        </w:numPr>
        <w:autoSpaceDE w:val="0"/>
        <w:autoSpaceDN w:val="0"/>
        <w:adjustRightInd w:val="0"/>
        <w:spacing w:line="240" w:lineRule="auto"/>
        <w:jc w:val="left"/>
        <w:rPr>
          <w:szCs w:val="20"/>
        </w:rPr>
      </w:pPr>
      <w:r>
        <w:rPr>
          <w:szCs w:val="20"/>
        </w:rPr>
        <w:t>The submitter logs into NAAS using h</w:t>
      </w:r>
      <w:r w:rsidR="00411C2C">
        <w:rPr>
          <w:szCs w:val="20"/>
        </w:rPr>
        <w:t>er</w:t>
      </w:r>
      <w:r w:rsidRPr="007909EF">
        <w:rPr>
          <w:szCs w:val="20"/>
        </w:rPr>
        <w:t xml:space="preserve"> </w:t>
      </w:r>
      <w:r w:rsidR="00F56A6A">
        <w:rPr>
          <w:szCs w:val="20"/>
        </w:rPr>
        <w:t>NAAS User</w:t>
      </w:r>
      <w:r>
        <w:rPr>
          <w:szCs w:val="20"/>
        </w:rPr>
        <w:t xml:space="preserve"> </w:t>
      </w:r>
      <w:r w:rsidR="00716C67">
        <w:rPr>
          <w:szCs w:val="20"/>
        </w:rPr>
        <w:t>ID</w:t>
      </w:r>
      <w:r>
        <w:rPr>
          <w:szCs w:val="20"/>
        </w:rPr>
        <w:t xml:space="preserve">. </w:t>
      </w:r>
      <w:r w:rsidR="003F4DC3">
        <w:rPr>
          <w:szCs w:val="20"/>
        </w:rPr>
        <w:t xml:space="preserve"> </w:t>
      </w:r>
      <w:r>
        <w:rPr>
          <w:szCs w:val="20"/>
        </w:rPr>
        <w:t>NAAS returns a security token to the submitter</w:t>
      </w:r>
      <w:r w:rsidR="00411C2C">
        <w:rPr>
          <w:szCs w:val="20"/>
        </w:rPr>
        <w:t>'s</w:t>
      </w:r>
      <w:r>
        <w:rPr>
          <w:szCs w:val="20"/>
        </w:rPr>
        <w:t xml:space="preserve"> node.</w:t>
      </w:r>
    </w:p>
    <w:p w:rsidR="001E13F4" w:rsidRDefault="001E13F4" w:rsidP="00741DB7">
      <w:pPr>
        <w:autoSpaceDE w:val="0"/>
        <w:autoSpaceDN w:val="0"/>
        <w:adjustRightInd w:val="0"/>
        <w:spacing w:line="240" w:lineRule="auto"/>
        <w:ind w:left="720"/>
        <w:jc w:val="left"/>
        <w:rPr>
          <w:szCs w:val="20"/>
        </w:rPr>
      </w:pPr>
    </w:p>
    <w:p w:rsidR="00463ABE" w:rsidRDefault="00463ABE" w:rsidP="00251CB4">
      <w:pPr>
        <w:keepNext/>
        <w:keepLines/>
        <w:numPr>
          <w:ilvl w:val="0"/>
          <w:numId w:val="12"/>
        </w:numPr>
        <w:autoSpaceDE w:val="0"/>
        <w:autoSpaceDN w:val="0"/>
        <w:adjustRightInd w:val="0"/>
        <w:spacing w:line="22" w:lineRule="atLeast"/>
        <w:jc w:val="left"/>
        <w:rPr>
          <w:szCs w:val="20"/>
        </w:rPr>
      </w:pPr>
      <w:r>
        <w:rPr>
          <w:szCs w:val="20"/>
        </w:rPr>
        <w:t xml:space="preserve">The </w:t>
      </w:r>
      <w:r w:rsidR="00F5439F">
        <w:rPr>
          <w:szCs w:val="20"/>
        </w:rPr>
        <w:t>industry</w:t>
      </w:r>
      <w:r>
        <w:rPr>
          <w:szCs w:val="20"/>
        </w:rPr>
        <w:t xml:space="preserve"> node issues the GetStatus </w:t>
      </w:r>
      <w:r w:rsidR="00973703">
        <w:rPr>
          <w:szCs w:val="20"/>
        </w:rPr>
        <w:t>request</w:t>
      </w:r>
      <w:r w:rsidR="00871FA5">
        <w:rPr>
          <w:szCs w:val="20"/>
        </w:rPr>
        <w:t xml:space="preserve"> using one of the following end-</w:t>
      </w:r>
      <w:r>
        <w:rPr>
          <w:szCs w:val="20"/>
        </w:rPr>
        <w:t>point URLs:</w:t>
      </w:r>
    </w:p>
    <w:p w:rsidR="00463ABE" w:rsidRDefault="00463ABE" w:rsidP="00251CB4">
      <w:pPr>
        <w:keepNext/>
        <w:keepLines/>
        <w:autoSpaceDE w:val="0"/>
        <w:autoSpaceDN w:val="0"/>
        <w:adjustRightInd w:val="0"/>
        <w:spacing w:line="22" w:lineRule="atLeast"/>
        <w:ind w:left="720"/>
        <w:jc w:val="left"/>
        <w:rPr>
          <w:szCs w:val="20"/>
        </w:rPr>
      </w:pPr>
    </w:p>
    <w:p w:rsidR="00463ABE" w:rsidRDefault="00463ABE" w:rsidP="00251CB4">
      <w:pPr>
        <w:keepNext/>
        <w:keepLines/>
        <w:autoSpaceDE w:val="0"/>
        <w:autoSpaceDN w:val="0"/>
        <w:adjustRightInd w:val="0"/>
        <w:spacing w:line="22" w:lineRule="atLeast"/>
        <w:ind w:left="700"/>
        <w:jc w:val="left"/>
        <w:rPr>
          <w:szCs w:val="20"/>
        </w:rPr>
      </w:pPr>
      <w:r>
        <w:rPr>
          <w:szCs w:val="20"/>
        </w:rPr>
        <w:t>Test</w:t>
      </w:r>
      <w:r w:rsidR="002A5955">
        <w:rPr>
          <w:szCs w:val="20"/>
        </w:rPr>
        <w:t xml:space="preserve">: </w:t>
      </w:r>
      <w:hyperlink r:id="rId34" w:history="1">
        <w:r w:rsidR="00E32487" w:rsidRPr="000804A3">
          <w:rPr>
            <w:rStyle w:val="Hyperlink"/>
            <w:szCs w:val="20"/>
          </w:rPr>
          <w:t>https://testngn.epacdxnode.net/ngn-enws20/services/NetworkNode2Service</w:t>
        </w:r>
      </w:hyperlink>
      <w:r>
        <w:rPr>
          <w:szCs w:val="20"/>
        </w:rPr>
        <w:t xml:space="preserve"> </w:t>
      </w:r>
      <w:r w:rsidRPr="000B0A16">
        <w:rPr>
          <w:szCs w:val="20"/>
        </w:rPr>
        <w:t xml:space="preserve"> </w:t>
      </w:r>
      <w:r>
        <w:rPr>
          <w:szCs w:val="20"/>
        </w:rPr>
        <w:t xml:space="preserve"> </w:t>
      </w:r>
    </w:p>
    <w:p w:rsidR="00463ABE" w:rsidRDefault="00463ABE" w:rsidP="00251CB4">
      <w:pPr>
        <w:keepNext/>
        <w:keepLines/>
        <w:autoSpaceDE w:val="0"/>
        <w:autoSpaceDN w:val="0"/>
        <w:adjustRightInd w:val="0"/>
        <w:spacing w:line="22" w:lineRule="atLeast"/>
        <w:ind w:left="720"/>
        <w:jc w:val="left"/>
        <w:rPr>
          <w:szCs w:val="20"/>
        </w:rPr>
      </w:pPr>
      <w:r>
        <w:rPr>
          <w:szCs w:val="20"/>
        </w:rPr>
        <w:t>Prod</w:t>
      </w:r>
      <w:r w:rsidR="002A5955">
        <w:rPr>
          <w:szCs w:val="20"/>
        </w:rPr>
        <w:t xml:space="preserve">: </w:t>
      </w:r>
      <w:hyperlink r:id="rId35" w:history="1">
        <w:r w:rsidRPr="008E3E20">
          <w:rPr>
            <w:rStyle w:val="Hyperlink"/>
            <w:szCs w:val="20"/>
          </w:rPr>
          <w:t>https://cdxnodengn.epa.gov/ngn-enws20/services/NetworkNode2Service</w:t>
        </w:r>
      </w:hyperlink>
    </w:p>
    <w:p w:rsidR="00463ABE" w:rsidRDefault="00463ABE" w:rsidP="00251CB4">
      <w:pPr>
        <w:autoSpaceDE w:val="0"/>
        <w:autoSpaceDN w:val="0"/>
        <w:adjustRightInd w:val="0"/>
        <w:spacing w:line="22" w:lineRule="atLeast"/>
        <w:ind w:left="720"/>
        <w:jc w:val="left"/>
        <w:rPr>
          <w:szCs w:val="20"/>
        </w:rPr>
      </w:pPr>
    </w:p>
    <w:p w:rsidR="00463ABE" w:rsidRDefault="00463ABE" w:rsidP="00251CB4">
      <w:pPr>
        <w:autoSpaceDE w:val="0"/>
        <w:autoSpaceDN w:val="0"/>
        <w:adjustRightInd w:val="0"/>
        <w:spacing w:line="22" w:lineRule="atLeast"/>
        <w:ind w:left="720"/>
        <w:jc w:val="left"/>
        <w:rPr>
          <w:szCs w:val="20"/>
        </w:rPr>
      </w:pPr>
      <w:r>
        <w:rPr>
          <w:szCs w:val="20"/>
        </w:rPr>
        <w:t>The following parameters are used:</w:t>
      </w:r>
    </w:p>
    <w:p w:rsidR="001E13F4" w:rsidRDefault="001E13F4" w:rsidP="00251CB4">
      <w:pPr>
        <w:autoSpaceDE w:val="0"/>
        <w:autoSpaceDN w:val="0"/>
        <w:adjustRightInd w:val="0"/>
        <w:spacing w:line="22" w:lineRule="atLeast"/>
        <w:ind w:left="720"/>
        <w:jc w:val="left"/>
        <w:rPr>
          <w:szCs w:val="20"/>
        </w:rPr>
      </w:pPr>
    </w:p>
    <w:p w:rsidR="00463ABE" w:rsidRDefault="00A7449E" w:rsidP="00251CB4">
      <w:pPr>
        <w:numPr>
          <w:ilvl w:val="0"/>
          <w:numId w:val="9"/>
        </w:numPr>
        <w:tabs>
          <w:tab w:val="clear" w:pos="720"/>
        </w:tabs>
        <w:autoSpaceDE w:val="0"/>
        <w:autoSpaceDN w:val="0"/>
        <w:adjustRightInd w:val="0"/>
        <w:spacing w:line="22" w:lineRule="atLeast"/>
        <w:ind w:left="1080"/>
        <w:jc w:val="left"/>
        <w:rPr>
          <w:szCs w:val="20"/>
        </w:rPr>
      </w:pPr>
      <w:r>
        <w:rPr>
          <w:szCs w:val="20"/>
        </w:rPr>
        <w:t>s</w:t>
      </w:r>
      <w:r w:rsidR="003F7FB9">
        <w:rPr>
          <w:szCs w:val="20"/>
        </w:rPr>
        <w:t>ecurityT</w:t>
      </w:r>
      <w:r w:rsidR="00463ABE">
        <w:rPr>
          <w:szCs w:val="20"/>
        </w:rPr>
        <w:t>oken</w:t>
      </w:r>
      <w:r w:rsidR="002A5955">
        <w:rPr>
          <w:szCs w:val="20"/>
        </w:rPr>
        <w:t xml:space="preserve">: </w:t>
      </w:r>
      <w:r w:rsidR="00463ABE">
        <w:rPr>
          <w:szCs w:val="20"/>
        </w:rPr>
        <w:t>Se</w:t>
      </w:r>
      <w:r w:rsidR="003F7FB9">
        <w:rPr>
          <w:szCs w:val="20"/>
        </w:rPr>
        <w:t xml:space="preserve">curity token returned in </w:t>
      </w:r>
      <w:r w:rsidR="002A5955">
        <w:rPr>
          <w:szCs w:val="20"/>
        </w:rPr>
        <w:t>Step</w:t>
      </w:r>
      <w:r w:rsidR="003F7FB9">
        <w:rPr>
          <w:szCs w:val="20"/>
        </w:rPr>
        <w:t xml:space="preserve"> 1.</w:t>
      </w:r>
    </w:p>
    <w:p w:rsidR="00463ABE" w:rsidRDefault="00A7449E" w:rsidP="00251CB4">
      <w:pPr>
        <w:numPr>
          <w:ilvl w:val="0"/>
          <w:numId w:val="9"/>
        </w:numPr>
        <w:tabs>
          <w:tab w:val="clear" w:pos="720"/>
        </w:tabs>
        <w:autoSpaceDE w:val="0"/>
        <w:autoSpaceDN w:val="0"/>
        <w:adjustRightInd w:val="0"/>
        <w:spacing w:line="22" w:lineRule="atLeast"/>
        <w:ind w:left="1080"/>
        <w:jc w:val="left"/>
        <w:rPr>
          <w:szCs w:val="20"/>
        </w:rPr>
      </w:pPr>
      <w:r>
        <w:rPr>
          <w:szCs w:val="20"/>
        </w:rPr>
        <w:t>t</w:t>
      </w:r>
      <w:r w:rsidR="00716C67">
        <w:rPr>
          <w:szCs w:val="20"/>
        </w:rPr>
        <w:t>ransaction</w:t>
      </w:r>
      <w:r w:rsidR="00463ABE">
        <w:rPr>
          <w:szCs w:val="20"/>
        </w:rPr>
        <w:t>Id</w:t>
      </w:r>
      <w:r w:rsidR="002A5955">
        <w:rPr>
          <w:szCs w:val="20"/>
        </w:rPr>
        <w:t xml:space="preserve">: </w:t>
      </w:r>
      <w:r w:rsidR="00463ABE">
        <w:rPr>
          <w:szCs w:val="20"/>
        </w:rPr>
        <w:t xml:space="preserve">Transaction </w:t>
      </w:r>
      <w:r w:rsidR="00716C67">
        <w:rPr>
          <w:szCs w:val="20"/>
        </w:rPr>
        <w:t>ID</w:t>
      </w:r>
      <w:r w:rsidR="003F7FB9">
        <w:rPr>
          <w:szCs w:val="20"/>
        </w:rPr>
        <w:t xml:space="preserve"> returned in </w:t>
      </w:r>
      <w:r w:rsidR="002A5955">
        <w:rPr>
          <w:szCs w:val="20"/>
        </w:rPr>
        <w:t>Section</w:t>
      </w:r>
      <w:r w:rsidR="003F7FB9">
        <w:rPr>
          <w:szCs w:val="20"/>
        </w:rPr>
        <w:t xml:space="preserve"> 5.1, </w:t>
      </w:r>
      <w:r w:rsidR="002A5955">
        <w:rPr>
          <w:szCs w:val="20"/>
        </w:rPr>
        <w:t>Step</w:t>
      </w:r>
      <w:r w:rsidR="003F7FB9">
        <w:rPr>
          <w:szCs w:val="20"/>
        </w:rPr>
        <w:t xml:space="preserve"> 8.</w:t>
      </w:r>
    </w:p>
    <w:p w:rsidR="00463ABE" w:rsidRDefault="00463ABE" w:rsidP="00251CB4">
      <w:pPr>
        <w:autoSpaceDE w:val="0"/>
        <w:autoSpaceDN w:val="0"/>
        <w:adjustRightInd w:val="0"/>
        <w:spacing w:line="22" w:lineRule="atLeast"/>
        <w:ind w:left="1320"/>
        <w:jc w:val="left"/>
        <w:rPr>
          <w:szCs w:val="20"/>
        </w:rPr>
      </w:pPr>
    </w:p>
    <w:p w:rsidR="00463ABE" w:rsidRDefault="00463ABE" w:rsidP="00251CB4">
      <w:pPr>
        <w:numPr>
          <w:ilvl w:val="0"/>
          <w:numId w:val="12"/>
        </w:numPr>
        <w:autoSpaceDE w:val="0"/>
        <w:autoSpaceDN w:val="0"/>
        <w:adjustRightInd w:val="0"/>
        <w:spacing w:line="22" w:lineRule="atLeast"/>
        <w:jc w:val="left"/>
        <w:rPr>
          <w:szCs w:val="20"/>
        </w:rPr>
      </w:pPr>
      <w:r>
        <w:rPr>
          <w:szCs w:val="20"/>
        </w:rPr>
        <w:t xml:space="preserve">The CDX Node validates the security token against NAAS.  </w:t>
      </w:r>
    </w:p>
    <w:p w:rsidR="001E13F4" w:rsidRDefault="001E13F4" w:rsidP="00251CB4">
      <w:pPr>
        <w:autoSpaceDE w:val="0"/>
        <w:autoSpaceDN w:val="0"/>
        <w:adjustRightInd w:val="0"/>
        <w:spacing w:line="22" w:lineRule="atLeast"/>
        <w:ind w:left="720"/>
        <w:jc w:val="left"/>
        <w:rPr>
          <w:szCs w:val="20"/>
        </w:rPr>
      </w:pPr>
    </w:p>
    <w:p w:rsidR="00463ABE" w:rsidRDefault="00463ABE" w:rsidP="00251CB4">
      <w:pPr>
        <w:numPr>
          <w:ilvl w:val="0"/>
          <w:numId w:val="12"/>
        </w:numPr>
        <w:autoSpaceDE w:val="0"/>
        <w:autoSpaceDN w:val="0"/>
        <w:adjustRightInd w:val="0"/>
        <w:spacing w:line="22" w:lineRule="atLeast"/>
        <w:jc w:val="left"/>
        <w:rPr>
          <w:szCs w:val="20"/>
        </w:rPr>
      </w:pPr>
      <w:r>
        <w:rPr>
          <w:szCs w:val="20"/>
        </w:rPr>
        <w:t>If the user was authenticated and authorized, the CDX Node returns a StatusResponse containing status information:</w:t>
      </w:r>
    </w:p>
    <w:p w:rsidR="00313A24" w:rsidRPr="00463ABE" w:rsidRDefault="00313A24" w:rsidP="00251CB4">
      <w:pPr>
        <w:autoSpaceDE w:val="0"/>
        <w:autoSpaceDN w:val="0"/>
        <w:adjustRightInd w:val="0"/>
        <w:spacing w:line="22" w:lineRule="atLeast"/>
        <w:ind w:left="720"/>
        <w:jc w:val="left"/>
        <w:rPr>
          <w:szCs w:val="20"/>
        </w:rPr>
      </w:pPr>
    </w:p>
    <w:p w:rsidR="00891C58" w:rsidRPr="00891C58" w:rsidRDefault="00A7449E" w:rsidP="00891C58">
      <w:pPr>
        <w:numPr>
          <w:ilvl w:val="0"/>
          <w:numId w:val="9"/>
        </w:numPr>
        <w:tabs>
          <w:tab w:val="clear" w:pos="720"/>
        </w:tabs>
        <w:ind w:left="1080"/>
        <w:rPr>
          <w:szCs w:val="20"/>
        </w:rPr>
      </w:pPr>
      <w:r>
        <w:rPr>
          <w:szCs w:val="20"/>
        </w:rPr>
        <w:t>t</w:t>
      </w:r>
      <w:r w:rsidR="00463ABE" w:rsidRPr="007909EF">
        <w:rPr>
          <w:szCs w:val="20"/>
        </w:rPr>
        <w:t>ransaction</w:t>
      </w:r>
      <w:r w:rsidR="00463ABE">
        <w:rPr>
          <w:szCs w:val="20"/>
        </w:rPr>
        <w:t>Id</w:t>
      </w:r>
      <w:r w:rsidR="002A5955">
        <w:rPr>
          <w:szCs w:val="20"/>
        </w:rPr>
        <w:t xml:space="preserve">: </w:t>
      </w:r>
      <w:r w:rsidR="00463ABE">
        <w:rPr>
          <w:szCs w:val="20"/>
        </w:rPr>
        <w:t xml:space="preserve">Passed Transaction </w:t>
      </w:r>
      <w:r w:rsidR="00716C67">
        <w:rPr>
          <w:szCs w:val="20"/>
        </w:rPr>
        <w:t>ID</w:t>
      </w:r>
      <w:r w:rsidR="003F7FB9">
        <w:rPr>
          <w:szCs w:val="20"/>
        </w:rPr>
        <w:t>.</w:t>
      </w:r>
    </w:p>
    <w:p w:rsidR="00891C58" w:rsidRPr="00891C58" w:rsidRDefault="00A7449E" w:rsidP="00891C58">
      <w:pPr>
        <w:numPr>
          <w:ilvl w:val="0"/>
          <w:numId w:val="9"/>
        </w:numPr>
        <w:tabs>
          <w:tab w:val="clear" w:pos="720"/>
        </w:tabs>
        <w:ind w:left="1080"/>
        <w:rPr>
          <w:szCs w:val="20"/>
        </w:rPr>
      </w:pPr>
      <w:r>
        <w:rPr>
          <w:szCs w:val="20"/>
        </w:rPr>
        <w:t>s</w:t>
      </w:r>
      <w:r w:rsidR="00463ABE" w:rsidRPr="001832ED">
        <w:rPr>
          <w:szCs w:val="20"/>
        </w:rPr>
        <w:t>tatus</w:t>
      </w:r>
      <w:r w:rsidR="002A5955">
        <w:rPr>
          <w:szCs w:val="20"/>
        </w:rPr>
        <w:t xml:space="preserve">: </w:t>
      </w:r>
      <w:r w:rsidR="00463ABE">
        <w:rPr>
          <w:szCs w:val="20"/>
        </w:rPr>
        <w:t>CDX Node returns any of the following statuses:</w:t>
      </w:r>
    </w:p>
    <w:p w:rsidR="00BC54CB" w:rsidRDefault="00BC54CB" w:rsidP="00BC54CB">
      <w:pPr>
        <w:ind w:left="1440"/>
        <w:rPr>
          <w:szCs w:val="20"/>
        </w:rPr>
      </w:pPr>
    </w:p>
    <w:p w:rsidR="00463ABE" w:rsidRDefault="00891C58" w:rsidP="0032727C">
      <w:pPr>
        <w:numPr>
          <w:ilvl w:val="1"/>
          <w:numId w:val="45"/>
        </w:numPr>
        <w:spacing w:line="22" w:lineRule="atLeast"/>
        <w:rPr>
          <w:szCs w:val="20"/>
        </w:rPr>
      </w:pPr>
      <w:r>
        <w:rPr>
          <w:szCs w:val="20"/>
        </w:rPr>
        <w:t>RECEIVED</w:t>
      </w:r>
      <w:r w:rsidR="002A5955">
        <w:rPr>
          <w:szCs w:val="20"/>
        </w:rPr>
        <w:t xml:space="preserve">: </w:t>
      </w:r>
      <w:r w:rsidR="00463ABE">
        <w:rPr>
          <w:szCs w:val="20"/>
        </w:rPr>
        <w:t>Subm</w:t>
      </w:r>
      <w:r w:rsidR="00871FA5">
        <w:rPr>
          <w:szCs w:val="20"/>
        </w:rPr>
        <w:t>ission was received and S</w:t>
      </w:r>
      <w:r w:rsidR="00BC54CB">
        <w:rPr>
          <w:szCs w:val="20"/>
        </w:rPr>
        <w:t>teps 4</w:t>
      </w:r>
      <w:r w:rsidR="00463ABE">
        <w:rPr>
          <w:szCs w:val="20"/>
        </w:rPr>
        <w:t>–</w:t>
      </w:r>
      <w:r>
        <w:rPr>
          <w:szCs w:val="20"/>
        </w:rPr>
        <w:t>8</w:t>
      </w:r>
      <w:r w:rsidR="00463ABE">
        <w:rPr>
          <w:szCs w:val="20"/>
        </w:rPr>
        <w:t xml:space="preserve"> from </w:t>
      </w:r>
      <w:r w:rsidR="002A5955">
        <w:rPr>
          <w:szCs w:val="20"/>
        </w:rPr>
        <w:t>Section</w:t>
      </w:r>
      <w:r w:rsidR="00463ABE">
        <w:rPr>
          <w:szCs w:val="20"/>
        </w:rPr>
        <w:t xml:space="preserve"> 5.1 were successfully performed.</w:t>
      </w:r>
    </w:p>
    <w:p w:rsidR="00891C58" w:rsidRDefault="00891C58" w:rsidP="0032727C">
      <w:pPr>
        <w:numPr>
          <w:ilvl w:val="1"/>
          <w:numId w:val="45"/>
        </w:numPr>
        <w:spacing w:line="22" w:lineRule="atLeast"/>
        <w:rPr>
          <w:szCs w:val="20"/>
        </w:rPr>
      </w:pPr>
      <w:r>
        <w:rPr>
          <w:szCs w:val="20"/>
        </w:rPr>
        <w:t>PROCESSING</w:t>
      </w:r>
      <w:r w:rsidR="002A5955">
        <w:rPr>
          <w:szCs w:val="20"/>
        </w:rPr>
        <w:t xml:space="preserve">: </w:t>
      </w:r>
      <w:r w:rsidR="00871FA5">
        <w:rPr>
          <w:szCs w:val="20"/>
        </w:rPr>
        <w:t>Submission was received and S</w:t>
      </w:r>
      <w:r>
        <w:rPr>
          <w:szCs w:val="20"/>
        </w:rPr>
        <w:t>teps 9</w:t>
      </w:r>
      <w:r w:rsidR="00251CB4">
        <w:rPr>
          <w:szCs w:val="20"/>
        </w:rPr>
        <w:t>–</w:t>
      </w:r>
      <w:r>
        <w:rPr>
          <w:szCs w:val="20"/>
        </w:rPr>
        <w:t xml:space="preserve">13 were successfully performed. </w:t>
      </w:r>
    </w:p>
    <w:p w:rsidR="00463ABE" w:rsidRPr="003011B3" w:rsidRDefault="007E70B4" w:rsidP="0032727C">
      <w:pPr>
        <w:numPr>
          <w:ilvl w:val="1"/>
          <w:numId w:val="45"/>
        </w:numPr>
        <w:autoSpaceDE w:val="0"/>
        <w:autoSpaceDN w:val="0"/>
        <w:adjustRightInd w:val="0"/>
        <w:spacing w:line="22" w:lineRule="atLeast"/>
        <w:jc w:val="left"/>
        <w:rPr>
          <w:szCs w:val="20"/>
        </w:rPr>
      </w:pPr>
      <w:r>
        <w:rPr>
          <w:szCs w:val="20"/>
        </w:rPr>
        <w:lastRenderedPageBreak/>
        <w:t>PENDING</w:t>
      </w:r>
      <w:r w:rsidR="002A5955">
        <w:rPr>
          <w:szCs w:val="20"/>
        </w:rPr>
        <w:t xml:space="preserve">: </w:t>
      </w:r>
      <w:r w:rsidR="00463ABE" w:rsidRPr="003011B3">
        <w:rPr>
          <w:szCs w:val="20"/>
        </w:rPr>
        <w:t>Submission was successfully distributed to EMTS Node</w:t>
      </w:r>
      <w:r w:rsidR="00463ABE">
        <w:rPr>
          <w:szCs w:val="20"/>
        </w:rPr>
        <w:t>.</w:t>
      </w:r>
    </w:p>
    <w:p w:rsidR="00463ABE" w:rsidRDefault="007E70B4" w:rsidP="0032727C">
      <w:pPr>
        <w:numPr>
          <w:ilvl w:val="1"/>
          <w:numId w:val="45"/>
        </w:numPr>
        <w:spacing w:line="22" w:lineRule="atLeast"/>
        <w:rPr>
          <w:szCs w:val="20"/>
        </w:rPr>
      </w:pPr>
      <w:r>
        <w:rPr>
          <w:szCs w:val="20"/>
        </w:rPr>
        <w:t>COMPLETED</w:t>
      </w:r>
      <w:r w:rsidR="002A5955">
        <w:rPr>
          <w:szCs w:val="20"/>
        </w:rPr>
        <w:t xml:space="preserve">: </w:t>
      </w:r>
      <w:r w:rsidR="00463ABE">
        <w:rPr>
          <w:szCs w:val="20"/>
        </w:rPr>
        <w:t>S</w:t>
      </w:r>
      <w:r w:rsidR="00463ABE" w:rsidRPr="003011B3">
        <w:rPr>
          <w:szCs w:val="20"/>
        </w:rPr>
        <w:t>ubmission was received by EM</w:t>
      </w:r>
      <w:r w:rsidR="00463ABE">
        <w:rPr>
          <w:szCs w:val="20"/>
        </w:rPr>
        <w:t>TS Node and processed.</w:t>
      </w:r>
    </w:p>
    <w:p w:rsidR="00463ABE" w:rsidRDefault="007E70B4" w:rsidP="0032727C">
      <w:pPr>
        <w:numPr>
          <w:ilvl w:val="1"/>
          <w:numId w:val="45"/>
        </w:numPr>
        <w:spacing w:line="22" w:lineRule="atLeast"/>
        <w:rPr>
          <w:szCs w:val="20"/>
        </w:rPr>
      </w:pPr>
      <w:r>
        <w:rPr>
          <w:szCs w:val="20"/>
        </w:rPr>
        <w:t>FAILED</w:t>
      </w:r>
      <w:r w:rsidR="002A5955">
        <w:rPr>
          <w:szCs w:val="20"/>
        </w:rPr>
        <w:t xml:space="preserve">: </w:t>
      </w:r>
      <w:r w:rsidR="00463ABE">
        <w:rPr>
          <w:szCs w:val="20"/>
        </w:rPr>
        <w:t>Submission failed.</w:t>
      </w:r>
    </w:p>
    <w:p w:rsidR="00BC54CB" w:rsidRDefault="00BC54CB" w:rsidP="00BC54CB">
      <w:pPr>
        <w:ind w:left="1980"/>
        <w:rPr>
          <w:szCs w:val="20"/>
        </w:rPr>
      </w:pPr>
    </w:p>
    <w:p w:rsidR="0037423D" w:rsidRDefault="00BC54CB" w:rsidP="003F7FB9">
      <w:pPr>
        <w:ind w:left="1080" w:hanging="360"/>
      </w:pPr>
      <w:r>
        <w:rPr>
          <w:szCs w:val="20"/>
        </w:rPr>
        <w:t>-</w:t>
      </w:r>
      <w:r>
        <w:rPr>
          <w:szCs w:val="20"/>
        </w:rPr>
        <w:tab/>
      </w:r>
      <w:r w:rsidR="00A7449E">
        <w:rPr>
          <w:szCs w:val="20"/>
        </w:rPr>
        <w:t>s</w:t>
      </w:r>
      <w:r w:rsidR="0037423D" w:rsidRPr="006C4ABF">
        <w:rPr>
          <w:szCs w:val="20"/>
        </w:rPr>
        <w:t>tatusDetail</w:t>
      </w:r>
      <w:r w:rsidR="002A5955">
        <w:rPr>
          <w:szCs w:val="20"/>
        </w:rPr>
        <w:t xml:space="preserve">: </w:t>
      </w:r>
      <w:r w:rsidR="0034656F">
        <w:rPr>
          <w:szCs w:val="20"/>
        </w:rPr>
        <w:t>A</w:t>
      </w:r>
      <w:r w:rsidR="0037423D">
        <w:rPr>
          <w:szCs w:val="20"/>
        </w:rPr>
        <w:t xml:space="preserve"> </w:t>
      </w:r>
      <w:r w:rsidR="00EB74BE">
        <w:rPr>
          <w:szCs w:val="20"/>
        </w:rPr>
        <w:t xml:space="preserve">string </w:t>
      </w:r>
      <w:r w:rsidR="0034656F">
        <w:rPr>
          <w:szCs w:val="20"/>
        </w:rPr>
        <w:t xml:space="preserve">that </w:t>
      </w:r>
      <w:r w:rsidR="00EB74BE">
        <w:rPr>
          <w:szCs w:val="20"/>
        </w:rPr>
        <w:t xml:space="preserve">provides a human readable description of </w:t>
      </w:r>
      <w:r w:rsidR="0034656F">
        <w:rPr>
          <w:szCs w:val="20"/>
        </w:rPr>
        <w:t xml:space="preserve">the failure </w:t>
      </w:r>
      <w:r w:rsidR="0037423D">
        <w:rPr>
          <w:szCs w:val="20"/>
        </w:rPr>
        <w:t>i</w:t>
      </w:r>
      <w:r w:rsidR="0037423D" w:rsidRPr="006C4ABF">
        <w:rPr>
          <w:szCs w:val="20"/>
        </w:rPr>
        <w:t>f</w:t>
      </w:r>
      <w:r w:rsidR="0037423D">
        <w:t xml:space="preserve"> </w:t>
      </w:r>
      <w:r w:rsidR="0034656F">
        <w:t xml:space="preserve">the </w:t>
      </w:r>
      <w:r w:rsidR="0037423D">
        <w:t>CDX Node returns FAILED as transaction status.</w:t>
      </w:r>
      <w:r w:rsidR="00693E7B">
        <w:t xml:space="preserve">  For example: "E_BackendProcessing: </w:t>
      </w:r>
      <w:r w:rsidR="00693E7B" w:rsidRPr="00693E7B">
        <w:t>The EMTS submission with transaction ID</w:t>
      </w:r>
      <w:r w:rsidR="00693E7B">
        <w:t xml:space="preserve"> 123456789 </w:t>
      </w:r>
      <w:r w:rsidR="00693E7B" w:rsidRPr="00693E7B">
        <w:t>completed with submission status:</w:t>
      </w:r>
      <w:r w:rsidR="00693E7B">
        <w:t xml:space="preserve"> Failed"</w:t>
      </w:r>
    </w:p>
    <w:p w:rsidR="00463ABE" w:rsidRDefault="00463ABE" w:rsidP="00463ABE">
      <w:pPr>
        <w:ind w:left="1440"/>
      </w:pPr>
    </w:p>
    <w:p w:rsidR="00E57D3E" w:rsidRDefault="0037423D" w:rsidP="00DD0656">
      <w:pPr>
        <w:ind w:left="720"/>
        <w:jc w:val="left"/>
      </w:pPr>
      <w:r>
        <w:t xml:space="preserve">If </w:t>
      </w:r>
      <w:r w:rsidR="00463ABE">
        <w:t xml:space="preserve">the </w:t>
      </w:r>
      <w:r>
        <w:t xml:space="preserve">transaction status is </w:t>
      </w:r>
      <w:r w:rsidR="00F56A6A">
        <w:t>“</w:t>
      </w:r>
      <w:r>
        <w:t>FAILED</w:t>
      </w:r>
      <w:r w:rsidR="00F56A6A">
        <w:t>”</w:t>
      </w:r>
      <w:r>
        <w:t xml:space="preserve"> then </w:t>
      </w:r>
      <w:r w:rsidR="00463ABE">
        <w:t>the s</w:t>
      </w:r>
      <w:r>
        <w:t xml:space="preserve">ubmitter </w:t>
      </w:r>
      <w:r w:rsidR="00463ABE">
        <w:t>n</w:t>
      </w:r>
      <w:r>
        <w:t xml:space="preserve">ode </w:t>
      </w:r>
      <w:r w:rsidR="00463ABE">
        <w:t xml:space="preserve">can </w:t>
      </w:r>
      <w:r>
        <w:t xml:space="preserve">extract the </w:t>
      </w:r>
      <w:r w:rsidR="00463ABE">
        <w:t xml:space="preserve">following </w:t>
      </w:r>
      <w:r w:rsidR="007E70B4">
        <w:t>status details from the G</w:t>
      </w:r>
      <w:r w:rsidR="00871FA5">
        <w:t>etStatus response (see Table 4).</w:t>
      </w:r>
      <w:r>
        <w:t xml:space="preserve"> </w:t>
      </w:r>
    </w:p>
    <w:p w:rsidR="00707623" w:rsidRDefault="00707623" w:rsidP="00463ABE">
      <w:pPr>
        <w:ind w:left="360"/>
        <w:jc w:val="left"/>
      </w:pPr>
    </w:p>
    <w:p w:rsidR="00E57D3E" w:rsidRDefault="007E70B4" w:rsidP="00707623">
      <w:pPr>
        <w:ind w:left="360"/>
        <w:jc w:val="center"/>
        <w:rPr>
          <w:b/>
          <w:sz w:val="24"/>
        </w:rPr>
      </w:pPr>
      <w:r>
        <w:rPr>
          <w:b/>
          <w:sz w:val="24"/>
        </w:rPr>
        <w:t>Table 4</w:t>
      </w:r>
      <w:r w:rsidR="002A5955">
        <w:rPr>
          <w:b/>
          <w:sz w:val="24"/>
        </w:rPr>
        <w:t xml:space="preserve">: </w:t>
      </w:r>
      <w:r w:rsidR="00707623" w:rsidRPr="00707623">
        <w:rPr>
          <w:b/>
          <w:sz w:val="24"/>
        </w:rPr>
        <w:t>Status Detail Codes and Descriptions</w:t>
      </w:r>
    </w:p>
    <w:p w:rsidR="00BC54CB" w:rsidRPr="00707623" w:rsidRDefault="00BC54CB" w:rsidP="00707623">
      <w:pPr>
        <w:ind w:left="360"/>
        <w:jc w:val="center"/>
        <w:rPr>
          <w:b/>
          <w:sz w:val="24"/>
        </w:rPr>
      </w:pPr>
    </w:p>
    <w:tbl>
      <w:tblPr>
        <w:tblW w:w="4741"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3170"/>
        <w:gridCol w:w="4348"/>
        <w:gridCol w:w="1348"/>
      </w:tblGrid>
      <w:tr w:rsidR="00B05899" w:rsidRPr="00BC54CB" w:rsidTr="00752553">
        <w:trPr>
          <w:tblHeader/>
          <w:jc w:val="center"/>
        </w:trPr>
        <w:tc>
          <w:tcPr>
            <w:tcW w:w="1788" w:type="pct"/>
            <w:shd w:val="clear" w:color="auto" w:fill="EDF3F3"/>
            <w:vAlign w:val="center"/>
          </w:tcPr>
          <w:p w:rsidR="00B05899" w:rsidRPr="00BC54CB" w:rsidRDefault="00B05899" w:rsidP="00752553">
            <w:pPr>
              <w:jc w:val="center"/>
              <w:rPr>
                <w:b/>
                <w:color w:val="146E8C"/>
                <w:szCs w:val="20"/>
              </w:rPr>
            </w:pPr>
            <w:r w:rsidRPr="00BC54CB">
              <w:rPr>
                <w:b/>
                <w:color w:val="146E8C"/>
                <w:szCs w:val="20"/>
              </w:rPr>
              <w:t xml:space="preserve">StatusDetail </w:t>
            </w:r>
            <w:r>
              <w:rPr>
                <w:b/>
                <w:color w:val="146E8C"/>
                <w:szCs w:val="20"/>
              </w:rPr>
              <w:t>Prefix</w:t>
            </w:r>
          </w:p>
        </w:tc>
        <w:tc>
          <w:tcPr>
            <w:tcW w:w="2452" w:type="pct"/>
            <w:shd w:val="clear" w:color="auto" w:fill="EDF3F3"/>
            <w:vAlign w:val="center"/>
          </w:tcPr>
          <w:p w:rsidR="00B05899" w:rsidRPr="00BC54CB" w:rsidRDefault="00B05899" w:rsidP="00752553">
            <w:pPr>
              <w:jc w:val="center"/>
              <w:rPr>
                <w:b/>
                <w:color w:val="146E8C"/>
                <w:szCs w:val="20"/>
              </w:rPr>
            </w:pPr>
            <w:r w:rsidRPr="00BC54CB">
              <w:rPr>
                <w:b/>
                <w:color w:val="146E8C"/>
                <w:szCs w:val="20"/>
              </w:rPr>
              <w:t>Description</w:t>
            </w:r>
          </w:p>
        </w:tc>
        <w:tc>
          <w:tcPr>
            <w:tcW w:w="760" w:type="pct"/>
            <w:shd w:val="clear" w:color="auto" w:fill="EDF3F3"/>
            <w:vAlign w:val="center"/>
          </w:tcPr>
          <w:p w:rsidR="00B05899" w:rsidRPr="00BC54CB" w:rsidRDefault="00B05899" w:rsidP="00752553">
            <w:pPr>
              <w:jc w:val="center"/>
              <w:rPr>
                <w:b/>
                <w:color w:val="146E8C"/>
                <w:szCs w:val="20"/>
              </w:rPr>
            </w:pPr>
            <w:r>
              <w:rPr>
                <w:b/>
                <w:color w:val="146E8C"/>
                <w:szCs w:val="20"/>
              </w:rPr>
              <w:t>Initiated By</w:t>
            </w:r>
          </w:p>
        </w:tc>
      </w:tr>
      <w:tr w:rsidR="00B05899" w:rsidRPr="00BC54CB" w:rsidTr="00752553">
        <w:trPr>
          <w:jc w:val="center"/>
        </w:trPr>
        <w:tc>
          <w:tcPr>
            <w:tcW w:w="1788" w:type="pct"/>
          </w:tcPr>
          <w:p w:rsidR="00B05899" w:rsidRPr="00BC54CB" w:rsidRDefault="00B05899" w:rsidP="005F0206">
            <w:pPr>
              <w:rPr>
                <w:szCs w:val="20"/>
              </w:rPr>
            </w:pPr>
            <w:r w:rsidRPr="00BC54CB">
              <w:rPr>
                <w:rFonts w:eastAsia="Times New Roman"/>
                <w:szCs w:val="20"/>
              </w:rPr>
              <w:t>E_ApplicationIdMapping</w:t>
            </w:r>
          </w:p>
        </w:tc>
        <w:tc>
          <w:tcPr>
            <w:tcW w:w="2452" w:type="pct"/>
          </w:tcPr>
          <w:p w:rsidR="00B05899" w:rsidRPr="00BC54CB" w:rsidRDefault="00B05899" w:rsidP="005F0206">
            <w:pPr>
              <w:rPr>
                <w:szCs w:val="20"/>
              </w:rPr>
            </w:pPr>
            <w:r w:rsidRPr="00BC54CB">
              <w:rPr>
                <w:rFonts w:eastAsia="Times New Roman" w:cs="Arial"/>
                <w:szCs w:val="20"/>
              </w:rPr>
              <w:t>CDX is unable to find a CDX Web user identification based on the NAAS identification.</w:t>
            </w:r>
          </w:p>
        </w:tc>
        <w:tc>
          <w:tcPr>
            <w:tcW w:w="760" w:type="pct"/>
          </w:tcPr>
          <w:p w:rsidR="00B05899" w:rsidRPr="00BC54CB" w:rsidRDefault="00B05899" w:rsidP="005F0206">
            <w:pPr>
              <w:rPr>
                <w:rFonts w:eastAsia="Times New Roman" w:cs="Arial"/>
                <w:szCs w:val="20"/>
              </w:rPr>
            </w:pPr>
            <w:r>
              <w:rPr>
                <w:rFonts w:eastAsia="Times New Roman" w:cs="Arial"/>
                <w:szCs w:val="20"/>
              </w:rPr>
              <w:t>CDX</w:t>
            </w:r>
          </w:p>
        </w:tc>
      </w:tr>
      <w:tr w:rsidR="00B05899" w:rsidRPr="00BC54CB" w:rsidTr="00752553">
        <w:trPr>
          <w:jc w:val="center"/>
        </w:trPr>
        <w:tc>
          <w:tcPr>
            <w:tcW w:w="1788" w:type="pct"/>
            <w:tcBorders>
              <w:bottom w:val="single" w:sz="4" w:space="0" w:color="BFBFBF"/>
            </w:tcBorders>
          </w:tcPr>
          <w:p w:rsidR="00B05899" w:rsidRPr="00BC54CB" w:rsidRDefault="00B05899" w:rsidP="005F0206">
            <w:pPr>
              <w:rPr>
                <w:szCs w:val="20"/>
              </w:rPr>
            </w:pPr>
            <w:r w:rsidRPr="00BC54CB">
              <w:rPr>
                <w:rFonts w:eastAsia="Times New Roman"/>
                <w:szCs w:val="20"/>
              </w:rPr>
              <w:t>E_OtaqRegNotRegistered</w:t>
            </w:r>
          </w:p>
        </w:tc>
        <w:tc>
          <w:tcPr>
            <w:tcW w:w="2452" w:type="pct"/>
            <w:tcBorders>
              <w:bottom w:val="single" w:sz="4" w:space="0" w:color="BFBFBF"/>
            </w:tcBorders>
          </w:tcPr>
          <w:p w:rsidR="00B05899" w:rsidRPr="00BC54CB" w:rsidRDefault="00B05899" w:rsidP="005F0206">
            <w:pPr>
              <w:rPr>
                <w:szCs w:val="20"/>
              </w:rPr>
            </w:pPr>
            <w:r w:rsidRPr="00BC54CB">
              <w:rPr>
                <w:rFonts w:eastAsia="Times New Roman" w:cs="Arial"/>
                <w:szCs w:val="20"/>
              </w:rPr>
              <w:t>The CDX was unable to verify that the submitter is a registered user in the OTAQ Registration database.</w:t>
            </w:r>
          </w:p>
        </w:tc>
        <w:tc>
          <w:tcPr>
            <w:tcW w:w="760" w:type="pct"/>
            <w:tcBorders>
              <w:bottom w:val="single" w:sz="4" w:space="0" w:color="BFBFBF"/>
            </w:tcBorders>
          </w:tcPr>
          <w:p w:rsidR="00B05899" w:rsidRPr="00BC54CB" w:rsidRDefault="00B05899" w:rsidP="005F0206">
            <w:pPr>
              <w:rPr>
                <w:rFonts w:eastAsia="Times New Roman" w:cs="Arial"/>
                <w:szCs w:val="20"/>
              </w:rPr>
            </w:pPr>
            <w:r>
              <w:rPr>
                <w:rFonts w:eastAsia="Times New Roman" w:cs="Arial"/>
                <w:szCs w:val="20"/>
              </w:rPr>
              <w:t>CDX</w:t>
            </w:r>
          </w:p>
        </w:tc>
      </w:tr>
      <w:tr w:rsidR="00B05899" w:rsidRPr="00BC54CB" w:rsidTr="00752553">
        <w:trPr>
          <w:jc w:val="center"/>
        </w:trPr>
        <w:tc>
          <w:tcPr>
            <w:tcW w:w="1788" w:type="pct"/>
          </w:tcPr>
          <w:p w:rsidR="00B05899" w:rsidRPr="00BC54CB" w:rsidRDefault="00B05899" w:rsidP="005F0206">
            <w:pPr>
              <w:rPr>
                <w:szCs w:val="20"/>
              </w:rPr>
            </w:pPr>
            <w:r w:rsidRPr="00BC54CB">
              <w:rPr>
                <w:rFonts w:eastAsia="Times New Roman"/>
                <w:szCs w:val="20"/>
              </w:rPr>
              <w:t>E_OtaqRegNotApproved</w:t>
            </w:r>
          </w:p>
        </w:tc>
        <w:tc>
          <w:tcPr>
            <w:tcW w:w="2452" w:type="pct"/>
          </w:tcPr>
          <w:p w:rsidR="00B05899" w:rsidRPr="00BC54CB" w:rsidRDefault="00B05899">
            <w:pPr>
              <w:rPr>
                <w:szCs w:val="20"/>
              </w:rPr>
            </w:pPr>
            <w:r w:rsidRPr="00BC54CB">
              <w:rPr>
                <w:rFonts w:eastAsia="Times New Roman" w:cs="Arial"/>
                <w:szCs w:val="20"/>
              </w:rPr>
              <w:t xml:space="preserve">The CDX was unable to verify that the submitter is </w:t>
            </w:r>
            <w:r>
              <w:rPr>
                <w:rFonts w:eastAsia="Times New Roman" w:cs="Arial"/>
                <w:szCs w:val="20"/>
              </w:rPr>
              <w:t>activated</w:t>
            </w:r>
            <w:r w:rsidRPr="00BC54CB">
              <w:rPr>
                <w:rFonts w:eastAsia="Times New Roman" w:cs="Arial"/>
                <w:szCs w:val="20"/>
              </w:rPr>
              <w:t xml:space="preserve"> in the OTAQ Registration database.</w:t>
            </w:r>
          </w:p>
        </w:tc>
        <w:tc>
          <w:tcPr>
            <w:tcW w:w="760" w:type="pct"/>
          </w:tcPr>
          <w:p w:rsidR="00B05899" w:rsidRPr="00BC54CB" w:rsidRDefault="00B05899">
            <w:pPr>
              <w:rPr>
                <w:rFonts w:eastAsia="Times New Roman" w:cs="Arial"/>
                <w:szCs w:val="20"/>
              </w:rPr>
            </w:pPr>
            <w:r>
              <w:rPr>
                <w:rFonts w:eastAsia="Times New Roman" w:cs="Arial"/>
                <w:szCs w:val="20"/>
              </w:rPr>
              <w:t>CDX</w:t>
            </w:r>
          </w:p>
        </w:tc>
      </w:tr>
      <w:tr w:rsidR="00B05899" w:rsidRPr="00BC54CB" w:rsidTr="00752553">
        <w:trPr>
          <w:jc w:val="center"/>
        </w:trPr>
        <w:tc>
          <w:tcPr>
            <w:tcW w:w="1788" w:type="pct"/>
            <w:tcBorders>
              <w:bottom w:val="single" w:sz="4" w:space="0" w:color="BFBFBF"/>
            </w:tcBorders>
          </w:tcPr>
          <w:p w:rsidR="00B05899" w:rsidRPr="00BC54CB" w:rsidRDefault="00B05899" w:rsidP="005F0206">
            <w:pPr>
              <w:rPr>
                <w:szCs w:val="20"/>
              </w:rPr>
            </w:pPr>
            <w:r w:rsidRPr="00BC54CB">
              <w:rPr>
                <w:rFonts w:eastAsia="Times New Roman"/>
                <w:szCs w:val="20"/>
              </w:rPr>
              <w:t>E_Distribution</w:t>
            </w:r>
          </w:p>
        </w:tc>
        <w:tc>
          <w:tcPr>
            <w:tcW w:w="2452" w:type="pct"/>
            <w:tcBorders>
              <w:bottom w:val="single" w:sz="4" w:space="0" w:color="BFBFBF"/>
            </w:tcBorders>
            <w:vAlign w:val="bottom"/>
          </w:tcPr>
          <w:p w:rsidR="00B05899" w:rsidRPr="00BC54CB" w:rsidRDefault="00B05899" w:rsidP="00463ABE">
            <w:pPr>
              <w:spacing w:line="240" w:lineRule="auto"/>
              <w:rPr>
                <w:rFonts w:eastAsia="Times New Roman" w:cs="Arial"/>
                <w:szCs w:val="20"/>
              </w:rPr>
            </w:pPr>
            <w:r w:rsidRPr="00BC54CB">
              <w:rPr>
                <w:rFonts w:eastAsia="Times New Roman" w:cs="Arial"/>
                <w:szCs w:val="20"/>
              </w:rPr>
              <w:t xml:space="preserve">The CDX Node was unable to distribute the document to </w:t>
            </w:r>
            <w:r>
              <w:rPr>
                <w:rFonts w:eastAsia="Times New Roman" w:cs="Arial"/>
                <w:szCs w:val="20"/>
              </w:rPr>
              <w:t>EMTS</w:t>
            </w:r>
            <w:r w:rsidRPr="00BC54CB">
              <w:rPr>
                <w:rFonts w:eastAsia="Times New Roman" w:cs="Arial"/>
                <w:szCs w:val="20"/>
              </w:rPr>
              <w:t>.</w:t>
            </w:r>
          </w:p>
        </w:tc>
        <w:tc>
          <w:tcPr>
            <w:tcW w:w="760" w:type="pct"/>
            <w:tcBorders>
              <w:bottom w:val="single" w:sz="4" w:space="0" w:color="BFBFBF"/>
            </w:tcBorders>
          </w:tcPr>
          <w:p w:rsidR="00B05899" w:rsidRPr="00BC54CB" w:rsidRDefault="00B05899" w:rsidP="00463ABE">
            <w:pPr>
              <w:spacing w:line="240" w:lineRule="auto"/>
              <w:rPr>
                <w:rFonts w:eastAsia="Times New Roman" w:cs="Arial"/>
                <w:szCs w:val="20"/>
              </w:rPr>
            </w:pPr>
            <w:r>
              <w:rPr>
                <w:rFonts w:eastAsia="Times New Roman" w:cs="Arial"/>
                <w:szCs w:val="20"/>
              </w:rPr>
              <w:t>CDX</w:t>
            </w:r>
          </w:p>
        </w:tc>
      </w:tr>
      <w:tr w:rsidR="00B05899" w:rsidRPr="00BC54CB" w:rsidTr="00752553">
        <w:trPr>
          <w:jc w:val="center"/>
        </w:trPr>
        <w:tc>
          <w:tcPr>
            <w:tcW w:w="1788" w:type="pct"/>
          </w:tcPr>
          <w:p w:rsidR="00B05899" w:rsidRPr="00BC54CB" w:rsidRDefault="00B05899" w:rsidP="005F0206">
            <w:pPr>
              <w:rPr>
                <w:szCs w:val="20"/>
              </w:rPr>
            </w:pPr>
            <w:r w:rsidRPr="00B05899">
              <w:rPr>
                <w:rFonts w:eastAsia="Times New Roman"/>
                <w:szCs w:val="20"/>
              </w:rPr>
              <w:t>E_BackendXsdValidationError</w:t>
            </w:r>
          </w:p>
        </w:tc>
        <w:tc>
          <w:tcPr>
            <w:tcW w:w="2452" w:type="pct"/>
          </w:tcPr>
          <w:p w:rsidR="00B05899" w:rsidRPr="00B16EC6" w:rsidRDefault="00B05899" w:rsidP="00B47BC5">
            <w:pPr>
              <w:rPr>
                <w:rFonts w:eastAsia="Times New Roman" w:cs="Arial"/>
                <w:szCs w:val="20"/>
              </w:rPr>
            </w:pPr>
            <w:r>
              <w:rPr>
                <w:rFonts w:eastAsia="Times New Roman" w:cs="Arial"/>
                <w:szCs w:val="20"/>
              </w:rPr>
              <w:t xml:space="preserve">The submitted document does not conform to the EMTS XSD </w:t>
            </w:r>
            <w:r w:rsidR="00DB6E6B">
              <w:rPr>
                <w:rFonts w:eastAsia="Times New Roman" w:cs="Arial"/>
                <w:szCs w:val="20"/>
              </w:rPr>
              <w:t>3</w:t>
            </w:r>
            <w:r w:rsidR="000B7C07">
              <w:rPr>
                <w:rFonts w:eastAsia="Times New Roman" w:cs="Arial"/>
                <w:szCs w:val="20"/>
              </w:rPr>
              <w:t>.</w:t>
            </w:r>
            <w:r w:rsidR="00963C24">
              <w:rPr>
                <w:rFonts w:eastAsia="Times New Roman" w:cs="Arial"/>
                <w:szCs w:val="20"/>
              </w:rPr>
              <w:t>0</w:t>
            </w:r>
            <w:r>
              <w:rPr>
                <w:rFonts w:eastAsia="Times New Roman" w:cs="Arial"/>
                <w:szCs w:val="20"/>
              </w:rPr>
              <w:t xml:space="preserve"> schema.</w:t>
            </w:r>
          </w:p>
        </w:tc>
        <w:tc>
          <w:tcPr>
            <w:tcW w:w="760" w:type="pct"/>
          </w:tcPr>
          <w:p w:rsidR="00B05899" w:rsidRPr="00BC54CB" w:rsidDel="00B05899" w:rsidRDefault="00B05899" w:rsidP="00463ABE">
            <w:pPr>
              <w:rPr>
                <w:rFonts w:eastAsia="Times New Roman" w:cs="Arial"/>
                <w:szCs w:val="20"/>
              </w:rPr>
            </w:pPr>
            <w:r>
              <w:rPr>
                <w:rFonts w:eastAsia="Times New Roman" w:cs="Arial"/>
                <w:szCs w:val="20"/>
              </w:rPr>
              <w:t>EMTS</w:t>
            </w:r>
          </w:p>
        </w:tc>
      </w:tr>
      <w:tr w:rsidR="00B05899" w:rsidRPr="00BC54CB" w:rsidTr="00752553">
        <w:trPr>
          <w:jc w:val="center"/>
        </w:trPr>
        <w:tc>
          <w:tcPr>
            <w:tcW w:w="1788" w:type="pct"/>
          </w:tcPr>
          <w:p w:rsidR="00B05899" w:rsidRPr="00BC54CB" w:rsidRDefault="00B05899" w:rsidP="005F0206">
            <w:pPr>
              <w:rPr>
                <w:rFonts w:eastAsia="Times New Roman"/>
                <w:szCs w:val="20"/>
              </w:rPr>
            </w:pPr>
            <w:r w:rsidRPr="00BC54CB">
              <w:rPr>
                <w:rFonts w:eastAsia="Times New Roman"/>
                <w:szCs w:val="20"/>
              </w:rPr>
              <w:t>E_BackendProcessing</w:t>
            </w:r>
          </w:p>
        </w:tc>
        <w:tc>
          <w:tcPr>
            <w:tcW w:w="2452" w:type="pct"/>
          </w:tcPr>
          <w:p w:rsidR="00B05899" w:rsidRPr="00BC54CB" w:rsidRDefault="00B05899" w:rsidP="00463ABE">
            <w:pPr>
              <w:rPr>
                <w:rFonts w:eastAsia="Times New Roman" w:cs="Arial"/>
                <w:szCs w:val="20"/>
              </w:rPr>
            </w:pPr>
            <w:r w:rsidRPr="00BC54CB">
              <w:rPr>
                <w:rFonts w:eastAsia="Times New Roman" w:cs="Arial"/>
                <w:szCs w:val="20"/>
              </w:rPr>
              <w:t xml:space="preserve">The Document failed processing in </w:t>
            </w:r>
            <w:r>
              <w:rPr>
                <w:rFonts w:eastAsia="Times New Roman" w:cs="Arial"/>
                <w:szCs w:val="20"/>
              </w:rPr>
              <w:t>EMTS</w:t>
            </w:r>
            <w:r w:rsidRPr="00BC54CB">
              <w:rPr>
                <w:rFonts w:eastAsia="Times New Roman" w:cs="Arial"/>
                <w:szCs w:val="20"/>
              </w:rPr>
              <w:t>.</w:t>
            </w:r>
          </w:p>
        </w:tc>
        <w:tc>
          <w:tcPr>
            <w:tcW w:w="760" w:type="pct"/>
          </w:tcPr>
          <w:p w:rsidR="00B05899" w:rsidRPr="00BC54CB" w:rsidRDefault="00B05899" w:rsidP="00463ABE">
            <w:pPr>
              <w:rPr>
                <w:rFonts w:eastAsia="Times New Roman" w:cs="Arial"/>
                <w:szCs w:val="20"/>
              </w:rPr>
            </w:pPr>
            <w:r>
              <w:rPr>
                <w:rFonts w:eastAsia="Times New Roman" w:cs="Arial"/>
                <w:szCs w:val="20"/>
              </w:rPr>
              <w:t>EMTS</w:t>
            </w:r>
          </w:p>
        </w:tc>
      </w:tr>
    </w:tbl>
    <w:p w:rsidR="00172A7D" w:rsidRPr="001832ED" w:rsidRDefault="00172A7D" w:rsidP="00172A7D">
      <w:pPr>
        <w:ind w:left="720"/>
        <w:rPr>
          <w:szCs w:val="20"/>
        </w:rPr>
      </w:pPr>
    </w:p>
    <w:p w:rsidR="0037423D" w:rsidRDefault="0037423D" w:rsidP="00DE0C36">
      <w:pPr>
        <w:pStyle w:val="Heading2"/>
      </w:pPr>
      <w:bookmarkStart w:id="75" w:name="_Toc256430378"/>
      <w:bookmarkStart w:id="76" w:name="_Toc411593371"/>
      <w:r>
        <w:t xml:space="preserve">Retrieve QA </w:t>
      </w:r>
      <w:r w:rsidR="00463ABE">
        <w:t>Feedback</w:t>
      </w:r>
      <w:r>
        <w:t xml:space="preserve"> Report</w:t>
      </w:r>
      <w:bookmarkEnd w:id="75"/>
      <w:bookmarkEnd w:id="76"/>
    </w:p>
    <w:p w:rsidR="00DF3F48" w:rsidRDefault="00653F26" w:rsidP="00DE0C36">
      <w:pPr>
        <w:keepNext/>
      </w:pPr>
      <w:r>
        <w:t>EMTS</w:t>
      </w:r>
      <w:r w:rsidR="00B533FD">
        <w:t xml:space="preserve"> will submit </w:t>
      </w:r>
      <w:r w:rsidR="00463ABE">
        <w:t xml:space="preserve">a </w:t>
      </w:r>
      <w:r w:rsidR="00B533FD">
        <w:t xml:space="preserve">QA </w:t>
      </w:r>
      <w:r w:rsidR="00463ABE">
        <w:t>Feedback report</w:t>
      </w:r>
      <w:r w:rsidR="00B533FD">
        <w:t xml:space="preserve"> to </w:t>
      </w:r>
      <w:r w:rsidR="00463ABE">
        <w:t xml:space="preserve">the </w:t>
      </w:r>
      <w:r w:rsidR="00B533FD">
        <w:t>CD</w:t>
      </w:r>
      <w:r w:rsidR="00233AFE">
        <w:t>X No</w:t>
      </w:r>
      <w:r w:rsidR="00A00122">
        <w:t>de upon a failed submission</w:t>
      </w:r>
      <w:r w:rsidR="00B533FD">
        <w:t>.</w:t>
      </w:r>
      <w:r w:rsidR="00233AFE">
        <w:t xml:space="preserve">  A QA Feedback report is not generated if the submission was successfully processed.  </w:t>
      </w:r>
      <w:r w:rsidR="00463ABE">
        <w:t>The report</w:t>
      </w:r>
      <w:r w:rsidR="00B533FD">
        <w:t xml:space="preserve"> contain</w:t>
      </w:r>
      <w:r w:rsidR="00233AFE">
        <w:t>s</w:t>
      </w:r>
      <w:r w:rsidR="00B533FD">
        <w:t xml:space="preserve"> </w:t>
      </w:r>
      <w:r w:rsidR="008006C1">
        <w:t xml:space="preserve">a complete list of </w:t>
      </w:r>
      <w:r w:rsidR="00B533FD">
        <w:t xml:space="preserve">errors encountered </w:t>
      </w:r>
      <w:r w:rsidR="008006C1">
        <w:t xml:space="preserve">when </w:t>
      </w:r>
      <w:r w:rsidR="00233AFE">
        <w:t>process</w:t>
      </w:r>
      <w:r w:rsidR="008006C1">
        <w:t>ing a submitted file</w:t>
      </w:r>
      <w:r w:rsidR="00E0030E">
        <w:t>, including the case of an XML schema validation error</w:t>
      </w:r>
      <w:r w:rsidR="008006C1">
        <w:t>.</w:t>
      </w:r>
      <w:r w:rsidR="00B533FD">
        <w:t xml:space="preserve"> </w:t>
      </w:r>
      <w:r w:rsidR="00707623">
        <w:t xml:space="preserve"> The following </w:t>
      </w:r>
      <w:r w:rsidR="00DF3F48">
        <w:t>steps demonstrate how th</w:t>
      </w:r>
      <w:r w:rsidR="00023118">
        <w:t>e industry</w:t>
      </w:r>
      <w:r w:rsidR="00DF3F48">
        <w:t xml:space="preserve"> node obtain</w:t>
      </w:r>
      <w:r w:rsidR="008006C1">
        <w:t>s</w:t>
      </w:r>
      <w:r w:rsidR="00DF3F48">
        <w:t xml:space="preserve"> t</w:t>
      </w:r>
      <w:r w:rsidR="00707623">
        <w:t xml:space="preserve">he QA Feedback report </w:t>
      </w:r>
      <w:r w:rsidR="00DF3F48">
        <w:t>using web services</w:t>
      </w:r>
      <w:r w:rsidR="007E70B4">
        <w:t xml:space="preserve"> methods</w:t>
      </w:r>
      <w:r w:rsidR="00362527">
        <w:t xml:space="preserve"> (see Figure 6)</w:t>
      </w:r>
      <w:r w:rsidR="00DF3F48">
        <w:t>.</w:t>
      </w:r>
      <w:r w:rsidR="00023118">
        <w:t xml:space="preserve">  </w:t>
      </w:r>
    </w:p>
    <w:p w:rsidR="00DE0C36" w:rsidRDefault="00DE0C36" w:rsidP="00871FA5"/>
    <w:p w:rsidR="00CB702C" w:rsidRPr="00B22473" w:rsidRDefault="00CB702C" w:rsidP="00871FA5">
      <w:pPr>
        <w:pStyle w:val="EISFigure"/>
        <w:spacing w:before="0" w:after="0"/>
        <w:rPr>
          <w:rFonts w:ascii="Arial" w:hAnsi="Arial" w:cs="Arial"/>
        </w:rPr>
      </w:pPr>
      <w:r w:rsidRPr="00B22473">
        <w:rPr>
          <w:rFonts w:ascii="Arial" w:hAnsi="Arial" w:cs="Arial"/>
        </w:rPr>
        <w:lastRenderedPageBreak/>
        <w:t>Figure 6</w:t>
      </w:r>
      <w:r w:rsidR="002A5955">
        <w:rPr>
          <w:rFonts w:ascii="Arial" w:hAnsi="Arial" w:cs="Arial"/>
        </w:rPr>
        <w:t xml:space="preserve">: </w:t>
      </w:r>
      <w:r w:rsidR="00B22473" w:rsidRPr="00B22473">
        <w:rPr>
          <w:rFonts w:ascii="Arial" w:hAnsi="Arial" w:cs="Arial"/>
        </w:rPr>
        <w:t>Retrieve QA Feedback Report</w:t>
      </w:r>
    </w:p>
    <w:p w:rsidR="00CB702C" w:rsidRDefault="00CB702C" w:rsidP="00871FA5">
      <w:pPr>
        <w:keepNext/>
        <w:keepLines/>
      </w:pPr>
    </w:p>
    <w:p w:rsidR="00B533FD" w:rsidRDefault="00B22473" w:rsidP="00871FA5">
      <w:pPr>
        <w:keepNext/>
        <w:keepLines/>
      </w:pPr>
      <w:r>
        <w:object w:dxaOrig="14543" w:dyaOrig="10195" w14:anchorId="30E22971">
          <v:shape id="_x0000_i1028" type="#_x0000_t75" style="width:467.45pt;height:327.9pt" o:ole="">
            <v:imagedata r:id="rId36" o:title=""/>
          </v:shape>
          <o:OLEObject Type="Embed" ProgID="Visio.Drawing.11" ShapeID="_x0000_i1028" DrawAspect="Content" ObjectID="_1485854937" r:id="rId37"/>
        </w:object>
      </w:r>
    </w:p>
    <w:p w:rsidR="00DF3F48" w:rsidRDefault="00DF3F48" w:rsidP="00B533FD"/>
    <w:p w:rsidR="00233AFE" w:rsidRDefault="00233AFE" w:rsidP="00233AFE">
      <w:pPr>
        <w:autoSpaceDE w:val="0"/>
        <w:autoSpaceDN w:val="0"/>
        <w:adjustRightInd w:val="0"/>
        <w:spacing w:line="240" w:lineRule="auto"/>
        <w:jc w:val="left"/>
        <w:rPr>
          <w:szCs w:val="20"/>
        </w:rPr>
      </w:pPr>
    </w:p>
    <w:p w:rsidR="00BC54CB" w:rsidRPr="00FB2546" w:rsidRDefault="00FB2546" w:rsidP="0032727C">
      <w:pPr>
        <w:numPr>
          <w:ilvl w:val="0"/>
          <w:numId w:val="20"/>
        </w:numPr>
        <w:autoSpaceDE w:val="0"/>
        <w:autoSpaceDN w:val="0"/>
        <w:adjustRightInd w:val="0"/>
        <w:spacing w:line="240" w:lineRule="auto"/>
        <w:ind w:left="720"/>
        <w:jc w:val="left"/>
        <w:rPr>
          <w:szCs w:val="20"/>
        </w:rPr>
      </w:pPr>
      <w:r>
        <w:rPr>
          <w:rFonts w:eastAsia="Times New Roman"/>
        </w:rPr>
        <w:t xml:space="preserve">When a </w:t>
      </w:r>
      <w:r w:rsidR="005327A5">
        <w:rPr>
          <w:rFonts w:eastAsia="Times New Roman"/>
        </w:rPr>
        <w:t xml:space="preserve">submitted </w:t>
      </w:r>
      <w:r>
        <w:rPr>
          <w:rFonts w:eastAsia="Times New Roman"/>
        </w:rPr>
        <w:t xml:space="preserve">file fails due to </w:t>
      </w:r>
      <w:r w:rsidR="005327A5">
        <w:rPr>
          <w:rFonts w:eastAsia="Times New Roman"/>
        </w:rPr>
        <w:t xml:space="preserve">violated EMTS </w:t>
      </w:r>
      <w:r>
        <w:rPr>
          <w:rFonts w:eastAsia="Times New Roman"/>
        </w:rPr>
        <w:t xml:space="preserve">business </w:t>
      </w:r>
      <w:r w:rsidR="005327A5">
        <w:rPr>
          <w:rFonts w:eastAsia="Times New Roman"/>
        </w:rPr>
        <w:t>rules</w:t>
      </w:r>
      <w:r>
        <w:rPr>
          <w:rFonts w:eastAsia="Times New Roman"/>
        </w:rPr>
        <w:t>,</w:t>
      </w:r>
      <w:r w:rsidR="005327A5">
        <w:rPr>
          <w:rFonts w:eastAsia="Times New Roman"/>
        </w:rPr>
        <w:t xml:space="preserve"> </w:t>
      </w:r>
      <w:r>
        <w:rPr>
          <w:rFonts w:eastAsia="Times New Roman"/>
        </w:rPr>
        <w:t xml:space="preserve">EMTS automatically generates a QA feedback report. </w:t>
      </w:r>
      <w:r w:rsidR="005327A5">
        <w:rPr>
          <w:rFonts w:eastAsia="Times New Roman"/>
        </w:rPr>
        <w:t xml:space="preserve"> QA feedback r</w:t>
      </w:r>
      <w:r>
        <w:rPr>
          <w:rFonts w:eastAsia="Times New Roman"/>
        </w:rPr>
        <w:t xml:space="preserve">eports are generated </w:t>
      </w:r>
      <w:r w:rsidR="005327A5">
        <w:rPr>
          <w:rFonts w:eastAsia="Times New Roman"/>
        </w:rPr>
        <w:t>by EMTS every 10 minutes.</w:t>
      </w:r>
    </w:p>
    <w:p w:rsidR="00FB2546" w:rsidRPr="00FB2546" w:rsidRDefault="00FB2546" w:rsidP="00FB2546">
      <w:pPr>
        <w:autoSpaceDE w:val="0"/>
        <w:autoSpaceDN w:val="0"/>
        <w:adjustRightInd w:val="0"/>
        <w:spacing w:line="240" w:lineRule="auto"/>
        <w:ind w:left="720"/>
        <w:jc w:val="left"/>
        <w:rPr>
          <w:szCs w:val="20"/>
        </w:rPr>
      </w:pPr>
    </w:p>
    <w:p w:rsidR="00DF3F48" w:rsidRDefault="00F95C18" w:rsidP="0032727C">
      <w:pPr>
        <w:numPr>
          <w:ilvl w:val="0"/>
          <w:numId w:val="20"/>
        </w:numPr>
        <w:autoSpaceDE w:val="0"/>
        <w:autoSpaceDN w:val="0"/>
        <w:adjustRightInd w:val="0"/>
        <w:spacing w:line="240" w:lineRule="auto"/>
        <w:ind w:left="720"/>
        <w:jc w:val="left"/>
        <w:rPr>
          <w:szCs w:val="20"/>
        </w:rPr>
      </w:pPr>
      <w:r>
        <w:rPr>
          <w:szCs w:val="20"/>
        </w:rPr>
        <w:t xml:space="preserve">The EMTS Node </w:t>
      </w:r>
      <w:r w:rsidR="00233AFE">
        <w:rPr>
          <w:szCs w:val="20"/>
        </w:rPr>
        <w:t>s</w:t>
      </w:r>
      <w:r w:rsidR="00491359">
        <w:rPr>
          <w:szCs w:val="20"/>
        </w:rPr>
        <w:t>ubmit</w:t>
      </w:r>
      <w:r>
        <w:rPr>
          <w:szCs w:val="20"/>
        </w:rPr>
        <w:t xml:space="preserve">s the QA Feedback Report </w:t>
      </w:r>
      <w:r w:rsidR="00491359">
        <w:rPr>
          <w:szCs w:val="20"/>
        </w:rPr>
        <w:t>to the CDX Node.</w:t>
      </w:r>
    </w:p>
    <w:p w:rsidR="00BC54CB" w:rsidRPr="00DF3F48" w:rsidRDefault="00BC54CB" w:rsidP="00BC54CB">
      <w:pPr>
        <w:autoSpaceDE w:val="0"/>
        <w:autoSpaceDN w:val="0"/>
        <w:adjustRightInd w:val="0"/>
        <w:spacing w:line="240" w:lineRule="auto"/>
        <w:ind w:left="720"/>
        <w:jc w:val="left"/>
        <w:rPr>
          <w:szCs w:val="20"/>
        </w:rPr>
      </w:pPr>
    </w:p>
    <w:p w:rsidR="00AA55AC" w:rsidRDefault="00AA55AC" w:rsidP="0032727C">
      <w:pPr>
        <w:numPr>
          <w:ilvl w:val="0"/>
          <w:numId w:val="20"/>
        </w:numPr>
        <w:autoSpaceDE w:val="0"/>
        <w:autoSpaceDN w:val="0"/>
        <w:adjustRightInd w:val="0"/>
        <w:spacing w:line="240" w:lineRule="auto"/>
        <w:ind w:left="720"/>
        <w:jc w:val="left"/>
        <w:rPr>
          <w:szCs w:val="20"/>
        </w:rPr>
      </w:pPr>
      <w:r>
        <w:rPr>
          <w:szCs w:val="20"/>
        </w:rPr>
        <w:t>The CDX Node archives the report.</w:t>
      </w:r>
    </w:p>
    <w:p w:rsidR="00BC54CB" w:rsidRPr="00AA55AC" w:rsidRDefault="00BC54CB" w:rsidP="00BC54CB">
      <w:pPr>
        <w:autoSpaceDE w:val="0"/>
        <w:autoSpaceDN w:val="0"/>
        <w:adjustRightInd w:val="0"/>
        <w:spacing w:line="240" w:lineRule="auto"/>
        <w:ind w:left="720"/>
        <w:jc w:val="left"/>
        <w:rPr>
          <w:szCs w:val="20"/>
        </w:rPr>
      </w:pPr>
    </w:p>
    <w:p w:rsidR="00AA55AC" w:rsidRPr="00AA55AC" w:rsidRDefault="00AA55AC" w:rsidP="0032727C">
      <w:pPr>
        <w:numPr>
          <w:ilvl w:val="0"/>
          <w:numId w:val="20"/>
        </w:numPr>
        <w:autoSpaceDE w:val="0"/>
        <w:autoSpaceDN w:val="0"/>
        <w:adjustRightInd w:val="0"/>
        <w:spacing w:line="240" w:lineRule="auto"/>
        <w:ind w:left="720"/>
        <w:jc w:val="left"/>
        <w:rPr>
          <w:szCs w:val="20"/>
        </w:rPr>
      </w:pPr>
      <w:r>
        <w:t xml:space="preserve">The </w:t>
      </w:r>
      <w:r w:rsidR="008006C1">
        <w:t>industry node issues a GetS</w:t>
      </w:r>
      <w:r>
        <w:t xml:space="preserve">tatus </w:t>
      </w:r>
      <w:r w:rsidR="00973703">
        <w:t>request</w:t>
      </w:r>
      <w:r>
        <w:t xml:space="preserve"> using one of the following </w:t>
      </w:r>
      <w:r w:rsidR="00F56A6A">
        <w:t>end-point</w:t>
      </w:r>
      <w:r>
        <w:t xml:space="preserve"> URLs:</w:t>
      </w:r>
    </w:p>
    <w:p w:rsidR="00AA55AC" w:rsidRDefault="00AA55AC" w:rsidP="00BC54CB">
      <w:pPr>
        <w:autoSpaceDE w:val="0"/>
        <w:autoSpaceDN w:val="0"/>
        <w:adjustRightInd w:val="0"/>
        <w:spacing w:line="240" w:lineRule="auto"/>
        <w:ind w:left="720"/>
        <w:rPr>
          <w:szCs w:val="20"/>
        </w:rPr>
      </w:pPr>
    </w:p>
    <w:p w:rsidR="00AA55AC" w:rsidRDefault="00AA55AC" w:rsidP="00BC54CB">
      <w:pPr>
        <w:autoSpaceDE w:val="0"/>
        <w:autoSpaceDN w:val="0"/>
        <w:adjustRightInd w:val="0"/>
        <w:spacing w:line="240" w:lineRule="auto"/>
        <w:ind w:left="720"/>
        <w:rPr>
          <w:szCs w:val="20"/>
        </w:rPr>
      </w:pPr>
      <w:r>
        <w:rPr>
          <w:szCs w:val="20"/>
        </w:rPr>
        <w:t>Test</w:t>
      </w:r>
      <w:r w:rsidR="002A5955">
        <w:rPr>
          <w:szCs w:val="20"/>
        </w:rPr>
        <w:t xml:space="preserve">: </w:t>
      </w:r>
      <w:hyperlink r:id="rId38" w:history="1">
        <w:r w:rsidR="00E32487" w:rsidRPr="000804A3">
          <w:rPr>
            <w:rStyle w:val="Hyperlink"/>
            <w:szCs w:val="20"/>
          </w:rPr>
          <w:t>https://testngn.epacdxnode.net/ngn-enws20/services/NetworkNode2Service</w:t>
        </w:r>
      </w:hyperlink>
    </w:p>
    <w:p w:rsidR="00AA55AC" w:rsidRDefault="00AA55AC" w:rsidP="00BC54CB">
      <w:pPr>
        <w:autoSpaceDE w:val="0"/>
        <w:autoSpaceDN w:val="0"/>
        <w:adjustRightInd w:val="0"/>
        <w:spacing w:line="240" w:lineRule="auto"/>
        <w:ind w:left="720"/>
        <w:rPr>
          <w:szCs w:val="20"/>
        </w:rPr>
      </w:pPr>
      <w:r>
        <w:rPr>
          <w:szCs w:val="20"/>
        </w:rPr>
        <w:t>Prod</w:t>
      </w:r>
      <w:r w:rsidR="002A5955">
        <w:rPr>
          <w:szCs w:val="20"/>
        </w:rPr>
        <w:t xml:space="preserve">: </w:t>
      </w:r>
      <w:hyperlink r:id="rId39" w:history="1">
        <w:r w:rsidRPr="00A6515A">
          <w:rPr>
            <w:rStyle w:val="Hyperlink"/>
            <w:szCs w:val="20"/>
          </w:rPr>
          <w:t>https://cdxnodengn.epa.gov/ngn-enws20/services/NetworkNode2Service</w:t>
        </w:r>
      </w:hyperlink>
      <w:r>
        <w:rPr>
          <w:szCs w:val="20"/>
        </w:rPr>
        <w:t xml:space="preserve">   </w:t>
      </w:r>
    </w:p>
    <w:p w:rsidR="00491359" w:rsidRDefault="00491359" w:rsidP="00BC54CB">
      <w:pPr>
        <w:autoSpaceDE w:val="0"/>
        <w:autoSpaceDN w:val="0"/>
        <w:adjustRightInd w:val="0"/>
        <w:spacing w:line="240" w:lineRule="auto"/>
        <w:ind w:left="720"/>
        <w:jc w:val="left"/>
        <w:rPr>
          <w:szCs w:val="20"/>
        </w:rPr>
      </w:pPr>
    </w:p>
    <w:p w:rsidR="00662F92" w:rsidRPr="00662F92" w:rsidRDefault="00F95C18" w:rsidP="0032727C">
      <w:pPr>
        <w:numPr>
          <w:ilvl w:val="0"/>
          <w:numId w:val="20"/>
        </w:numPr>
        <w:autoSpaceDE w:val="0"/>
        <w:autoSpaceDN w:val="0"/>
        <w:adjustRightInd w:val="0"/>
        <w:spacing w:line="240" w:lineRule="auto"/>
        <w:ind w:left="720"/>
        <w:jc w:val="left"/>
        <w:rPr>
          <w:szCs w:val="20"/>
        </w:rPr>
      </w:pPr>
      <w:r>
        <w:t xml:space="preserve">The industry node receives a response.  </w:t>
      </w:r>
    </w:p>
    <w:p w:rsidR="00662F92" w:rsidRPr="00662F92" w:rsidRDefault="00662F92" w:rsidP="00662F92">
      <w:pPr>
        <w:autoSpaceDE w:val="0"/>
        <w:autoSpaceDN w:val="0"/>
        <w:adjustRightInd w:val="0"/>
        <w:spacing w:line="240" w:lineRule="auto"/>
        <w:ind w:left="720"/>
        <w:jc w:val="left"/>
        <w:rPr>
          <w:szCs w:val="20"/>
        </w:rPr>
      </w:pPr>
    </w:p>
    <w:p w:rsidR="00DF3F48" w:rsidRPr="00662F92" w:rsidRDefault="0037423D" w:rsidP="0032727C">
      <w:pPr>
        <w:numPr>
          <w:ilvl w:val="0"/>
          <w:numId w:val="20"/>
        </w:numPr>
        <w:autoSpaceDE w:val="0"/>
        <w:autoSpaceDN w:val="0"/>
        <w:adjustRightInd w:val="0"/>
        <w:spacing w:line="240" w:lineRule="auto"/>
        <w:ind w:left="720"/>
        <w:jc w:val="left"/>
        <w:rPr>
          <w:szCs w:val="20"/>
        </w:rPr>
      </w:pPr>
      <w:r>
        <w:t xml:space="preserve">If </w:t>
      </w:r>
      <w:r w:rsidR="00F95C18">
        <w:t>the industry</w:t>
      </w:r>
      <w:r>
        <w:t xml:space="preserve"> </w:t>
      </w:r>
      <w:r w:rsidR="00AA55AC">
        <w:t>n</w:t>
      </w:r>
      <w:r>
        <w:t xml:space="preserve">ode receives </w:t>
      </w:r>
      <w:r w:rsidR="00AA55AC">
        <w:t>the s</w:t>
      </w:r>
      <w:r>
        <w:t>tatus</w:t>
      </w:r>
      <w:r w:rsidR="00AA55AC">
        <w:t xml:space="preserve"> d</w:t>
      </w:r>
      <w:r>
        <w:t xml:space="preserve">etail value </w:t>
      </w:r>
      <w:r w:rsidR="00AA55AC">
        <w:t>of</w:t>
      </w:r>
      <w:r>
        <w:t xml:space="preserve"> </w:t>
      </w:r>
      <w:r w:rsidR="00F56A6A">
        <w:t>“</w:t>
      </w:r>
      <w:r w:rsidRPr="00662F92">
        <w:rPr>
          <w:rFonts w:eastAsia="Times New Roman"/>
        </w:rPr>
        <w:t>E_BackendProcessing</w:t>
      </w:r>
      <w:r w:rsidR="00F56A6A">
        <w:rPr>
          <w:rFonts w:eastAsia="Times New Roman"/>
        </w:rPr>
        <w:t>”</w:t>
      </w:r>
      <w:r w:rsidR="00BC54CB" w:rsidRPr="00662F92">
        <w:rPr>
          <w:rFonts w:eastAsia="Times New Roman"/>
        </w:rPr>
        <w:t xml:space="preserve"> </w:t>
      </w:r>
      <w:r w:rsidR="00325735">
        <w:rPr>
          <w:rFonts w:eastAsia="Times New Roman"/>
        </w:rPr>
        <w:t>or "</w:t>
      </w:r>
      <w:r w:rsidR="00325735" w:rsidRPr="00B05899">
        <w:rPr>
          <w:rFonts w:eastAsia="Times New Roman"/>
          <w:szCs w:val="20"/>
        </w:rPr>
        <w:t>E_BackendXsdValidationError</w:t>
      </w:r>
      <w:r w:rsidR="00325735">
        <w:rPr>
          <w:rFonts w:eastAsia="Times New Roman"/>
        </w:rPr>
        <w:t xml:space="preserve">" </w:t>
      </w:r>
      <w:r w:rsidRPr="00662F92">
        <w:rPr>
          <w:rFonts w:eastAsia="Times New Roman"/>
        </w:rPr>
        <w:t>as a result of</w:t>
      </w:r>
      <w:r w:rsidR="00F95C18" w:rsidRPr="00662F92">
        <w:rPr>
          <w:rFonts w:eastAsia="Times New Roman"/>
        </w:rPr>
        <w:t xml:space="preserve"> the G</w:t>
      </w:r>
      <w:r w:rsidRPr="00662F92">
        <w:rPr>
          <w:rFonts w:eastAsia="Times New Roman"/>
        </w:rPr>
        <w:t>etStatus web service</w:t>
      </w:r>
      <w:r w:rsidR="004E00E7" w:rsidRPr="00662F92">
        <w:rPr>
          <w:rFonts w:eastAsia="Times New Roman"/>
        </w:rPr>
        <w:t xml:space="preserve"> meth</w:t>
      </w:r>
      <w:r w:rsidR="00973703" w:rsidRPr="00662F92">
        <w:rPr>
          <w:rFonts w:eastAsia="Times New Roman"/>
        </w:rPr>
        <w:t>od</w:t>
      </w:r>
      <w:r w:rsidR="00E838F0" w:rsidRPr="00662F92">
        <w:rPr>
          <w:rFonts w:eastAsia="Times New Roman"/>
        </w:rPr>
        <w:t>,</w:t>
      </w:r>
      <w:r w:rsidR="00AA55AC" w:rsidRPr="00662F92">
        <w:rPr>
          <w:rFonts w:eastAsia="Times New Roman"/>
        </w:rPr>
        <w:t xml:space="preserve"> </w:t>
      </w:r>
      <w:r>
        <w:t xml:space="preserve">the </w:t>
      </w:r>
      <w:r w:rsidR="008006C1">
        <w:t>industry</w:t>
      </w:r>
      <w:r w:rsidR="00AA55AC">
        <w:t xml:space="preserve"> node</w:t>
      </w:r>
      <w:r>
        <w:t xml:space="preserve"> </w:t>
      </w:r>
      <w:r w:rsidR="00973703">
        <w:t>i</w:t>
      </w:r>
      <w:r w:rsidR="00627755">
        <w:t>nv</w:t>
      </w:r>
      <w:r w:rsidR="00973703">
        <w:t>okes</w:t>
      </w:r>
      <w:r w:rsidR="00AA55AC">
        <w:t xml:space="preserve"> </w:t>
      </w:r>
      <w:r w:rsidR="00662F92">
        <w:t>the</w:t>
      </w:r>
      <w:r w:rsidR="00AA55AC">
        <w:t xml:space="preserve"> </w:t>
      </w:r>
      <w:r>
        <w:t xml:space="preserve">Query </w:t>
      </w:r>
      <w:r w:rsidR="00AA55AC">
        <w:t>w</w:t>
      </w:r>
      <w:r>
        <w:t xml:space="preserve">eb service to obtain the document </w:t>
      </w:r>
      <w:r w:rsidR="00716C67">
        <w:t>ID</w:t>
      </w:r>
      <w:r>
        <w:t xml:space="preserve"> </w:t>
      </w:r>
      <w:r w:rsidR="008006C1">
        <w:t xml:space="preserve">for </w:t>
      </w:r>
      <w:r w:rsidR="00AA55AC">
        <w:t xml:space="preserve">the </w:t>
      </w:r>
      <w:r>
        <w:t xml:space="preserve">QA </w:t>
      </w:r>
      <w:r w:rsidR="00AA55AC">
        <w:t>Feedback</w:t>
      </w:r>
      <w:r>
        <w:t xml:space="preserve"> </w:t>
      </w:r>
      <w:r w:rsidR="00AA55AC">
        <w:t>r</w:t>
      </w:r>
      <w:r>
        <w:t>eport.</w:t>
      </w:r>
    </w:p>
    <w:p w:rsidR="00C463A3" w:rsidRDefault="00C463A3" w:rsidP="00C463A3">
      <w:pPr>
        <w:autoSpaceDE w:val="0"/>
        <w:autoSpaceDN w:val="0"/>
        <w:adjustRightInd w:val="0"/>
        <w:spacing w:line="240" w:lineRule="auto"/>
        <w:ind w:left="720"/>
        <w:jc w:val="left"/>
        <w:rPr>
          <w:szCs w:val="20"/>
        </w:rPr>
      </w:pPr>
    </w:p>
    <w:p w:rsidR="00C463A3" w:rsidRPr="00C463A3" w:rsidRDefault="00C463A3" w:rsidP="00C463A3">
      <w:pPr>
        <w:autoSpaceDE w:val="0"/>
        <w:autoSpaceDN w:val="0"/>
        <w:adjustRightInd w:val="0"/>
        <w:spacing w:line="240" w:lineRule="auto"/>
        <w:jc w:val="left"/>
        <w:rPr>
          <w:szCs w:val="20"/>
        </w:rPr>
      </w:pPr>
    </w:p>
    <w:p w:rsidR="0037423D" w:rsidRPr="00C463A3" w:rsidRDefault="00DF3F48" w:rsidP="00741DB7">
      <w:pPr>
        <w:keepNext/>
        <w:keepLines/>
        <w:autoSpaceDE w:val="0"/>
        <w:autoSpaceDN w:val="0"/>
        <w:adjustRightInd w:val="0"/>
        <w:spacing w:line="240" w:lineRule="auto"/>
        <w:ind w:left="720"/>
        <w:rPr>
          <w:szCs w:val="20"/>
        </w:rPr>
      </w:pPr>
      <w:r w:rsidRPr="00C463A3">
        <w:rPr>
          <w:szCs w:val="20"/>
        </w:rPr>
        <w:t>The f</w:t>
      </w:r>
      <w:r w:rsidR="008006C1" w:rsidRPr="00C463A3">
        <w:rPr>
          <w:szCs w:val="20"/>
        </w:rPr>
        <w:t>ollowing parameters are</w:t>
      </w:r>
      <w:r w:rsidR="0037423D" w:rsidRPr="00C463A3">
        <w:rPr>
          <w:szCs w:val="20"/>
        </w:rPr>
        <w:t xml:space="preserve"> used:</w:t>
      </w:r>
    </w:p>
    <w:p w:rsidR="00BC54CB" w:rsidRPr="00C463A3" w:rsidRDefault="00BC54CB" w:rsidP="00741DB7">
      <w:pPr>
        <w:keepNext/>
        <w:keepLines/>
        <w:autoSpaceDE w:val="0"/>
        <w:autoSpaceDN w:val="0"/>
        <w:adjustRightInd w:val="0"/>
        <w:spacing w:line="240" w:lineRule="auto"/>
        <w:ind w:left="720"/>
        <w:rPr>
          <w:szCs w:val="20"/>
        </w:rPr>
      </w:pPr>
    </w:p>
    <w:p w:rsidR="0037423D" w:rsidRPr="00C463A3" w:rsidRDefault="00A7449E" w:rsidP="00585D03">
      <w:pPr>
        <w:numPr>
          <w:ilvl w:val="0"/>
          <w:numId w:val="6"/>
        </w:numPr>
        <w:spacing w:after="200" w:line="276" w:lineRule="auto"/>
        <w:ind w:left="1080"/>
        <w:contextualSpacing/>
        <w:jc w:val="left"/>
      </w:pPr>
      <w:r>
        <w:t>s</w:t>
      </w:r>
      <w:r w:rsidR="00251CB4" w:rsidRPr="00C463A3">
        <w:t>ecurity</w:t>
      </w:r>
      <w:r w:rsidR="003F7FB9" w:rsidRPr="00C463A3">
        <w:t>Token</w:t>
      </w:r>
      <w:r w:rsidR="002A5955">
        <w:t xml:space="preserve">: </w:t>
      </w:r>
      <w:r w:rsidR="00DF3F48" w:rsidRPr="00C463A3">
        <w:t>S</w:t>
      </w:r>
      <w:r w:rsidR="0037423D" w:rsidRPr="00C463A3">
        <w:t>ecurity token</w:t>
      </w:r>
      <w:r w:rsidR="003F7FB9" w:rsidRPr="00C463A3">
        <w:t>.</w:t>
      </w:r>
    </w:p>
    <w:p w:rsidR="0037423D" w:rsidRPr="00C463A3" w:rsidRDefault="00A7449E" w:rsidP="00585D03">
      <w:pPr>
        <w:numPr>
          <w:ilvl w:val="0"/>
          <w:numId w:val="6"/>
        </w:numPr>
        <w:spacing w:after="200" w:line="276" w:lineRule="auto"/>
        <w:ind w:left="1080"/>
        <w:contextualSpacing/>
        <w:jc w:val="left"/>
      </w:pPr>
      <w:r>
        <w:t>d</w:t>
      </w:r>
      <w:r w:rsidR="003F7FB9" w:rsidRPr="00C463A3">
        <w:t>ataflow</w:t>
      </w:r>
      <w:r w:rsidR="002A5955">
        <w:t xml:space="preserve">: </w:t>
      </w:r>
      <w:r w:rsidR="0037423D" w:rsidRPr="00C463A3">
        <w:t>NODE</w:t>
      </w:r>
    </w:p>
    <w:p w:rsidR="0037423D" w:rsidRPr="00C463A3" w:rsidRDefault="00A7449E" w:rsidP="00DE0C36">
      <w:pPr>
        <w:keepNext/>
        <w:numPr>
          <w:ilvl w:val="0"/>
          <w:numId w:val="6"/>
        </w:numPr>
        <w:spacing w:after="200" w:line="276" w:lineRule="auto"/>
        <w:ind w:left="1080"/>
        <w:contextualSpacing/>
        <w:jc w:val="left"/>
      </w:pPr>
      <w:r>
        <w:lastRenderedPageBreak/>
        <w:t>r</w:t>
      </w:r>
      <w:r w:rsidR="008A776F">
        <w:t>equest: GetDocument</w:t>
      </w:r>
      <w:r w:rsidR="007C1B7D">
        <w:t>s</w:t>
      </w:r>
    </w:p>
    <w:p w:rsidR="0037423D" w:rsidRPr="00C463A3" w:rsidRDefault="00A7449E" w:rsidP="00DE0C36">
      <w:pPr>
        <w:keepNext/>
        <w:numPr>
          <w:ilvl w:val="0"/>
          <w:numId w:val="6"/>
        </w:numPr>
        <w:spacing w:after="200" w:line="276" w:lineRule="auto"/>
        <w:ind w:left="1080"/>
        <w:contextualSpacing/>
        <w:jc w:val="left"/>
      </w:pPr>
      <w:r>
        <w:t>p</w:t>
      </w:r>
      <w:r w:rsidR="0037423D" w:rsidRPr="00C463A3">
        <w:t xml:space="preserve">arameters: </w:t>
      </w:r>
    </w:p>
    <w:p w:rsidR="00BC54CB" w:rsidRPr="00C463A3" w:rsidRDefault="00BC54CB" w:rsidP="00DE0C36">
      <w:pPr>
        <w:keepNext/>
        <w:spacing w:after="200" w:line="276" w:lineRule="auto"/>
        <w:ind w:left="1080"/>
        <w:contextualSpacing/>
        <w:jc w:val="left"/>
      </w:pPr>
    </w:p>
    <w:p w:rsidR="0037423D" w:rsidRPr="00C463A3" w:rsidRDefault="00AA55AC" w:rsidP="0032727C">
      <w:pPr>
        <w:keepNext/>
        <w:numPr>
          <w:ilvl w:val="0"/>
          <w:numId w:val="29"/>
        </w:numPr>
        <w:spacing w:after="200" w:line="276" w:lineRule="auto"/>
        <w:ind w:left="1440"/>
        <w:contextualSpacing/>
        <w:jc w:val="left"/>
      </w:pPr>
      <w:r w:rsidRPr="00C463A3">
        <w:t>T</w:t>
      </w:r>
      <w:r w:rsidR="00BC54CB" w:rsidRPr="00C463A3">
        <w:t>ransactionI</w:t>
      </w:r>
      <w:r w:rsidR="0037423D" w:rsidRPr="00C463A3">
        <w:t>d</w:t>
      </w:r>
      <w:r w:rsidR="00013ECC">
        <w:t>Param</w:t>
      </w:r>
      <w:r w:rsidR="002A5955">
        <w:t xml:space="preserve">: </w:t>
      </w:r>
      <w:r w:rsidR="0037423D" w:rsidRPr="00C463A3">
        <w:t xml:space="preserve">Submission </w:t>
      </w:r>
      <w:r w:rsidRPr="00C463A3">
        <w:t xml:space="preserve">CDX </w:t>
      </w:r>
      <w:r w:rsidR="00A00122">
        <w:t>Tr</w:t>
      </w:r>
      <w:r w:rsidR="00BC54CB" w:rsidRPr="00C463A3">
        <w:t xml:space="preserve">ansaction </w:t>
      </w:r>
      <w:r w:rsidR="00716C67" w:rsidRPr="00C463A3">
        <w:t>ID</w:t>
      </w:r>
    </w:p>
    <w:p w:rsidR="0037423D" w:rsidRDefault="00AA55AC" w:rsidP="0032727C">
      <w:pPr>
        <w:numPr>
          <w:ilvl w:val="0"/>
          <w:numId w:val="29"/>
        </w:numPr>
        <w:spacing w:after="200" w:line="276" w:lineRule="auto"/>
        <w:ind w:left="1440"/>
        <w:contextualSpacing/>
        <w:jc w:val="left"/>
      </w:pPr>
      <w:r w:rsidRPr="00C463A3">
        <w:t>C</w:t>
      </w:r>
      <w:r w:rsidR="0037423D" w:rsidRPr="00C463A3">
        <w:t>ategory</w:t>
      </w:r>
      <w:r w:rsidR="002A5955">
        <w:t xml:space="preserve">: </w:t>
      </w:r>
      <w:r w:rsidR="0037423D" w:rsidRPr="00C463A3">
        <w:t>REPORT</w:t>
      </w:r>
    </w:p>
    <w:p w:rsidR="00A00122" w:rsidRPr="00C463A3" w:rsidRDefault="00A00122" w:rsidP="00A00122">
      <w:pPr>
        <w:spacing w:after="200" w:line="276" w:lineRule="auto"/>
        <w:ind w:left="1440"/>
        <w:contextualSpacing/>
        <w:jc w:val="left"/>
      </w:pPr>
    </w:p>
    <w:tbl>
      <w:tblPr>
        <w:tblpPr w:leftFromText="180" w:rightFromText="180" w:vertAnchor="text" w:horzAnchor="margin" w:tblpXSpec="center" w:tblpY="90"/>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9360"/>
      </w:tblGrid>
      <w:tr w:rsidR="00013ECC" w:rsidTr="00F77A61">
        <w:trPr>
          <w:jc w:val="center"/>
        </w:trPr>
        <w:tc>
          <w:tcPr>
            <w:tcW w:w="9360" w:type="dxa"/>
            <w:shd w:val="clear" w:color="auto" w:fill="D9D9D9"/>
          </w:tcPr>
          <w:p w:rsidR="00013ECC" w:rsidRPr="00FA4EA8" w:rsidRDefault="00013ECC" w:rsidP="00F77A61">
            <w:pPr>
              <w:rPr>
                <w:b/>
              </w:rPr>
            </w:pPr>
            <w:r w:rsidRPr="00FA4EA8">
              <w:rPr>
                <w:b/>
              </w:rPr>
              <w:t>Note that the data</w:t>
            </w:r>
            <w:r w:rsidR="00A00122" w:rsidRPr="00FA4EA8">
              <w:rPr>
                <w:b/>
              </w:rPr>
              <w:t xml:space="preserve"> </w:t>
            </w:r>
            <w:r w:rsidRPr="00FA4EA8">
              <w:rPr>
                <w:b/>
              </w:rPr>
              <w:t>flow for this service is NODE and not EMTS.  This service may not return the same responses or operate the same using any other data</w:t>
            </w:r>
            <w:r w:rsidR="00A00122" w:rsidRPr="00FA4EA8">
              <w:rPr>
                <w:b/>
              </w:rPr>
              <w:t xml:space="preserve"> </w:t>
            </w:r>
            <w:r w:rsidRPr="00FA4EA8">
              <w:rPr>
                <w:b/>
              </w:rPr>
              <w:t>flow name.</w:t>
            </w:r>
          </w:p>
        </w:tc>
      </w:tr>
    </w:tbl>
    <w:p w:rsidR="00013ECC" w:rsidRDefault="00013ECC" w:rsidP="00013ECC">
      <w:pPr>
        <w:spacing w:after="200" w:line="276" w:lineRule="auto"/>
        <w:ind w:left="720"/>
        <w:contextualSpacing/>
      </w:pPr>
    </w:p>
    <w:p w:rsidR="0037423D" w:rsidRDefault="00491359" w:rsidP="0032727C">
      <w:pPr>
        <w:numPr>
          <w:ilvl w:val="0"/>
          <w:numId w:val="20"/>
        </w:numPr>
        <w:spacing w:after="200" w:line="276" w:lineRule="auto"/>
        <w:ind w:left="720"/>
        <w:contextualSpacing/>
        <w:jc w:val="left"/>
      </w:pPr>
      <w:r>
        <w:t xml:space="preserve">The </w:t>
      </w:r>
      <w:r w:rsidR="0037423D">
        <w:t>CDX Node return</w:t>
      </w:r>
      <w:r>
        <w:t>s</w:t>
      </w:r>
      <w:r w:rsidR="0037423D">
        <w:t xml:space="preserve"> </w:t>
      </w:r>
      <w:r>
        <w:t xml:space="preserve">a </w:t>
      </w:r>
      <w:r w:rsidR="0037423D">
        <w:t xml:space="preserve">document history XML </w:t>
      </w:r>
      <w:r>
        <w:t xml:space="preserve">file </w:t>
      </w:r>
      <w:r w:rsidR="0037423D">
        <w:t xml:space="preserve">to the </w:t>
      </w:r>
      <w:r w:rsidR="00E838F0">
        <w:t>industry</w:t>
      </w:r>
      <w:r w:rsidR="0037423D">
        <w:t xml:space="preserve"> </w:t>
      </w:r>
      <w:r>
        <w:t>n</w:t>
      </w:r>
      <w:r w:rsidR="0037423D">
        <w:t xml:space="preserve">ode. </w:t>
      </w:r>
      <w:r w:rsidR="00DA6C5E">
        <w:t xml:space="preserve"> </w:t>
      </w:r>
      <w:r w:rsidR="0037423D">
        <w:t>This XML will contain transaction and document information</w:t>
      </w:r>
      <w:r w:rsidR="008006C1">
        <w:t>, as shown below</w:t>
      </w:r>
      <w:r w:rsidR="00DA6C5E">
        <w:t>.</w:t>
      </w:r>
      <w:r>
        <w:t xml:space="preserve"> </w:t>
      </w:r>
      <w:r w:rsidR="0037423D">
        <w:t xml:space="preserve"> </w:t>
      </w:r>
      <w:r>
        <w:t xml:space="preserve">The </w:t>
      </w:r>
      <w:r w:rsidR="008006C1">
        <w:t>industry</w:t>
      </w:r>
      <w:r>
        <w:t xml:space="preserve"> node uses the document </w:t>
      </w:r>
      <w:r w:rsidR="00716C67">
        <w:t>ID</w:t>
      </w:r>
      <w:r>
        <w:t xml:space="preserve"> contained in the document history file</w:t>
      </w:r>
      <w:r w:rsidR="00F5439F">
        <w:t xml:space="preserve"> to retrieve the document f</w:t>
      </w:r>
      <w:r w:rsidR="008006C1">
        <w:t>r</w:t>
      </w:r>
      <w:r w:rsidR="00F5439F">
        <w:t>o</w:t>
      </w:r>
      <w:r w:rsidR="008006C1">
        <w:t>m the CDX Node.</w:t>
      </w:r>
      <w:r>
        <w:t xml:space="preserve">  </w:t>
      </w:r>
    </w:p>
    <w:p w:rsidR="008006C1" w:rsidRDefault="008006C1" w:rsidP="008006C1">
      <w:pPr>
        <w:spacing w:after="200" w:line="276" w:lineRule="auto"/>
        <w:ind w:left="360"/>
        <w:contextualSpacing/>
        <w:jc w:val="left"/>
      </w:pPr>
    </w:p>
    <w:p w:rsidR="0037423D" w:rsidRPr="00491359" w:rsidRDefault="0037423D" w:rsidP="00DA6C5E">
      <w:pPr>
        <w:spacing w:line="240" w:lineRule="auto"/>
        <w:ind w:left="720"/>
        <w:rPr>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DocumentList</w:t>
      </w:r>
      <w:r w:rsidRPr="00491359">
        <w:rPr>
          <w:rStyle w:val="ns1"/>
          <w:rFonts w:ascii="Verdana" w:hAnsi="Verdana"/>
          <w:color w:val="auto"/>
          <w:sz w:val="18"/>
          <w:szCs w:val="18"/>
        </w:rPr>
        <w:t xml:space="preserve"> xmlns</w:t>
      </w:r>
      <w:r w:rsidRPr="00491359">
        <w:rPr>
          <w:rStyle w:val="m1"/>
          <w:rFonts w:ascii="Verdana" w:hAnsi="Verdana"/>
          <w:color w:val="auto"/>
          <w:sz w:val="18"/>
          <w:szCs w:val="18"/>
        </w:rPr>
        <w:t>=</w:t>
      </w:r>
      <w:r w:rsidR="00F56A6A">
        <w:rPr>
          <w:rStyle w:val="m1"/>
          <w:rFonts w:ascii="Verdana" w:hAnsi="Verdana"/>
          <w:color w:val="auto"/>
          <w:sz w:val="18"/>
          <w:szCs w:val="18"/>
        </w:rPr>
        <w:t>““</w:t>
      </w:r>
      <w:r w:rsidRPr="00491359">
        <w:rPr>
          <w:rStyle w:val="m1"/>
          <w:rFonts w:ascii="Verdana" w:hAnsi="Verdana"/>
          <w:color w:val="auto"/>
          <w:sz w:val="18"/>
          <w:szCs w:val="18"/>
        </w:rPr>
        <w:t>&gt;</w:t>
      </w:r>
    </w:p>
    <w:p w:rsidR="0037423D" w:rsidRPr="00491359" w:rsidRDefault="0037423D" w:rsidP="0037423D">
      <w:pPr>
        <w:spacing w:line="240" w:lineRule="auto"/>
        <w:ind w:left="990"/>
        <w:rPr>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TransactionId</w:t>
      </w:r>
      <w:r w:rsidRPr="00491359">
        <w:rPr>
          <w:rStyle w:val="m1"/>
          <w:rFonts w:ascii="Verdana" w:hAnsi="Verdana"/>
          <w:color w:val="auto"/>
          <w:sz w:val="18"/>
          <w:szCs w:val="18"/>
        </w:rPr>
        <w:t>&gt;trans</w:t>
      </w:r>
      <w:r w:rsidR="00F56A6A">
        <w:rPr>
          <w:rStyle w:val="m1"/>
          <w:rFonts w:ascii="Verdana" w:hAnsi="Verdana"/>
          <w:color w:val="auto"/>
          <w:sz w:val="18"/>
          <w:szCs w:val="18"/>
        </w:rPr>
        <w:t>a</w:t>
      </w:r>
      <w:r w:rsidRPr="00491359">
        <w:rPr>
          <w:rStyle w:val="m1"/>
          <w:rFonts w:ascii="Verdana" w:hAnsi="Verdana"/>
          <w:color w:val="auto"/>
          <w:sz w:val="18"/>
          <w:szCs w:val="18"/>
        </w:rPr>
        <w:t>ction id&lt;/</w:t>
      </w:r>
      <w:r w:rsidRPr="00491359">
        <w:rPr>
          <w:rStyle w:val="t1"/>
          <w:rFonts w:ascii="Verdana" w:hAnsi="Verdana"/>
          <w:color w:val="auto"/>
          <w:sz w:val="18"/>
          <w:szCs w:val="18"/>
        </w:rPr>
        <w:t>TransactionId</w:t>
      </w:r>
      <w:r w:rsidRPr="00491359">
        <w:rPr>
          <w:rStyle w:val="m1"/>
          <w:rFonts w:ascii="Verdana" w:hAnsi="Verdana"/>
          <w:color w:val="auto"/>
          <w:sz w:val="18"/>
          <w:szCs w:val="18"/>
        </w:rPr>
        <w:t>&gt;</w:t>
      </w:r>
    </w:p>
    <w:p w:rsidR="0037423D" w:rsidRPr="00491359" w:rsidRDefault="0037423D" w:rsidP="0037423D">
      <w:pPr>
        <w:spacing w:line="240" w:lineRule="auto"/>
        <w:ind w:left="990"/>
        <w:rPr>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Document</w:t>
      </w:r>
      <w:r w:rsidRPr="00491359">
        <w:rPr>
          <w:rStyle w:val="m1"/>
          <w:rFonts w:ascii="Verdana" w:hAnsi="Verdana"/>
          <w:color w:val="auto"/>
          <w:sz w:val="18"/>
          <w:szCs w:val="18"/>
        </w:rPr>
        <w:t>&gt;</w:t>
      </w:r>
    </w:p>
    <w:p w:rsidR="0037423D" w:rsidRPr="00491359" w:rsidRDefault="0037423D" w:rsidP="0037423D">
      <w:pPr>
        <w:spacing w:line="240" w:lineRule="auto"/>
        <w:ind w:left="990" w:firstLine="360"/>
        <w:rPr>
          <w:rFonts w:ascii="Verdana" w:hAnsi="Verdana"/>
          <w:b/>
          <w:sz w:val="18"/>
          <w:szCs w:val="18"/>
        </w:rPr>
      </w:pPr>
      <w:r w:rsidRPr="00491359">
        <w:rPr>
          <w:rStyle w:val="m1"/>
          <w:rFonts w:ascii="Verdana" w:hAnsi="Verdana"/>
          <w:b/>
          <w:color w:val="auto"/>
          <w:sz w:val="18"/>
          <w:szCs w:val="18"/>
        </w:rPr>
        <w:t>&lt;</w:t>
      </w:r>
      <w:r w:rsidRPr="00491359">
        <w:rPr>
          <w:rStyle w:val="t1"/>
          <w:rFonts w:ascii="Verdana" w:hAnsi="Verdana"/>
          <w:b/>
          <w:color w:val="auto"/>
          <w:sz w:val="18"/>
          <w:szCs w:val="18"/>
        </w:rPr>
        <w:t>Id</w:t>
      </w:r>
      <w:r w:rsidRPr="00491359">
        <w:rPr>
          <w:rStyle w:val="m1"/>
          <w:rFonts w:ascii="Verdana" w:hAnsi="Verdana"/>
          <w:b/>
          <w:color w:val="auto"/>
          <w:sz w:val="18"/>
          <w:szCs w:val="18"/>
        </w:rPr>
        <w:t>&gt;document id&lt;/</w:t>
      </w:r>
      <w:r w:rsidRPr="00491359">
        <w:rPr>
          <w:rStyle w:val="t1"/>
          <w:rFonts w:ascii="Verdana" w:hAnsi="Verdana"/>
          <w:b/>
          <w:color w:val="auto"/>
          <w:sz w:val="18"/>
          <w:szCs w:val="18"/>
        </w:rPr>
        <w:t>Id</w:t>
      </w:r>
      <w:r w:rsidRPr="00491359">
        <w:rPr>
          <w:rStyle w:val="m1"/>
          <w:rFonts w:ascii="Verdana" w:hAnsi="Verdana"/>
          <w:b/>
          <w:color w:val="auto"/>
          <w:sz w:val="18"/>
          <w:szCs w:val="18"/>
        </w:rPr>
        <w:t>&gt;</w:t>
      </w:r>
      <w:r w:rsidRPr="00491359">
        <w:rPr>
          <w:rFonts w:ascii="Verdana" w:hAnsi="Verdana"/>
          <w:b/>
          <w:sz w:val="18"/>
          <w:szCs w:val="18"/>
        </w:rPr>
        <w:t xml:space="preserve"> </w:t>
      </w:r>
    </w:p>
    <w:p w:rsidR="0037423D" w:rsidRPr="00491359" w:rsidRDefault="0037423D" w:rsidP="0037423D">
      <w:pPr>
        <w:spacing w:line="240" w:lineRule="auto"/>
        <w:ind w:left="990" w:firstLine="360"/>
        <w:rPr>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Name</w:t>
      </w:r>
      <w:r w:rsidRPr="00491359">
        <w:rPr>
          <w:rStyle w:val="m1"/>
          <w:rFonts w:ascii="Verdana" w:hAnsi="Verdana"/>
          <w:color w:val="auto"/>
          <w:sz w:val="18"/>
          <w:szCs w:val="18"/>
        </w:rPr>
        <w:t>&gt;document name&lt;/</w:t>
      </w:r>
      <w:r w:rsidRPr="00491359">
        <w:rPr>
          <w:rStyle w:val="t1"/>
          <w:rFonts w:ascii="Verdana" w:hAnsi="Verdana"/>
          <w:color w:val="auto"/>
          <w:sz w:val="18"/>
          <w:szCs w:val="18"/>
        </w:rPr>
        <w:t>Name</w:t>
      </w:r>
      <w:r w:rsidRPr="00491359">
        <w:rPr>
          <w:rStyle w:val="m1"/>
          <w:rFonts w:ascii="Verdana" w:hAnsi="Verdana"/>
          <w:color w:val="auto"/>
          <w:sz w:val="18"/>
          <w:szCs w:val="18"/>
        </w:rPr>
        <w:t>&gt;</w:t>
      </w:r>
    </w:p>
    <w:p w:rsidR="0037423D" w:rsidRPr="00491359" w:rsidRDefault="0037423D" w:rsidP="0037423D">
      <w:pPr>
        <w:spacing w:line="240" w:lineRule="auto"/>
        <w:ind w:left="990" w:firstLine="360"/>
        <w:rPr>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Category</w:t>
      </w:r>
      <w:r w:rsidRPr="00491359">
        <w:rPr>
          <w:rStyle w:val="m1"/>
          <w:rFonts w:ascii="Verdana" w:hAnsi="Verdana"/>
          <w:color w:val="auto"/>
          <w:sz w:val="18"/>
          <w:szCs w:val="18"/>
        </w:rPr>
        <w:t>&gt;REPORT&lt;/</w:t>
      </w:r>
      <w:r w:rsidRPr="00491359">
        <w:rPr>
          <w:rStyle w:val="t1"/>
          <w:rFonts w:ascii="Verdana" w:hAnsi="Verdana"/>
          <w:color w:val="auto"/>
          <w:sz w:val="18"/>
          <w:szCs w:val="18"/>
        </w:rPr>
        <w:t>Category</w:t>
      </w:r>
      <w:r w:rsidRPr="00491359">
        <w:rPr>
          <w:rStyle w:val="m1"/>
          <w:rFonts w:ascii="Verdana" w:hAnsi="Verdana"/>
          <w:color w:val="auto"/>
          <w:sz w:val="18"/>
          <w:szCs w:val="18"/>
        </w:rPr>
        <w:t>&gt;</w:t>
      </w:r>
    </w:p>
    <w:p w:rsidR="0037423D" w:rsidRPr="00491359" w:rsidRDefault="0037423D" w:rsidP="0037423D">
      <w:pPr>
        <w:spacing w:line="240" w:lineRule="auto"/>
        <w:ind w:left="990" w:firstLine="360"/>
        <w:rPr>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Status</w:t>
      </w:r>
      <w:r w:rsidRPr="00491359">
        <w:rPr>
          <w:rStyle w:val="m1"/>
          <w:rFonts w:ascii="Verdana" w:hAnsi="Verdana"/>
          <w:color w:val="auto"/>
          <w:sz w:val="18"/>
          <w:szCs w:val="18"/>
        </w:rPr>
        <w:t>&gt;FAILED&lt;/</w:t>
      </w:r>
      <w:r w:rsidRPr="00491359">
        <w:rPr>
          <w:rStyle w:val="t1"/>
          <w:rFonts w:ascii="Verdana" w:hAnsi="Verdana"/>
          <w:color w:val="auto"/>
          <w:sz w:val="18"/>
          <w:szCs w:val="18"/>
        </w:rPr>
        <w:t>Status</w:t>
      </w:r>
      <w:r w:rsidRPr="00491359">
        <w:rPr>
          <w:rStyle w:val="m1"/>
          <w:rFonts w:ascii="Verdana" w:hAnsi="Verdana"/>
          <w:color w:val="auto"/>
          <w:sz w:val="18"/>
          <w:szCs w:val="18"/>
        </w:rPr>
        <w:t>&gt;</w:t>
      </w:r>
    </w:p>
    <w:p w:rsidR="0037423D" w:rsidRPr="00491359" w:rsidRDefault="0037423D" w:rsidP="0037423D">
      <w:pPr>
        <w:spacing w:line="240" w:lineRule="auto"/>
        <w:ind w:left="990" w:firstLine="360"/>
        <w:rPr>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Type</w:t>
      </w:r>
      <w:r w:rsidRPr="00491359">
        <w:rPr>
          <w:rStyle w:val="m1"/>
          <w:rFonts w:ascii="Verdana" w:hAnsi="Verdana"/>
          <w:color w:val="auto"/>
          <w:sz w:val="18"/>
          <w:szCs w:val="18"/>
        </w:rPr>
        <w:t>&gt;XML/ZIP&lt;/</w:t>
      </w:r>
      <w:r w:rsidRPr="00491359">
        <w:rPr>
          <w:rStyle w:val="t1"/>
          <w:rFonts w:ascii="Verdana" w:hAnsi="Verdana"/>
          <w:color w:val="auto"/>
          <w:sz w:val="18"/>
          <w:szCs w:val="18"/>
        </w:rPr>
        <w:t>Type</w:t>
      </w:r>
      <w:r w:rsidRPr="00491359">
        <w:rPr>
          <w:rStyle w:val="m1"/>
          <w:rFonts w:ascii="Verdana" w:hAnsi="Verdana"/>
          <w:color w:val="auto"/>
          <w:sz w:val="18"/>
          <w:szCs w:val="18"/>
        </w:rPr>
        <w:t>&gt;</w:t>
      </w:r>
    </w:p>
    <w:p w:rsidR="0037423D" w:rsidRPr="00491359" w:rsidRDefault="0037423D" w:rsidP="0037423D">
      <w:pPr>
        <w:spacing w:line="240" w:lineRule="auto"/>
        <w:ind w:left="990" w:firstLine="360"/>
        <w:rPr>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CreationTime</w:t>
      </w:r>
      <w:r w:rsidRPr="00491359">
        <w:rPr>
          <w:rStyle w:val="m1"/>
          <w:rFonts w:ascii="Verdana" w:hAnsi="Verdana"/>
          <w:color w:val="auto"/>
          <w:sz w:val="18"/>
          <w:szCs w:val="18"/>
        </w:rPr>
        <w:t>&gt;yyyy-mm-ddThh:mm:cc&lt;/</w:t>
      </w:r>
      <w:r w:rsidRPr="00491359">
        <w:rPr>
          <w:rStyle w:val="t1"/>
          <w:rFonts w:ascii="Verdana" w:hAnsi="Verdana"/>
          <w:color w:val="auto"/>
          <w:sz w:val="18"/>
          <w:szCs w:val="18"/>
        </w:rPr>
        <w:t>CreationTime</w:t>
      </w:r>
      <w:r w:rsidRPr="00491359">
        <w:rPr>
          <w:rStyle w:val="m1"/>
          <w:rFonts w:ascii="Verdana" w:hAnsi="Verdana"/>
          <w:color w:val="auto"/>
          <w:sz w:val="18"/>
          <w:szCs w:val="18"/>
        </w:rPr>
        <w:t>&gt;</w:t>
      </w:r>
    </w:p>
    <w:p w:rsidR="0037423D" w:rsidRPr="00491359" w:rsidRDefault="0037423D" w:rsidP="0037423D">
      <w:pPr>
        <w:spacing w:line="240" w:lineRule="auto"/>
        <w:ind w:left="990" w:firstLine="360"/>
        <w:rPr>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Size</w:t>
      </w:r>
      <w:r w:rsidRPr="00491359">
        <w:rPr>
          <w:rStyle w:val="m1"/>
          <w:rFonts w:ascii="Verdana" w:hAnsi="Verdana"/>
          <w:color w:val="auto"/>
          <w:sz w:val="18"/>
          <w:szCs w:val="18"/>
        </w:rPr>
        <w:t>&gt;document size&lt;/</w:t>
      </w:r>
      <w:r w:rsidRPr="00491359">
        <w:rPr>
          <w:rStyle w:val="t1"/>
          <w:rFonts w:ascii="Verdana" w:hAnsi="Verdana"/>
          <w:color w:val="auto"/>
          <w:sz w:val="18"/>
          <w:szCs w:val="18"/>
        </w:rPr>
        <w:t>Size</w:t>
      </w:r>
      <w:r w:rsidRPr="00491359">
        <w:rPr>
          <w:rStyle w:val="m1"/>
          <w:rFonts w:ascii="Verdana" w:hAnsi="Verdana"/>
          <w:color w:val="auto"/>
          <w:sz w:val="18"/>
          <w:szCs w:val="18"/>
        </w:rPr>
        <w:t>&gt;</w:t>
      </w:r>
      <w:r w:rsidRPr="00491359">
        <w:rPr>
          <w:rFonts w:ascii="Verdana" w:hAnsi="Verdana"/>
          <w:sz w:val="18"/>
          <w:szCs w:val="18"/>
        </w:rPr>
        <w:t xml:space="preserve"> </w:t>
      </w:r>
    </w:p>
    <w:p w:rsidR="0037423D" w:rsidRPr="00491359" w:rsidRDefault="0037423D" w:rsidP="0037423D">
      <w:pPr>
        <w:spacing w:line="240" w:lineRule="auto"/>
        <w:ind w:left="990" w:firstLine="360"/>
        <w:rPr>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DocumentProperties</w:t>
      </w:r>
      <w:r w:rsidRPr="00491359">
        <w:rPr>
          <w:rStyle w:val="ns1"/>
          <w:rFonts w:ascii="Verdana" w:hAnsi="Verdana"/>
          <w:color w:val="auto"/>
          <w:sz w:val="18"/>
          <w:szCs w:val="18"/>
        </w:rPr>
        <w:t xml:space="preserve"> xmlns</w:t>
      </w:r>
      <w:r w:rsidRPr="00491359">
        <w:rPr>
          <w:rStyle w:val="m1"/>
          <w:rFonts w:ascii="Verdana" w:hAnsi="Verdana"/>
          <w:color w:val="auto"/>
          <w:sz w:val="18"/>
          <w:szCs w:val="18"/>
        </w:rPr>
        <w:t>=</w:t>
      </w:r>
      <w:r w:rsidR="00F56A6A">
        <w:rPr>
          <w:rStyle w:val="m1"/>
          <w:rFonts w:ascii="Verdana" w:hAnsi="Verdana"/>
          <w:color w:val="auto"/>
          <w:sz w:val="18"/>
          <w:szCs w:val="18"/>
        </w:rPr>
        <w:t>““</w:t>
      </w:r>
      <w:r w:rsidRPr="00491359">
        <w:rPr>
          <w:rStyle w:val="m1"/>
          <w:rFonts w:ascii="Verdana" w:hAnsi="Verdana"/>
          <w:color w:val="auto"/>
          <w:sz w:val="18"/>
          <w:szCs w:val="18"/>
        </w:rPr>
        <w:t>&gt;</w:t>
      </w:r>
    </w:p>
    <w:p w:rsidR="0037423D" w:rsidRPr="00491359" w:rsidRDefault="0037423D" w:rsidP="0037423D">
      <w:pPr>
        <w:spacing w:line="240" w:lineRule="auto"/>
        <w:ind w:left="1440" w:firstLine="360"/>
        <w:rPr>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Property</w:t>
      </w:r>
      <w:r w:rsidRPr="00491359">
        <w:rPr>
          <w:rStyle w:val="m1"/>
          <w:rFonts w:ascii="Verdana" w:hAnsi="Verdana"/>
          <w:color w:val="auto"/>
          <w:sz w:val="18"/>
          <w:szCs w:val="18"/>
        </w:rPr>
        <w:t>&gt;</w:t>
      </w:r>
    </w:p>
    <w:p w:rsidR="0037423D" w:rsidRPr="00491359" w:rsidRDefault="0037423D" w:rsidP="0037423D">
      <w:pPr>
        <w:spacing w:line="240" w:lineRule="auto"/>
        <w:ind w:left="1440" w:firstLine="360"/>
        <w:rPr>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Name</w:t>
      </w:r>
      <w:r w:rsidRPr="00491359">
        <w:rPr>
          <w:rStyle w:val="m1"/>
          <w:rFonts w:ascii="Verdana" w:hAnsi="Verdana"/>
          <w:color w:val="auto"/>
          <w:sz w:val="18"/>
          <w:szCs w:val="18"/>
        </w:rPr>
        <w:t>&gt;property name&lt;/</w:t>
      </w:r>
      <w:r w:rsidRPr="00491359">
        <w:rPr>
          <w:rStyle w:val="t1"/>
          <w:rFonts w:ascii="Verdana" w:hAnsi="Verdana"/>
          <w:color w:val="auto"/>
          <w:sz w:val="18"/>
          <w:szCs w:val="18"/>
        </w:rPr>
        <w:t>Name</w:t>
      </w:r>
      <w:r w:rsidRPr="00491359">
        <w:rPr>
          <w:rStyle w:val="m1"/>
          <w:rFonts w:ascii="Verdana" w:hAnsi="Verdana"/>
          <w:color w:val="auto"/>
          <w:sz w:val="18"/>
          <w:szCs w:val="18"/>
        </w:rPr>
        <w:t>&gt;</w:t>
      </w:r>
    </w:p>
    <w:p w:rsidR="0037423D" w:rsidRPr="00491359" w:rsidRDefault="0037423D" w:rsidP="0037423D">
      <w:pPr>
        <w:spacing w:line="240" w:lineRule="auto"/>
        <w:ind w:left="1440" w:firstLine="360"/>
        <w:rPr>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Value</w:t>
      </w:r>
      <w:r w:rsidRPr="00491359">
        <w:rPr>
          <w:rStyle w:val="m1"/>
          <w:rFonts w:ascii="Verdana" w:hAnsi="Verdana"/>
          <w:color w:val="auto"/>
          <w:sz w:val="18"/>
          <w:szCs w:val="18"/>
        </w:rPr>
        <w:t>&gt;property value&lt;/</w:t>
      </w:r>
      <w:r w:rsidRPr="00491359">
        <w:rPr>
          <w:rStyle w:val="t1"/>
          <w:rFonts w:ascii="Verdana" w:hAnsi="Verdana"/>
          <w:color w:val="auto"/>
          <w:sz w:val="18"/>
          <w:szCs w:val="18"/>
        </w:rPr>
        <w:t>Value</w:t>
      </w:r>
      <w:r w:rsidRPr="00491359">
        <w:rPr>
          <w:rStyle w:val="m1"/>
          <w:rFonts w:ascii="Verdana" w:hAnsi="Verdana"/>
          <w:color w:val="auto"/>
          <w:sz w:val="18"/>
          <w:szCs w:val="18"/>
        </w:rPr>
        <w:t>&gt;</w:t>
      </w:r>
    </w:p>
    <w:p w:rsidR="0037423D" w:rsidRPr="00491359" w:rsidRDefault="0037423D" w:rsidP="0037423D">
      <w:pPr>
        <w:spacing w:line="240" w:lineRule="auto"/>
        <w:ind w:left="1440" w:firstLine="360"/>
        <w:rPr>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Property</w:t>
      </w:r>
      <w:r w:rsidRPr="00491359">
        <w:rPr>
          <w:rStyle w:val="m1"/>
          <w:rFonts w:ascii="Verdana" w:hAnsi="Verdana"/>
          <w:color w:val="auto"/>
          <w:sz w:val="18"/>
          <w:szCs w:val="18"/>
        </w:rPr>
        <w:t>&gt;</w:t>
      </w:r>
    </w:p>
    <w:p w:rsidR="0037423D" w:rsidRPr="00491359" w:rsidRDefault="0037423D" w:rsidP="0037423D">
      <w:pPr>
        <w:spacing w:line="240" w:lineRule="auto"/>
        <w:ind w:left="990" w:firstLine="360"/>
        <w:rPr>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DocumentProperties</w:t>
      </w:r>
      <w:r w:rsidRPr="00491359">
        <w:rPr>
          <w:rStyle w:val="m1"/>
          <w:rFonts w:ascii="Verdana" w:hAnsi="Verdana"/>
          <w:color w:val="auto"/>
          <w:sz w:val="18"/>
          <w:szCs w:val="18"/>
        </w:rPr>
        <w:t>&gt;</w:t>
      </w:r>
    </w:p>
    <w:p w:rsidR="0037423D" w:rsidRPr="00491359" w:rsidRDefault="0037423D" w:rsidP="0037423D">
      <w:pPr>
        <w:spacing w:line="240" w:lineRule="auto"/>
        <w:ind w:left="990" w:firstLine="360"/>
        <w:rPr>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Document</w:t>
      </w:r>
      <w:r w:rsidRPr="00491359">
        <w:rPr>
          <w:rStyle w:val="m1"/>
          <w:rFonts w:ascii="Verdana" w:hAnsi="Verdana"/>
          <w:color w:val="auto"/>
          <w:sz w:val="18"/>
          <w:szCs w:val="18"/>
        </w:rPr>
        <w:t>&gt;</w:t>
      </w:r>
    </w:p>
    <w:p w:rsidR="0037423D" w:rsidRDefault="0037423D" w:rsidP="00DA6C5E">
      <w:pPr>
        <w:spacing w:line="240" w:lineRule="auto"/>
        <w:ind w:left="720"/>
        <w:rPr>
          <w:rStyle w:val="m1"/>
          <w:rFonts w:ascii="Verdana" w:hAnsi="Verdana"/>
          <w:sz w:val="18"/>
          <w:szCs w:val="18"/>
        </w:rPr>
      </w:pPr>
      <w:r w:rsidRPr="00491359">
        <w:rPr>
          <w:rStyle w:val="m1"/>
          <w:rFonts w:ascii="Verdana" w:hAnsi="Verdana"/>
          <w:color w:val="auto"/>
          <w:sz w:val="18"/>
          <w:szCs w:val="18"/>
        </w:rPr>
        <w:t>&lt;/</w:t>
      </w:r>
      <w:r w:rsidRPr="00491359">
        <w:rPr>
          <w:rStyle w:val="t1"/>
          <w:rFonts w:ascii="Verdana" w:hAnsi="Verdana"/>
          <w:color w:val="auto"/>
          <w:sz w:val="18"/>
          <w:szCs w:val="18"/>
        </w:rPr>
        <w:t>DocumentList</w:t>
      </w:r>
      <w:r w:rsidRPr="00491359">
        <w:rPr>
          <w:rStyle w:val="m1"/>
          <w:rFonts w:ascii="Verdana" w:hAnsi="Verdana"/>
          <w:color w:val="auto"/>
          <w:sz w:val="18"/>
          <w:szCs w:val="18"/>
        </w:rPr>
        <w:t>&gt;</w:t>
      </w:r>
    </w:p>
    <w:p w:rsidR="00491359" w:rsidRPr="00491359" w:rsidRDefault="00491359" w:rsidP="0032727C">
      <w:pPr>
        <w:keepNext/>
        <w:numPr>
          <w:ilvl w:val="0"/>
          <w:numId w:val="20"/>
        </w:numPr>
        <w:autoSpaceDE w:val="0"/>
        <w:autoSpaceDN w:val="0"/>
        <w:adjustRightInd w:val="0"/>
        <w:spacing w:line="240" w:lineRule="auto"/>
        <w:ind w:left="720"/>
        <w:rPr>
          <w:szCs w:val="20"/>
        </w:rPr>
      </w:pPr>
      <w:r>
        <w:t xml:space="preserve">The </w:t>
      </w:r>
      <w:r w:rsidR="008006C1">
        <w:t>industry</w:t>
      </w:r>
      <w:r w:rsidR="0037423D">
        <w:t xml:space="preserve"> </w:t>
      </w:r>
      <w:r>
        <w:t>n</w:t>
      </w:r>
      <w:r w:rsidR="0037423D">
        <w:t xml:space="preserve">ode </w:t>
      </w:r>
      <w:r w:rsidR="00013ECC">
        <w:t>invokes</w:t>
      </w:r>
      <w:r>
        <w:t xml:space="preserve"> the </w:t>
      </w:r>
      <w:r w:rsidR="0037423D">
        <w:t xml:space="preserve">Download web service </w:t>
      </w:r>
      <w:r w:rsidR="008006C1">
        <w:t>to</w:t>
      </w:r>
      <w:r w:rsidR="0037423D">
        <w:t xml:space="preserve"> </w:t>
      </w:r>
      <w:r>
        <w:t xml:space="preserve">the </w:t>
      </w:r>
      <w:r w:rsidR="0037423D">
        <w:t>CDX Node</w:t>
      </w:r>
      <w:r>
        <w:t>.</w:t>
      </w:r>
    </w:p>
    <w:p w:rsidR="00491359" w:rsidRDefault="00491359" w:rsidP="00DA6C5E">
      <w:pPr>
        <w:keepNext/>
        <w:autoSpaceDE w:val="0"/>
        <w:autoSpaceDN w:val="0"/>
        <w:adjustRightInd w:val="0"/>
        <w:spacing w:line="240" w:lineRule="auto"/>
        <w:ind w:left="720"/>
        <w:jc w:val="left"/>
        <w:rPr>
          <w:szCs w:val="20"/>
        </w:rPr>
      </w:pPr>
    </w:p>
    <w:p w:rsidR="00491359" w:rsidRDefault="00491359" w:rsidP="00DA6C5E">
      <w:pPr>
        <w:keepNext/>
        <w:autoSpaceDE w:val="0"/>
        <w:autoSpaceDN w:val="0"/>
        <w:adjustRightInd w:val="0"/>
        <w:spacing w:line="240" w:lineRule="auto"/>
        <w:ind w:left="720"/>
        <w:jc w:val="left"/>
        <w:rPr>
          <w:szCs w:val="20"/>
        </w:rPr>
      </w:pPr>
      <w:r>
        <w:rPr>
          <w:szCs w:val="20"/>
        </w:rPr>
        <w:t>The following parameters are used:</w:t>
      </w:r>
    </w:p>
    <w:p w:rsidR="00DA6C5E" w:rsidRDefault="00DA6C5E" w:rsidP="00DA6C5E">
      <w:pPr>
        <w:keepNext/>
        <w:autoSpaceDE w:val="0"/>
        <w:autoSpaceDN w:val="0"/>
        <w:adjustRightInd w:val="0"/>
        <w:spacing w:line="240" w:lineRule="auto"/>
        <w:ind w:left="720"/>
        <w:jc w:val="left"/>
        <w:rPr>
          <w:szCs w:val="20"/>
        </w:rPr>
      </w:pPr>
    </w:p>
    <w:p w:rsidR="00491359" w:rsidRDefault="00A7449E" w:rsidP="00585D03">
      <w:pPr>
        <w:keepNext/>
        <w:numPr>
          <w:ilvl w:val="0"/>
          <w:numId w:val="6"/>
        </w:numPr>
        <w:spacing w:after="200" w:line="276" w:lineRule="auto"/>
        <w:ind w:left="1080"/>
        <w:contextualSpacing/>
        <w:jc w:val="left"/>
      </w:pPr>
      <w:r>
        <w:t>s</w:t>
      </w:r>
      <w:r w:rsidR="00491359">
        <w:t>ec</w:t>
      </w:r>
      <w:r w:rsidR="003F7FB9">
        <w:t>urity</w:t>
      </w:r>
      <w:r w:rsidR="00491359">
        <w:t>Token</w:t>
      </w:r>
      <w:r w:rsidR="002A5955">
        <w:t xml:space="preserve">: </w:t>
      </w:r>
      <w:r w:rsidR="00491359" w:rsidRPr="009E14B0">
        <w:rPr>
          <w:szCs w:val="20"/>
        </w:rPr>
        <w:t xml:space="preserve">A security </w:t>
      </w:r>
      <w:r w:rsidR="00491359">
        <w:rPr>
          <w:szCs w:val="20"/>
        </w:rPr>
        <w:t>token</w:t>
      </w:r>
      <w:r w:rsidR="00491359" w:rsidRPr="009E14B0">
        <w:rPr>
          <w:szCs w:val="20"/>
        </w:rPr>
        <w:t xml:space="preserve"> </w:t>
      </w:r>
      <w:r w:rsidR="00491359">
        <w:rPr>
          <w:szCs w:val="20"/>
        </w:rPr>
        <w:t>received in authentication step.</w:t>
      </w:r>
    </w:p>
    <w:p w:rsidR="00491359" w:rsidRDefault="00A7449E" w:rsidP="00585D03">
      <w:pPr>
        <w:keepNext/>
        <w:numPr>
          <w:ilvl w:val="0"/>
          <w:numId w:val="6"/>
        </w:numPr>
        <w:spacing w:after="200" w:line="276" w:lineRule="auto"/>
        <w:ind w:left="1080"/>
        <w:contextualSpacing/>
        <w:jc w:val="left"/>
      </w:pPr>
      <w:r>
        <w:t>d</w:t>
      </w:r>
      <w:r w:rsidR="00491359">
        <w:t>ataflow</w:t>
      </w:r>
      <w:r w:rsidR="002A5955">
        <w:t xml:space="preserve">: </w:t>
      </w:r>
      <w:r w:rsidR="00491359">
        <w:t>EMTS</w:t>
      </w:r>
    </w:p>
    <w:p w:rsidR="00491359" w:rsidRPr="00750CDA" w:rsidRDefault="00A7449E" w:rsidP="00B16EC6">
      <w:pPr>
        <w:keepNext/>
        <w:numPr>
          <w:ilvl w:val="0"/>
          <w:numId w:val="6"/>
        </w:numPr>
        <w:spacing w:after="200" w:line="276" w:lineRule="auto"/>
        <w:ind w:left="1080"/>
        <w:contextualSpacing/>
        <w:jc w:val="left"/>
        <w:rPr>
          <w:szCs w:val="20"/>
        </w:rPr>
      </w:pPr>
      <w:r>
        <w:t>t</w:t>
      </w:r>
      <w:r w:rsidR="00491359">
        <w:t>ransactionId</w:t>
      </w:r>
      <w:r w:rsidR="002A5955">
        <w:t xml:space="preserve">: </w:t>
      </w:r>
      <w:r w:rsidR="00A00122">
        <w:t>The submission CDX Tr</w:t>
      </w:r>
      <w:r w:rsidR="00491359">
        <w:t xml:space="preserve">ansaction </w:t>
      </w:r>
      <w:r w:rsidR="00716C67">
        <w:t>ID</w:t>
      </w:r>
      <w:r w:rsidR="00A00122">
        <w:t xml:space="preserve"> </w:t>
      </w:r>
      <w:r w:rsidRPr="00750CDA">
        <w:rPr>
          <w:szCs w:val="20"/>
        </w:rPr>
        <w:t>d</w:t>
      </w:r>
      <w:r w:rsidR="00491359" w:rsidRPr="00750CDA">
        <w:rPr>
          <w:szCs w:val="20"/>
        </w:rPr>
        <w:t>ocuments</w:t>
      </w:r>
      <w:r w:rsidR="002A5955">
        <w:rPr>
          <w:szCs w:val="20"/>
        </w:rPr>
        <w:t xml:space="preserve">: </w:t>
      </w:r>
      <w:r w:rsidR="00750CDA" w:rsidRPr="00750CDA">
        <w:rPr>
          <w:szCs w:val="20"/>
        </w:rPr>
        <w:t>An array of</w:t>
      </w:r>
      <w:r w:rsidR="00750CDA" w:rsidRPr="00750CDA">
        <w:rPr>
          <w:rFonts w:cs="Arial"/>
          <w:szCs w:val="20"/>
        </w:rPr>
        <w:t xml:space="preserve"> </w:t>
      </w:r>
      <w:r w:rsidR="00750CDA" w:rsidRPr="00B16EC6">
        <w:rPr>
          <w:rFonts w:eastAsia="Times New Roman" w:cs="Arial"/>
          <w:szCs w:val="20"/>
          <w:lang w:eastAsia="en-US"/>
        </w:rPr>
        <w:t>NodeDocumentType</w:t>
      </w:r>
      <w:r w:rsidR="00750CDA">
        <w:rPr>
          <w:rFonts w:eastAsia="Times New Roman" w:cs="Arial"/>
          <w:szCs w:val="20"/>
          <w:lang w:eastAsia="en-US"/>
        </w:rPr>
        <w:t xml:space="preserve">, which contains </w:t>
      </w:r>
      <w:r w:rsidR="00491359" w:rsidRPr="00750CDA">
        <w:rPr>
          <w:szCs w:val="20"/>
        </w:rPr>
        <w:t>the following parameters:</w:t>
      </w:r>
    </w:p>
    <w:p w:rsidR="00DA6C5E" w:rsidRDefault="00DA6C5E" w:rsidP="00DA6C5E">
      <w:pPr>
        <w:autoSpaceDE w:val="0"/>
        <w:autoSpaceDN w:val="0"/>
        <w:adjustRightInd w:val="0"/>
        <w:spacing w:line="240" w:lineRule="auto"/>
        <w:ind w:left="1440"/>
        <w:rPr>
          <w:szCs w:val="20"/>
        </w:rPr>
      </w:pPr>
    </w:p>
    <w:p w:rsidR="008006C1" w:rsidRDefault="00A7449E" w:rsidP="00585D03">
      <w:pPr>
        <w:numPr>
          <w:ilvl w:val="1"/>
          <w:numId w:val="16"/>
        </w:numPr>
        <w:autoSpaceDE w:val="0"/>
        <w:autoSpaceDN w:val="0"/>
        <w:adjustRightInd w:val="0"/>
        <w:spacing w:line="240" w:lineRule="auto"/>
        <w:ind w:left="1440"/>
        <w:jc w:val="left"/>
        <w:rPr>
          <w:szCs w:val="20"/>
        </w:rPr>
      </w:pPr>
      <w:r>
        <w:rPr>
          <w:szCs w:val="20"/>
        </w:rPr>
        <w:t>d</w:t>
      </w:r>
      <w:r w:rsidR="00491359" w:rsidRPr="008006C1">
        <w:rPr>
          <w:szCs w:val="20"/>
        </w:rPr>
        <w:t>ocumentName</w:t>
      </w:r>
      <w:r w:rsidR="002A5955">
        <w:rPr>
          <w:szCs w:val="20"/>
        </w:rPr>
        <w:t xml:space="preserve">: </w:t>
      </w:r>
      <w:r w:rsidR="00DD0656">
        <w:rPr>
          <w:szCs w:val="20"/>
        </w:rPr>
        <w:t>E</w:t>
      </w:r>
      <w:r w:rsidR="00491359" w:rsidRPr="008006C1">
        <w:rPr>
          <w:szCs w:val="20"/>
        </w:rPr>
        <w:t>mpty</w:t>
      </w:r>
      <w:r w:rsidR="00501799" w:rsidRPr="008006C1">
        <w:rPr>
          <w:szCs w:val="20"/>
        </w:rPr>
        <w:t xml:space="preserve"> string</w:t>
      </w:r>
    </w:p>
    <w:p w:rsidR="00491359" w:rsidRPr="008006C1" w:rsidRDefault="00A7449E" w:rsidP="00585D03">
      <w:pPr>
        <w:numPr>
          <w:ilvl w:val="1"/>
          <w:numId w:val="16"/>
        </w:numPr>
        <w:autoSpaceDE w:val="0"/>
        <w:autoSpaceDN w:val="0"/>
        <w:adjustRightInd w:val="0"/>
        <w:spacing w:line="240" w:lineRule="auto"/>
        <w:ind w:left="1440"/>
        <w:jc w:val="left"/>
        <w:rPr>
          <w:szCs w:val="20"/>
        </w:rPr>
      </w:pPr>
      <w:r>
        <w:rPr>
          <w:szCs w:val="20"/>
        </w:rPr>
        <w:t>d</w:t>
      </w:r>
      <w:r w:rsidR="00491359" w:rsidRPr="008006C1">
        <w:rPr>
          <w:szCs w:val="20"/>
        </w:rPr>
        <w:t>ocumentFormat</w:t>
      </w:r>
      <w:r w:rsidR="002A5955">
        <w:rPr>
          <w:szCs w:val="20"/>
        </w:rPr>
        <w:t xml:space="preserve">: </w:t>
      </w:r>
      <w:r w:rsidR="00DD0656">
        <w:rPr>
          <w:szCs w:val="20"/>
        </w:rPr>
        <w:t>E</w:t>
      </w:r>
      <w:r w:rsidR="00491359" w:rsidRPr="008006C1">
        <w:rPr>
          <w:szCs w:val="20"/>
        </w:rPr>
        <w:t>mpty</w:t>
      </w:r>
      <w:r w:rsidR="00A00122">
        <w:rPr>
          <w:szCs w:val="20"/>
        </w:rPr>
        <w:t xml:space="preserve"> string</w:t>
      </w:r>
    </w:p>
    <w:p w:rsidR="00B917E0" w:rsidRDefault="00A7449E" w:rsidP="00585D03">
      <w:pPr>
        <w:numPr>
          <w:ilvl w:val="1"/>
          <w:numId w:val="16"/>
        </w:numPr>
        <w:autoSpaceDE w:val="0"/>
        <w:autoSpaceDN w:val="0"/>
        <w:adjustRightInd w:val="0"/>
        <w:spacing w:line="240" w:lineRule="auto"/>
        <w:ind w:left="1440"/>
        <w:jc w:val="left"/>
        <w:rPr>
          <w:szCs w:val="20"/>
        </w:rPr>
      </w:pPr>
      <w:r>
        <w:rPr>
          <w:szCs w:val="20"/>
        </w:rPr>
        <w:t>d</w:t>
      </w:r>
      <w:r w:rsidR="00491359" w:rsidRPr="00120E48">
        <w:rPr>
          <w:szCs w:val="20"/>
        </w:rPr>
        <w:t>ocumentContent</w:t>
      </w:r>
      <w:r w:rsidR="002A5955">
        <w:rPr>
          <w:szCs w:val="20"/>
        </w:rPr>
        <w:t xml:space="preserve">: </w:t>
      </w:r>
      <w:r w:rsidR="00DD0656">
        <w:rPr>
          <w:szCs w:val="20"/>
        </w:rPr>
        <w:t>E</w:t>
      </w:r>
      <w:r w:rsidR="00491359">
        <w:rPr>
          <w:szCs w:val="20"/>
        </w:rPr>
        <w:t>mpty</w:t>
      </w:r>
      <w:r w:rsidR="00501799">
        <w:rPr>
          <w:szCs w:val="20"/>
        </w:rPr>
        <w:t xml:space="preserve"> string</w:t>
      </w:r>
    </w:p>
    <w:p w:rsidR="00B917E0" w:rsidRDefault="00A7449E" w:rsidP="00B917E0">
      <w:pPr>
        <w:numPr>
          <w:ilvl w:val="1"/>
          <w:numId w:val="16"/>
        </w:numPr>
        <w:autoSpaceDE w:val="0"/>
        <w:autoSpaceDN w:val="0"/>
        <w:adjustRightInd w:val="0"/>
        <w:spacing w:line="240" w:lineRule="auto"/>
        <w:ind w:left="1440"/>
        <w:jc w:val="left"/>
      </w:pPr>
      <w:r>
        <w:rPr>
          <w:szCs w:val="20"/>
        </w:rPr>
        <w:t>d</w:t>
      </w:r>
      <w:r w:rsidR="008006C1" w:rsidRPr="00B917E0">
        <w:rPr>
          <w:szCs w:val="20"/>
        </w:rPr>
        <w:t>ocument</w:t>
      </w:r>
      <w:r w:rsidR="00013ECC" w:rsidRPr="00B917E0">
        <w:rPr>
          <w:szCs w:val="20"/>
        </w:rPr>
        <w:t>I</w:t>
      </w:r>
      <w:r w:rsidR="008006C1" w:rsidRPr="00B917E0">
        <w:rPr>
          <w:szCs w:val="20"/>
        </w:rPr>
        <w:t>d</w:t>
      </w:r>
      <w:r w:rsidR="002A5955">
        <w:rPr>
          <w:szCs w:val="20"/>
        </w:rPr>
        <w:t xml:space="preserve">: </w:t>
      </w:r>
      <w:r>
        <w:rPr>
          <w:szCs w:val="20"/>
        </w:rPr>
        <w:t>d</w:t>
      </w:r>
      <w:r w:rsidR="00491359" w:rsidRPr="00B917E0">
        <w:rPr>
          <w:szCs w:val="20"/>
        </w:rPr>
        <w:t xml:space="preserve">ocument </w:t>
      </w:r>
      <w:r w:rsidR="00716C67" w:rsidRPr="00B917E0">
        <w:rPr>
          <w:szCs w:val="20"/>
        </w:rPr>
        <w:t>ID</w:t>
      </w:r>
      <w:r w:rsidR="00491359" w:rsidRPr="00B917E0">
        <w:rPr>
          <w:szCs w:val="20"/>
        </w:rPr>
        <w:t xml:space="preserve"> retrieved in </w:t>
      </w:r>
      <w:r w:rsidR="002A5955">
        <w:rPr>
          <w:szCs w:val="20"/>
        </w:rPr>
        <w:t>Step</w:t>
      </w:r>
      <w:r w:rsidR="00491359" w:rsidRPr="00B917E0">
        <w:rPr>
          <w:szCs w:val="20"/>
        </w:rPr>
        <w:t xml:space="preserve"> 5</w:t>
      </w:r>
      <w:r w:rsidR="008006C1" w:rsidRPr="00B917E0">
        <w:rPr>
          <w:szCs w:val="20"/>
        </w:rPr>
        <w:t xml:space="preserve"> above.</w:t>
      </w:r>
      <w:r w:rsidR="00B917E0" w:rsidRPr="00B917E0">
        <w:rPr>
          <w:szCs w:val="20"/>
        </w:rPr>
        <w:t xml:space="preserve"> When the documents parameter is empty, the </w:t>
      </w:r>
      <w:r w:rsidR="00B917E0">
        <w:t xml:space="preserve">CDX Node will return all documents associated with the Transaction ID.  When a document identifier is specified as the </w:t>
      </w:r>
      <w:r w:rsidR="00B917E0" w:rsidRPr="000C5F62">
        <w:t>document</w:t>
      </w:r>
      <w:r w:rsidR="00B917E0">
        <w:t>'</w:t>
      </w:r>
      <w:r w:rsidR="00B917E0" w:rsidRPr="000C5F62">
        <w:t>s</w:t>
      </w:r>
      <w:r w:rsidR="00B917E0" w:rsidRPr="00556BDC">
        <w:t xml:space="preserve"> </w:t>
      </w:r>
      <w:r w:rsidR="00B917E0">
        <w:t>parameter, the node will return only the associated document.</w:t>
      </w:r>
    </w:p>
    <w:p w:rsidR="00DA6C5E" w:rsidRPr="00491359" w:rsidRDefault="00DA6C5E" w:rsidP="00A00122">
      <w:pPr>
        <w:autoSpaceDE w:val="0"/>
        <w:autoSpaceDN w:val="0"/>
        <w:adjustRightInd w:val="0"/>
        <w:spacing w:line="240" w:lineRule="auto"/>
        <w:jc w:val="left"/>
      </w:pPr>
    </w:p>
    <w:p w:rsidR="0037423D" w:rsidRDefault="00491359" w:rsidP="0032727C">
      <w:pPr>
        <w:numPr>
          <w:ilvl w:val="0"/>
          <w:numId w:val="20"/>
        </w:numPr>
        <w:ind w:left="720"/>
      </w:pPr>
      <w:r>
        <w:t xml:space="preserve">The </w:t>
      </w:r>
      <w:r w:rsidR="0037423D">
        <w:t xml:space="preserve">CDX Node retrieves </w:t>
      </w:r>
      <w:r>
        <w:t xml:space="preserve">the </w:t>
      </w:r>
      <w:r w:rsidR="0037423D">
        <w:t xml:space="preserve">QA </w:t>
      </w:r>
      <w:r>
        <w:t>Feedback report</w:t>
      </w:r>
      <w:r w:rsidR="0037423D">
        <w:t xml:space="preserve"> from </w:t>
      </w:r>
      <w:r>
        <w:t xml:space="preserve">the </w:t>
      </w:r>
      <w:r w:rsidR="0037423D">
        <w:t xml:space="preserve">archive </w:t>
      </w:r>
      <w:r>
        <w:t xml:space="preserve">using </w:t>
      </w:r>
      <w:r w:rsidR="008006C1">
        <w:t xml:space="preserve">the CDX </w:t>
      </w:r>
      <w:r w:rsidR="00A00122">
        <w:t>T</w:t>
      </w:r>
      <w:r w:rsidR="0037423D">
        <w:t xml:space="preserve">ransaction </w:t>
      </w:r>
      <w:r w:rsidR="00716C67">
        <w:t>ID</w:t>
      </w:r>
      <w:r w:rsidR="0037423D">
        <w:t xml:space="preserve"> and document </w:t>
      </w:r>
      <w:r w:rsidR="00716C67">
        <w:t>ID</w:t>
      </w:r>
      <w:r>
        <w:t xml:space="preserve"> and</w:t>
      </w:r>
      <w:r w:rsidR="0037423D">
        <w:t xml:space="preserve"> returns </w:t>
      </w:r>
      <w:r>
        <w:t xml:space="preserve">the </w:t>
      </w:r>
      <w:r w:rsidR="0037423D">
        <w:t xml:space="preserve">QA </w:t>
      </w:r>
      <w:r>
        <w:t>Feedback report</w:t>
      </w:r>
      <w:r w:rsidR="0037423D">
        <w:t xml:space="preserve"> to </w:t>
      </w:r>
      <w:r w:rsidR="008006C1">
        <w:t>the industry</w:t>
      </w:r>
      <w:r>
        <w:t xml:space="preserve"> node.</w:t>
      </w:r>
    </w:p>
    <w:p w:rsidR="00DA6C5E" w:rsidRDefault="00DA6C5E" w:rsidP="00DA6C5E">
      <w:pPr>
        <w:ind w:left="720"/>
      </w:pPr>
    </w:p>
    <w:p w:rsidR="007E70B4" w:rsidRDefault="007E70B4" w:rsidP="00F26682">
      <w:pPr>
        <w:ind w:left="720"/>
      </w:pPr>
      <w:r>
        <w:t>The industry node receives and stores the QA Feedback report.</w:t>
      </w:r>
    </w:p>
    <w:p w:rsidR="006055E9" w:rsidRDefault="00EF7425" w:rsidP="006055E9">
      <w:pPr>
        <w:pStyle w:val="Heading2"/>
      </w:pPr>
      <w:bookmarkStart w:id="77" w:name="_Toc256430380"/>
      <w:bookmarkStart w:id="78" w:name="_Toc411593372"/>
      <w:r>
        <w:lastRenderedPageBreak/>
        <w:t>O</w:t>
      </w:r>
      <w:r w:rsidR="006055E9">
        <w:t>btain Document History</w:t>
      </w:r>
      <w:bookmarkEnd w:id="77"/>
      <w:bookmarkEnd w:id="78"/>
    </w:p>
    <w:p w:rsidR="00206D42" w:rsidRDefault="00206D42" w:rsidP="00741DB7">
      <w:pPr>
        <w:keepNext/>
      </w:pPr>
      <w:r>
        <w:t xml:space="preserve">The following steps demonstrate how the </w:t>
      </w:r>
      <w:r w:rsidR="00EF7425">
        <w:t>industry</w:t>
      </w:r>
      <w:r>
        <w:t xml:space="preserve"> node obtain</w:t>
      </w:r>
      <w:r w:rsidR="00EF7425">
        <w:t>s</w:t>
      </w:r>
      <w:r>
        <w:t xml:space="preserve"> the document history for a </w:t>
      </w:r>
      <w:r w:rsidR="002B64AF">
        <w:t>given submission</w:t>
      </w:r>
      <w:r w:rsidR="002B64AF" w:rsidRPr="006C703F">
        <w:t xml:space="preserve"> </w:t>
      </w:r>
      <w:r w:rsidR="00EF7425">
        <w:t>using the</w:t>
      </w:r>
      <w:r>
        <w:t xml:space="preserve"> Query web service</w:t>
      </w:r>
      <w:r w:rsidR="00627755">
        <w:t xml:space="preserve"> method</w:t>
      </w:r>
      <w:r>
        <w:t xml:space="preserve">.  </w:t>
      </w:r>
      <w:r w:rsidR="00EF7425">
        <w:t>This functionality is applicable to node and node clients.</w:t>
      </w:r>
    </w:p>
    <w:p w:rsidR="00EF7425" w:rsidRDefault="00EF7425" w:rsidP="00741DB7">
      <w:pPr>
        <w:keepNext/>
      </w:pPr>
    </w:p>
    <w:p w:rsidR="00206D42" w:rsidRDefault="00206D42" w:rsidP="00741DB7">
      <w:pPr>
        <w:keepNext/>
        <w:numPr>
          <w:ilvl w:val="0"/>
          <w:numId w:val="14"/>
        </w:numPr>
        <w:autoSpaceDE w:val="0"/>
        <w:autoSpaceDN w:val="0"/>
        <w:adjustRightInd w:val="0"/>
        <w:spacing w:line="240" w:lineRule="auto"/>
        <w:jc w:val="left"/>
        <w:rPr>
          <w:szCs w:val="20"/>
        </w:rPr>
      </w:pPr>
      <w:r>
        <w:rPr>
          <w:szCs w:val="20"/>
        </w:rPr>
        <w:t>The submitter logs into NAAS using his</w:t>
      </w:r>
      <w:r w:rsidRPr="007909EF">
        <w:rPr>
          <w:szCs w:val="20"/>
        </w:rPr>
        <w:t xml:space="preserve"> </w:t>
      </w:r>
      <w:r w:rsidR="00F56A6A">
        <w:rPr>
          <w:szCs w:val="20"/>
        </w:rPr>
        <w:t>NAAS User</w:t>
      </w:r>
      <w:r>
        <w:rPr>
          <w:szCs w:val="20"/>
        </w:rPr>
        <w:t xml:space="preserve"> </w:t>
      </w:r>
      <w:r w:rsidR="00716C67">
        <w:rPr>
          <w:szCs w:val="20"/>
        </w:rPr>
        <w:t>ID</w:t>
      </w:r>
      <w:r>
        <w:rPr>
          <w:szCs w:val="20"/>
        </w:rPr>
        <w:t xml:space="preserve">. </w:t>
      </w:r>
      <w:r w:rsidR="00DA6C5E">
        <w:rPr>
          <w:szCs w:val="20"/>
        </w:rPr>
        <w:t xml:space="preserve"> </w:t>
      </w:r>
      <w:r>
        <w:rPr>
          <w:szCs w:val="20"/>
        </w:rPr>
        <w:t>NAAS returns a security token.</w:t>
      </w:r>
    </w:p>
    <w:p w:rsidR="00DA6C5E" w:rsidRDefault="00DA6C5E" w:rsidP="00741DB7">
      <w:pPr>
        <w:keepNext/>
        <w:autoSpaceDE w:val="0"/>
        <w:autoSpaceDN w:val="0"/>
        <w:adjustRightInd w:val="0"/>
        <w:spacing w:line="240" w:lineRule="auto"/>
        <w:ind w:left="720"/>
        <w:jc w:val="left"/>
        <w:rPr>
          <w:szCs w:val="20"/>
        </w:rPr>
      </w:pPr>
    </w:p>
    <w:p w:rsidR="00206D42" w:rsidRDefault="00206D42" w:rsidP="00741DB7">
      <w:pPr>
        <w:keepNext/>
        <w:numPr>
          <w:ilvl w:val="0"/>
          <w:numId w:val="14"/>
        </w:numPr>
        <w:autoSpaceDE w:val="0"/>
        <w:autoSpaceDN w:val="0"/>
        <w:adjustRightInd w:val="0"/>
        <w:spacing w:line="240" w:lineRule="auto"/>
        <w:jc w:val="left"/>
        <w:rPr>
          <w:szCs w:val="20"/>
        </w:rPr>
      </w:pPr>
      <w:r>
        <w:rPr>
          <w:szCs w:val="20"/>
        </w:rPr>
        <w:t xml:space="preserve">The </w:t>
      </w:r>
      <w:r w:rsidR="00EF7425">
        <w:rPr>
          <w:szCs w:val="20"/>
        </w:rPr>
        <w:t>industry</w:t>
      </w:r>
      <w:r w:rsidR="00627755">
        <w:rPr>
          <w:szCs w:val="20"/>
        </w:rPr>
        <w:t xml:space="preserve"> node invokes</w:t>
      </w:r>
      <w:r>
        <w:rPr>
          <w:szCs w:val="20"/>
        </w:rPr>
        <w:t xml:space="preserve"> </w:t>
      </w:r>
      <w:r w:rsidR="00EF7425">
        <w:rPr>
          <w:szCs w:val="20"/>
        </w:rPr>
        <w:t>the</w:t>
      </w:r>
      <w:r>
        <w:rPr>
          <w:szCs w:val="20"/>
        </w:rPr>
        <w:t xml:space="preserve"> Query web service method</w:t>
      </w:r>
      <w:r w:rsidR="00A00122">
        <w:rPr>
          <w:szCs w:val="20"/>
        </w:rPr>
        <w:t xml:space="preserve"> using one of the following end-</w:t>
      </w:r>
      <w:r>
        <w:rPr>
          <w:szCs w:val="20"/>
        </w:rPr>
        <w:t>point URLs:</w:t>
      </w:r>
    </w:p>
    <w:p w:rsidR="00206D42" w:rsidRDefault="00206D42" w:rsidP="00206D42">
      <w:pPr>
        <w:autoSpaceDE w:val="0"/>
        <w:autoSpaceDN w:val="0"/>
        <w:adjustRightInd w:val="0"/>
        <w:spacing w:line="240" w:lineRule="auto"/>
        <w:ind w:left="720"/>
        <w:jc w:val="left"/>
        <w:rPr>
          <w:szCs w:val="20"/>
        </w:rPr>
      </w:pPr>
    </w:p>
    <w:p w:rsidR="00206D42" w:rsidRDefault="00206D42" w:rsidP="00206D42">
      <w:pPr>
        <w:autoSpaceDE w:val="0"/>
        <w:autoSpaceDN w:val="0"/>
        <w:adjustRightInd w:val="0"/>
        <w:spacing w:line="240" w:lineRule="auto"/>
        <w:ind w:left="700"/>
        <w:jc w:val="left"/>
        <w:rPr>
          <w:szCs w:val="20"/>
        </w:rPr>
      </w:pPr>
      <w:r>
        <w:rPr>
          <w:szCs w:val="20"/>
        </w:rPr>
        <w:t xml:space="preserve">Test: </w:t>
      </w:r>
      <w:hyperlink r:id="rId40" w:history="1">
        <w:r w:rsidR="00E32487" w:rsidRPr="000804A3">
          <w:rPr>
            <w:rStyle w:val="Hyperlink"/>
            <w:szCs w:val="20"/>
          </w:rPr>
          <w:t>https://testngn.epacdxnode.net/ngn-enws20/services/NetworkNode2Service</w:t>
        </w:r>
      </w:hyperlink>
    </w:p>
    <w:p w:rsidR="00206D42" w:rsidRDefault="00206D42" w:rsidP="00206D42">
      <w:pPr>
        <w:autoSpaceDE w:val="0"/>
        <w:autoSpaceDN w:val="0"/>
        <w:adjustRightInd w:val="0"/>
        <w:spacing w:line="240" w:lineRule="auto"/>
        <w:ind w:left="720"/>
        <w:jc w:val="left"/>
        <w:rPr>
          <w:szCs w:val="20"/>
        </w:rPr>
      </w:pPr>
      <w:r>
        <w:rPr>
          <w:szCs w:val="20"/>
        </w:rPr>
        <w:t xml:space="preserve">Prod: </w:t>
      </w:r>
      <w:hyperlink r:id="rId41" w:history="1">
        <w:r w:rsidRPr="008E3E20">
          <w:rPr>
            <w:rStyle w:val="Hyperlink"/>
            <w:szCs w:val="20"/>
          </w:rPr>
          <w:t>https://cdxnodengn.epa.gov/ngn-enws20/services/NetworkNode2Service</w:t>
        </w:r>
      </w:hyperlink>
    </w:p>
    <w:p w:rsidR="00206D42" w:rsidRDefault="00206D42" w:rsidP="00206D42">
      <w:pPr>
        <w:autoSpaceDE w:val="0"/>
        <w:autoSpaceDN w:val="0"/>
        <w:adjustRightInd w:val="0"/>
        <w:spacing w:line="240" w:lineRule="auto"/>
        <w:ind w:left="720"/>
        <w:jc w:val="left"/>
        <w:rPr>
          <w:szCs w:val="20"/>
        </w:rPr>
      </w:pPr>
    </w:p>
    <w:p w:rsidR="00206D42" w:rsidRDefault="00206D42" w:rsidP="00206D42">
      <w:pPr>
        <w:autoSpaceDE w:val="0"/>
        <w:autoSpaceDN w:val="0"/>
        <w:adjustRightInd w:val="0"/>
        <w:spacing w:line="240" w:lineRule="auto"/>
        <w:ind w:left="720"/>
        <w:jc w:val="left"/>
        <w:rPr>
          <w:szCs w:val="20"/>
        </w:rPr>
      </w:pPr>
      <w:r>
        <w:rPr>
          <w:szCs w:val="20"/>
        </w:rPr>
        <w:t>The following parameters are used:</w:t>
      </w:r>
    </w:p>
    <w:p w:rsidR="00DA6C5E" w:rsidRDefault="00DA6C5E" w:rsidP="00206D42">
      <w:pPr>
        <w:autoSpaceDE w:val="0"/>
        <w:autoSpaceDN w:val="0"/>
        <w:adjustRightInd w:val="0"/>
        <w:spacing w:line="240" w:lineRule="auto"/>
        <w:ind w:left="720"/>
        <w:jc w:val="left"/>
        <w:rPr>
          <w:szCs w:val="20"/>
        </w:rPr>
      </w:pPr>
    </w:p>
    <w:p w:rsidR="00206D42" w:rsidRDefault="00A7449E" w:rsidP="00585D03">
      <w:pPr>
        <w:numPr>
          <w:ilvl w:val="0"/>
          <w:numId w:val="6"/>
        </w:numPr>
        <w:spacing w:after="200" w:line="240" w:lineRule="auto"/>
        <w:ind w:left="1080"/>
        <w:contextualSpacing/>
        <w:jc w:val="left"/>
      </w:pPr>
      <w:r>
        <w:t>s</w:t>
      </w:r>
      <w:r w:rsidR="00251CB4">
        <w:t>ecurity</w:t>
      </w:r>
      <w:r w:rsidR="00206D42">
        <w:t>Token: Security token</w:t>
      </w:r>
      <w:r w:rsidR="00EF7425">
        <w:t xml:space="preserve"> returned in </w:t>
      </w:r>
      <w:r w:rsidR="002A5955">
        <w:t>Step</w:t>
      </w:r>
      <w:r w:rsidR="00A00122">
        <w:t xml:space="preserve"> 1</w:t>
      </w:r>
    </w:p>
    <w:p w:rsidR="00206D42" w:rsidRPr="00FF0242" w:rsidRDefault="00A7449E" w:rsidP="00585D03">
      <w:pPr>
        <w:numPr>
          <w:ilvl w:val="0"/>
          <w:numId w:val="6"/>
        </w:numPr>
        <w:spacing w:after="200" w:line="240" w:lineRule="auto"/>
        <w:ind w:left="1080"/>
        <w:contextualSpacing/>
        <w:jc w:val="left"/>
      </w:pPr>
      <w:r>
        <w:t>d</w:t>
      </w:r>
      <w:r w:rsidR="00206D42" w:rsidRPr="00FF0242">
        <w:t>ataflow</w:t>
      </w:r>
      <w:r w:rsidR="00E9422A" w:rsidRPr="00FF0242">
        <w:t>:</w:t>
      </w:r>
      <w:r w:rsidR="00DA6C5E" w:rsidRPr="00FF0242">
        <w:t xml:space="preserve"> </w:t>
      </w:r>
      <w:r w:rsidR="00E9422A" w:rsidRPr="00FF0242">
        <w:t>NODE</w:t>
      </w:r>
    </w:p>
    <w:p w:rsidR="00206D42" w:rsidRPr="007E70B4" w:rsidRDefault="00A7449E" w:rsidP="00585D03">
      <w:pPr>
        <w:numPr>
          <w:ilvl w:val="0"/>
          <w:numId w:val="6"/>
        </w:numPr>
        <w:spacing w:after="200" w:line="240" w:lineRule="auto"/>
        <w:ind w:left="1080"/>
        <w:contextualSpacing/>
        <w:jc w:val="left"/>
      </w:pPr>
      <w:r>
        <w:t>r</w:t>
      </w:r>
      <w:r w:rsidR="00206D42" w:rsidRPr="007E70B4">
        <w:t>equest</w:t>
      </w:r>
      <w:r w:rsidR="00EF7425" w:rsidRPr="007E70B4">
        <w:t>: GetDocument</w:t>
      </w:r>
      <w:r w:rsidR="007C1B7D">
        <w:t>s</w:t>
      </w:r>
    </w:p>
    <w:p w:rsidR="00206D42" w:rsidRDefault="00A7449E" w:rsidP="00585D03">
      <w:pPr>
        <w:numPr>
          <w:ilvl w:val="0"/>
          <w:numId w:val="6"/>
        </w:numPr>
        <w:spacing w:after="200" w:line="240" w:lineRule="auto"/>
        <w:ind w:left="1080"/>
        <w:contextualSpacing/>
        <w:jc w:val="left"/>
      </w:pPr>
      <w:r>
        <w:t>p</w:t>
      </w:r>
      <w:r w:rsidR="00206D42">
        <w:t>arameters</w:t>
      </w:r>
      <w:r w:rsidR="002A5955">
        <w:t xml:space="preserve">: </w:t>
      </w:r>
    </w:p>
    <w:p w:rsidR="00DA6C5E" w:rsidRDefault="00DA6C5E" w:rsidP="00DD0656">
      <w:pPr>
        <w:spacing w:after="200" w:line="240" w:lineRule="auto"/>
        <w:ind w:left="1080"/>
        <w:contextualSpacing/>
        <w:jc w:val="left"/>
      </w:pPr>
    </w:p>
    <w:p w:rsidR="005403F3" w:rsidRDefault="00092460" w:rsidP="0032727C">
      <w:pPr>
        <w:numPr>
          <w:ilvl w:val="0"/>
          <w:numId w:val="48"/>
        </w:numPr>
        <w:spacing w:after="200" w:line="240" w:lineRule="auto"/>
        <w:ind w:left="1440"/>
        <w:contextualSpacing/>
        <w:jc w:val="left"/>
      </w:pPr>
      <w:r>
        <w:t>T</w:t>
      </w:r>
      <w:r w:rsidR="00716C67">
        <w:t>ransaction</w:t>
      </w:r>
      <w:r w:rsidR="00206D42">
        <w:t>Id</w:t>
      </w:r>
      <w:r w:rsidR="00B917E0">
        <w:t>Param</w:t>
      </w:r>
      <w:r w:rsidR="00206D42">
        <w:t xml:space="preserve">: Transaction </w:t>
      </w:r>
      <w:r w:rsidR="00716C67">
        <w:t>ID</w:t>
      </w:r>
      <w:r w:rsidR="00206D42">
        <w:t xml:space="preserve"> returned by </w:t>
      </w:r>
      <w:r w:rsidR="00EF7425">
        <w:t xml:space="preserve">the </w:t>
      </w:r>
      <w:r w:rsidR="00206D42">
        <w:t xml:space="preserve">CDX Node in </w:t>
      </w:r>
      <w:r w:rsidR="002A5955">
        <w:t>Step</w:t>
      </w:r>
      <w:r w:rsidR="00A00122">
        <w:t xml:space="preserve"> 9 of </w:t>
      </w:r>
      <w:r w:rsidR="002A5955">
        <w:t>Section</w:t>
      </w:r>
      <w:r w:rsidR="00653F26">
        <w:t xml:space="preserve"> </w:t>
      </w:r>
      <w:r w:rsidR="005403F3">
        <w:t>5.1.</w:t>
      </w:r>
    </w:p>
    <w:p w:rsidR="00B917E0" w:rsidRDefault="00092460" w:rsidP="0032727C">
      <w:pPr>
        <w:numPr>
          <w:ilvl w:val="0"/>
          <w:numId w:val="48"/>
        </w:numPr>
        <w:spacing w:after="200" w:line="240" w:lineRule="auto"/>
        <w:ind w:left="1440"/>
        <w:contextualSpacing/>
        <w:jc w:val="left"/>
      </w:pPr>
      <w:r>
        <w:t>C</w:t>
      </w:r>
      <w:r w:rsidR="00206D42">
        <w:t xml:space="preserve">ategory: Document category </w:t>
      </w:r>
      <w:r w:rsidR="00206D42" w:rsidRPr="00005341">
        <w:t>(SUBMISSION, VALIDATION_REPORT</w:t>
      </w:r>
      <w:r w:rsidR="00FF0242" w:rsidRPr="00005341">
        <w:t>, REPORT</w:t>
      </w:r>
      <w:r w:rsidR="00206D42" w:rsidRPr="00005341">
        <w:t>).</w:t>
      </w:r>
      <w:r w:rsidR="00B917E0">
        <w:t xml:space="preserve">  When the category parameter is null the node will return all associated documents.</w:t>
      </w:r>
    </w:p>
    <w:p w:rsidR="00206D42" w:rsidRDefault="00206D42" w:rsidP="00B917E0">
      <w:pPr>
        <w:spacing w:after="200" w:line="240" w:lineRule="auto"/>
        <w:contextualSpacing/>
        <w:jc w:val="left"/>
      </w:pPr>
    </w:p>
    <w:p w:rsidR="00206D42" w:rsidRDefault="00206D42" w:rsidP="00585D03">
      <w:pPr>
        <w:numPr>
          <w:ilvl w:val="0"/>
          <w:numId w:val="14"/>
        </w:numPr>
        <w:spacing w:after="200" w:line="276" w:lineRule="auto"/>
        <w:contextualSpacing/>
        <w:jc w:val="left"/>
      </w:pPr>
      <w:r>
        <w:t xml:space="preserve">The CDX Node </w:t>
      </w:r>
      <w:r w:rsidR="00EF7425">
        <w:t>validates</w:t>
      </w:r>
      <w:r>
        <w:t xml:space="preserve"> the </w:t>
      </w:r>
      <w:r w:rsidR="00EF7425">
        <w:t>industry</w:t>
      </w:r>
      <w:r>
        <w:t xml:space="preserve"> node user via NAAS.</w:t>
      </w:r>
    </w:p>
    <w:p w:rsidR="00B16CE7" w:rsidRDefault="00B16CE7" w:rsidP="00B16CE7">
      <w:pPr>
        <w:spacing w:after="200" w:line="276" w:lineRule="auto"/>
        <w:ind w:left="720"/>
        <w:contextualSpacing/>
        <w:jc w:val="left"/>
      </w:pPr>
    </w:p>
    <w:p w:rsidR="00206D42" w:rsidRDefault="00206D42" w:rsidP="00585D03">
      <w:pPr>
        <w:numPr>
          <w:ilvl w:val="0"/>
          <w:numId w:val="14"/>
        </w:numPr>
        <w:spacing w:after="200" w:line="276" w:lineRule="auto"/>
        <w:contextualSpacing/>
        <w:jc w:val="left"/>
      </w:pPr>
      <w:r>
        <w:t xml:space="preserve">The CDX Node returns </w:t>
      </w:r>
      <w:r w:rsidR="007E70B4">
        <w:t xml:space="preserve">a </w:t>
      </w:r>
      <w:r>
        <w:t xml:space="preserve">SOAP </w:t>
      </w:r>
      <w:r w:rsidR="00EF7425">
        <w:t>f</w:t>
      </w:r>
      <w:r>
        <w:t xml:space="preserve">ault to the </w:t>
      </w:r>
      <w:r w:rsidR="00EF7425">
        <w:t>industry</w:t>
      </w:r>
      <w:r>
        <w:t xml:space="preserve"> node</w:t>
      </w:r>
      <w:r w:rsidR="00EF7425">
        <w:t xml:space="preserve"> if validation</w:t>
      </w:r>
      <w:r>
        <w:t xml:space="preserve"> fail</w:t>
      </w:r>
      <w:r w:rsidR="00EF7425">
        <w:t>s</w:t>
      </w:r>
      <w:r>
        <w:t>.</w:t>
      </w:r>
    </w:p>
    <w:p w:rsidR="00757285" w:rsidRDefault="00757285" w:rsidP="00757285">
      <w:pPr>
        <w:spacing w:after="200" w:line="276" w:lineRule="auto"/>
        <w:ind w:left="720"/>
        <w:contextualSpacing/>
        <w:jc w:val="left"/>
      </w:pPr>
    </w:p>
    <w:p w:rsidR="00AF6EAF" w:rsidRDefault="00AF6EAF" w:rsidP="00585D03">
      <w:pPr>
        <w:keepNext/>
        <w:keepLines/>
        <w:numPr>
          <w:ilvl w:val="0"/>
          <w:numId w:val="14"/>
        </w:numPr>
        <w:spacing w:after="200" w:line="276" w:lineRule="auto"/>
        <w:contextualSpacing/>
        <w:jc w:val="left"/>
      </w:pPr>
      <w:bookmarkStart w:id="79" w:name="_Toc256430381"/>
      <w:r>
        <w:t xml:space="preserve">The CDX Node </w:t>
      </w:r>
      <w:r w:rsidR="00EF7425">
        <w:t>returns</w:t>
      </w:r>
      <w:r>
        <w:t xml:space="preserve"> the document history for a </w:t>
      </w:r>
      <w:r w:rsidR="00EF7425">
        <w:t>submission</w:t>
      </w:r>
      <w:r>
        <w:t xml:space="preserve">.  The XML contains the Transaction </w:t>
      </w:r>
      <w:r w:rsidR="00716C67">
        <w:t>ID</w:t>
      </w:r>
      <w:r>
        <w:t xml:space="preserve"> and document information </w:t>
      </w:r>
      <w:r w:rsidR="00EF7425">
        <w:t>as shown below</w:t>
      </w:r>
      <w:r>
        <w:t>:</w:t>
      </w:r>
    </w:p>
    <w:p w:rsidR="00AF6EAF" w:rsidRDefault="00AF6EAF" w:rsidP="00AF6EAF">
      <w:pPr>
        <w:keepNext/>
        <w:keepLines/>
        <w:spacing w:after="200" w:line="276" w:lineRule="auto"/>
        <w:ind w:left="720"/>
        <w:contextualSpacing/>
        <w:jc w:val="left"/>
      </w:pPr>
    </w:p>
    <w:p w:rsidR="00AF6EAF" w:rsidRPr="00020767" w:rsidRDefault="00AF6EAF" w:rsidP="00B16CE7">
      <w:pPr>
        <w:keepNext/>
        <w:keepLines/>
        <w:ind w:left="72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DocumentList</w:t>
      </w:r>
      <w:r w:rsidRPr="00020767">
        <w:rPr>
          <w:rStyle w:val="ns1"/>
          <w:rFonts w:ascii="Verdana" w:hAnsi="Verdana"/>
          <w:sz w:val="18"/>
          <w:szCs w:val="18"/>
        </w:rPr>
        <w:t xml:space="preserve"> xmlns</w:t>
      </w:r>
      <w:r w:rsidRPr="00020767">
        <w:rPr>
          <w:rStyle w:val="m1"/>
          <w:rFonts w:ascii="Verdana" w:hAnsi="Verdana"/>
          <w:sz w:val="18"/>
          <w:szCs w:val="18"/>
        </w:rPr>
        <w:t>=</w:t>
      </w:r>
      <w:r w:rsidR="00F56A6A">
        <w:rPr>
          <w:rStyle w:val="m1"/>
          <w:rFonts w:ascii="Verdana" w:hAnsi="Verdana"/>
          <w:sz w:val="18"/>
          <w:szCs w:val="18"/>
        </w:rPr>
        <w:t>““</w:t>
      </w:r>
      <w:r w:rsidRPr="00020767">
        <w:rPr>
          <w:rStyle w:val="m1"/>
          <w:rFonts w:ascii="Verdana" w:hAnsi="Verdana"/>
          <w:sz w:val="18"/>
          <w:szCs w:val="18"/>
        </w:rPr>
        <w:t>&gt;</w:t>
      </w:r>
    </w:p>
    <w:p w:rsidR="00AF6EAF" w:rsidRPr="00020767" w:rsidRDefault="00AF6EAF" w:rsidP="00DE0C36">
      <w:pPr>
        <w:keepNext/>
        <w:keepLines/>
        <w:ind w:left="108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TransactionId</w:t>
      </w:r>
      <w:r w:rsidRPr="00020767">
        <w:rPr>
          <w:rStyle w:val="m1"/>
          <w:rFonts w:ascii="Verdana" w:hAnsi="Verdana"/>
          <w:sz w:val="18"/>
          <w:szCs w:val="18"/>
        </w:rPr>
        <w:t>&gt;transction id&lt;/</w:t>
      </w:r>
      <w:r w:rsidRPr="00020767">
        <w:rPr>
          <w:rStyle w:val="t1"/>
          <w:rFonts w:ascii="Verdana" w:hAnsi="Verdana"/>
          <w:sz w:val="18"/>
          <w:szCs w:val="18"/>
        </w:rPr>
        <w:t>TransactionId</w:t>
      </w:r>
      <w:r w:rsidRPr="00020767">
        <w:rPr>
          <w:rStyle w:val="m1"/>
          <w:rFonts w:ascii="Verdana" w:hAnsi="Verdana"/>
          <w:sz w:val="18"/>
          <w:szCs w:val="18"/>
        </w:rPr>
        <w:t>&gt;</w:t>
      </w:r>
      <w:r w:rsidRPr="00020767">
        <w:rPr>
          <w:rFonts w:ascii="Verdana" w:hAnsi="Verdana"/>
          <w:sz w:val="18"/>
          <w:szCs w:val="18"/>
        </w:rPr>
        <w:t xml:space="preserve"> </w:t>
      </w:r>
    </w:p>
    <w:p w:rsidR="00AF6EAF" w:rsidRPr="00020767" w:rsidRDefault="00AF6EAF" w:rsidP="00DE0C36">
      <w:pPr>
        <w:keepNext/>
        <w:keepLines/>
        <w:ind w:left="108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Document</w:t>
      </w:r>
      <w:r w:rsidRPr="00020767">
        <w:rPr>
          <w:rStyle w:val="m1"/>
          <w:rFonts w:ascii="Verdana" w:hAnsi="Verdana"/>
          <w:sz w:val="18"/>
          <w:szCs w:val="18"/>
        </w:rPr>
        <w:t>&gt;</w:t>
      </w:r>
    </w:p>
    <w:p w:rsidR="00AF6EAF" w:rsidRPr="00020767" w:rsidRDefault="00AF6EAF" w:rsidP="00DE0C36">
      <w:pPr>
        <w:ind w:left="990" w:firstLine="45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Id</w:t>
      </w:r>
      <w:r w:rsidRPr="00020767">
        <w:rPr>
          <w:rStyle w:val="m1"/>
          <w:rFonts w:ascii="Verdana" w:hAnsi="Verdana"/>
          <w:sz w:val="18"/>
          <w:szCs w:val="18"/>
        </w:rPr>
        <w:t>&gt;document id&lt;/</w:t>
      </w:r>
      <w:r w:rsidRPr="00020767">
        <w:rPr>
          <w:rStyle w:val="t1"/>
          <w:rFonts w:ascii="Verdana" w:hAnsi="Verdana"/>
          <w:sz w:val="18"/>
          <w:szCs w:val="18"/>
        </w:rPr>
        <w:t>Id</w:t>
      </w:r>
      <w:r w:rsidRPr="00020767">
        <w:rPr>
          <w:rStyle w:val="m1"/>
          <w:rFonts w:ascii="Verdana" w:hAnsi="Verdana"/>
          <w:sz w:val="18"/>
          <w:szCs w:val="18"/>
        </w:rPr>
        <w:t>&gt;</w:t>
      </w:r>
      <w:r w:rsidRPr="00020767">
        <w:rPr>
          <w:rFonts w:ascii="Verdana" w:hAnsi="Verdana"/>
          <w:sz w:val="18"/>
          <w:szCs w:val="18"/>
        </w:rPr>
        <w:t xml:space="preserve"> </w:t>
      </w:r>
    </w:p>
    <w:p w:rsidR="00AF6EAF" w:rsidRPr="00020767" w:rsidRDefault="00AF6EAF" w:rsidP="00DE0C36">
      <w:pPr>
        <w:ind w:left="990" w:firstLine="45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Name</w:t>
      </w:r>
      <w:r w:rsidRPr="00020767">
        <w:rPr>
          <w:rStyle w:val="m1"/>
          <w:rFonts w:ascii="Verdana" w:hAnsi="Verdana"/>
          <w:sz w:val="18"/>
          <w:szCs w:val="18"/>
        </w:rPr>
        <w:t>&gt;document name&lt;/</w:t>
      </w:r>
      <w:r w:rsidRPr="00020767">
        <w:rPr>
          <w:rStyle w:val="t1"/>
          <w:rFonts w:ascii="Verdana" w:hAnsi="Verdana"/>
          <w:sz w:val="18"/>
          <w:szCs w:val="18"/>
        </w:rPr>
        <w:t>Name</w:t>
      </w:r>
      <w:r w:rsidRPr="00020767">
        <w:rPr>
          <w:rStyle w:val="m1"/>
          <w:rFonts w:ascii="Verdana" w:hAnsi="Verdana"/>
          <w:sz w:val="18"/>
          <w:szCs w:val="18"/>
        </w:rPr>
        <w:t>&gt;</w:t>
      </w:r>
      <w:r w:rsidRPr="00020767">
        <w:rPr>
          <w:rFonts w:ascii="Verdana" w:hAnsi="Verdana"/>
          <w:sz w:val="18"/>
          <w:szCs w:val="18"/>
        </w:rPr>
        <w:t xml:space="preserve"> </w:t>
      </w:r>
    </w:p>
    <w:p w:rsidR="00AF6EAF" w:rsidRPr="00020767" w:rsidRDefault="00AF6EAF" w:rsidP="00DE0C36">
      <w:pPr>
        <w:ind w:left="990" w:firstLine="45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Category</w:t>
      </w:r>
      <w:r w:rsidRPr="00020767">
        <w:rPr>
          <w:rStyle w:val="m1"/>
          <w:rFonts w:ascii="Verdana" w:hAnsi="Verdana"/>
          <w:sz w:val="18"/>
          <w:szCs w:val="18"/>
        </w:rPr>
        <w:t>&gt;SUBMISSION/VALIDATION_REPORT</w:t>
      </w:r>
      <w:r w:rsidR="00005341">
        <w:rPr>
          <w:rStyle w:val="m1"/>
          <w:rFonts w:ascii="Verdana" w:hAnsi="Verdana"/>
          <w:sz w:val="18"/>
          <w:szCs w:val="18"/>
        </w:rPr>
        <w:t>/REPORT</w:t>
      </w:r>
      <w:r w:rsidRPr="00020767">
        <w:rPr>
          <w:rStyle w:val="m1"/>
          <w:rFonts w:ascii="Verdana" w:hAnsi="Verdana"/>
          <w:sz w:val="18"/>
          <w:szCs w:val="18"/>
        </w:rPr>
        <w:t>&lt;/</w:t>
      </w:r>
      <w:r w:rsidRPr="00020767">
        <w:rPr>
          <w:rStyle w:val="t1"/>
          <w:rFonts w:ascii="Verdana" w:hAnsi="Verdana"/>
          <w:sz w:val="18"/>
          <w:szCs w:val="18"/>
        </w:rPr>
        <w:t>Category</w:t>
      </w:r>
      <w:r w:rsidRPr="00020767">
        <w:rPr>
          <w:rStyle w:val="m1"/>
          <w:rFonts w:ascii="Verdana" w:hAnsi="Verdana"/>
          <w:sz w:val="18"/>
          <w:szCs w:val="18"/>
        </w:rPr>
        <w:t>&gt;</w:t>
      </w:r>
      <w:r w:rsidRPr="00020767">
        <w:rPr>
          <w:rFonts w:ascii="Verdana" w:hAnsi="Verdana"/>
          <w:sz w:val="18"/>
          <w:szCs w:val="18"/>
        </w:rPr>
        <w:t xml:space="preserve"> </w:t>
      </w:r>
    </w:p>
    <w:p w:rsidR="00AF6EAF" w:rsidRPr="00020767" w:rsidRDefault="00AF6EAF" w:rsidP="00DE0C36">
      <w:pPr>
        <w:ind w:left="990" w:firstLine="45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Status</w:t>
      </w:r>
      <w:r w:rsidRPr="00020767">
        <w:rPr>
          <w:rStyle w:val="m1"/>
          <w:rFonts w:ascii="Verdana" w:hAnsi="Verdana"/>
          <w:sz w:val="18"/>
          <w:szCs w:val="18"/>
        </w:rPr>
        <w:t>&gt;PENDING/PROCESSED/COMPLETED/FAILED&lt;/</w:t>
      </w:r>
      <w:r w:rsidRPr="00020767">
        <w:rPr>
          <w:rStyle w:val="t1"/>
          <w:rFonts w:ascii="Verdana" w:hAnsi="Verdana"/>
          <w:sz w:val="18"/>
          <w:szCs w:val="18"/>
        </w:rPr>
        <w:t>Status</w:t>
      </w:r>
      <w:r w:rsidRPr="00020767">
        <w:rPr>
          <w:rStyle w:val="m1"/>
          <w:rFonts w:ascii="Verdana" w:hAnsi="Verdana"/>
          <w:sz w:val="18"/>
          <w:szCs w:val="18"/>
        </w:rPr>
        <w:t>&gt;</w:t>
      </w:r>
      <w:r w:rsidRPr="00020767">
        <w:rPr>
          <w:rFonts w:ascii="Verdana" w:hAnsi="Verdana"/>
          <w:sz w:val="18"/>
          <w:szCs w:val="18"/>
        </w:rPr>
        <w:t xml:space="preserve"> </w:t>
      </w:r>
    </w:p>
    <w:p w:rsidR="00AF6EAF" w:rsidRPr="00020767" w:rsidRDefault="00AF6EAF" w:rsidP="00DE0C36">
      <w:pPr>
        <w:ind w:left="990" w:firstLine="45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Type</w:t>
      </w:r>
      <w:r w:rsidRPr="00020767">
        <w:rPr>
          <w:rStyle w:val="m1"/>
          <w:rFonts w:ascii="Verdana" w:hAnsi="Verdana"/>
          <w:sz w:val="18"/>
          <w:szCs w:val="18"/>
        </w:rPr>
        <w:t>&gt;XML/ZIP&lt;/</w:t>
      </w:r>
      <w:r w:rsidRPr="00020767">
        <w:rPr>
          <w:rStyle w:val="t1"/>
          <w:rFonts w:ascii="Verdana" w:hAnsi="Verdana"/>
          <w:sz w:val="18"/>
          <w:szCs w:val="18"/>
        </w:rPr>
        <w:t>Type</w:t>
      </w:r>
      <w:r w:rsidRPr="00020767">
        <w:rPr>
          <w:rStyle w:val="m1"/>
          <w:rFonts w:ascii="Verdana" w:hAnsi="Verdana"/>
          <w:sz w:val="18"/>
          <w:szCs w:val="18"/>
        </w:rPr>
        <w:t>&gt;</w:t>
      </w:r>
      <w:r w:rsidRPr="00020767">
        <w:rPr>
          <w:rFonts w:ascii="Verdana" w:hAnsi="Verdana"/>
          <w:sz w:val="18"/>
          <w:szCs w:val="18"/>
        </w:rPr>
        <w:t xml:space="preserve"> </w:t>
      </w:r>
    </w:p>
    <w:p w:rsidR="00AF6EAF" w:rsidRPr="00020767" w:rsidRDefault="00AF6EAF" w:rsidP="00DE0C36">
      <w:pPr>
        <w:ind w:left="990" w:firstLine="45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CreationTime</w:t>
      </w:r>
      <w:r w:rsidRPr="00020767">
        <w:rPr>
          <w:rStyle w:val="m1"/>
          <w:rFonts w:ascii="Verdana" w:hAnsi="Verdana"/>
          <w:sz w:val="18"/>
          <w:szCs w:val="18"/>
        </w:rPr>
        <w:t>&gt; yyyy-mm-ddThh:mm:cc &lt;/</w:t>
      </w:r>
      <w:r w:rsidRPr="00020767">
        <w:rPr>
          <w:rStyle w:val="t1"/>
          <w:rFonts w:ascii="Verdana" w:hAnsi="Verdana"/>
          <w:sz w:val="18"/>
          <w:szCs w:val="18"/>
        </w:rPr>
        <w:t>CreationTime</w:t>
      </w:r>
      <w:r w:rsidRPr="00020767">
        <w:rPr>
          <w:rStyle w:val="m1"/>
          <w:rFonts w:ascii="Verdana" w:hAnsi="Verdana"/>
          <w:sz w:val="18"/>
          <w:szCs w:val="18"/>
        </w:rPr>
        <w:t>&gt;</w:t>
      </w:r>
      <w:r w:rsidRPr="00020767">
        <w:rPr>
          <w:rFonts w:ascii="Verdana" w:hAnsi="Verdana"/>
          <w:sz w:val="18"/>
          <w:szCs w:val="18"/>
        </w:rPr>
        <w:t xml:space="preserve"> </w:t>
      </w:r>
    </w:p>
    <w:p w:rsidR="00AF6EAF" w:rsidRPr="00020767" w:rsidRDefault="00AF6EAF" w:rsidP="00DE0C36">
      <w:pPr>
        <w:ind w:left="990" w:firstLine="45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Size</w:t>
      </w:r>
      <w:r w:rsidRPr="00020767">
        <w:rPr>
          <w:rStyle w:val="m1"/>
          <w:rFonts w:ascii="Verdana" w:hAnsi="Verdana"/>
          <w:sz w:val="18"/>
          <w:szCs w:val="18"/>
        </w:rPr>
        <w:t>&gt;document size&lt;/</w:t>
      </w:r>
      <w:r w:rsidRPr="00020767">
        <w:rPr>
          <w:rStyle w:val="t1"/>
          <w:rFonts w:ascii="Verdana" w:hAnsi="Verdana"/>
          <w:sz w:val="18"/>
          <w:szCs w:val="18"/>
        </w:rPr>
        <w:t>Size</w:t>
      </w:r>
      <w:r w:rsidRPr="00020767">
        <w:rPr>
          <w:rStyle w:val="m1"/>
          <w:rFonts w:ascii="Verdana" w:hAnsi="Verdana"/>
          <w:sz w:val="18"/>
          <w:szCs w:val="18"/>
        </w:rPr>
        <w:t>&gt;</w:t>
      </w:r>
      <w:r w:rsidRPr="00020767">
        <w:rPr>
          <w:rFonts w:ascii="Verdana" w:hAnsi="Verdana"/>
          <w:sz w:val="18"/>
          <w:szCs w:val="18"/>
        </w:rPr>
        <w:t xml:space="preserve"> </w:t>
      </w:r>
    </w:p>
    <w:p w:rsidR="00AF6EAF" w:rsidRPr="00020767" w:rsidRDefault="00AF6EAF" w:rsidP="00DE0C36">
      <w:pPr>
        <w:ind w:left="990" w:firstLine="45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DocumentProperties</w:t>
      </w:r>
      <w:r w:rsidRPr="00020767">
        <w:rPr>
          <w:rStyle w:val="ns1"/>
          <w:rFonts w:ascii="Verdana" w:hAnsi="Verdana"/>
          <w:sz w:val="18"/>
          <w:szCs w:val="18"/>
        </w:rPr>
        <w:t xml:space="preserve"> xmlns</w:t>
      </w:r>
      <w:r w:rsidRPr="00020767">
        <w:rPr>
          <w:rStyle w:val="m1"/>
          <w:rFonts w:ascii="Verdana" w:hAnsi="Verdana"/>
          <w:sz w:val="18"/>
          <w:szCs w:val="18"/>
        </w:rPr>
        <w:t>=</w:t>
      </w:r>
      <w:r w:rsidR="00F56A6A">
        <w:rPr>
          <w:rStyle w:val="m1"/>
          <w:rFonts w:ascii="Verdana" w:hAnsi="Verdana"/>
          <w:sz w:val="18"/>
          <w:szCs w:val="18"/>
        </w:rPr>
        <w:t>““</w:t>
      </w:r>
      <w:r w:rsidRPr="00020767">
        <w:rPr>
          <w:rStyle w:val="m1"/>
          <w:rFonts w:ascii="Verdana" w:hAnsi="Verdana"/>
          <w:sz w:val="18"/>
          <w:szCs w:val="18"/>
        </w:rPr>
        <w:t>&gt;</w:t>
      </w:r>
    </w:p>
    <w:p w:rsidR="00AF6EAF" w:rsidRPr="00020767" w:rsidRDefault="00AF6EAF" w:rsidP="00AF6EAF">
      <w:pPr>
        <w:ind w:left="1440" w:firstLine="36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Property</w:t>
      </w:r>
      <w:r w:rsidRPr="00020767">
        <w:rPr>
          <w:rStyle w:val="m1"/>
          <w:rFonts w:ascii="Verdana" w:hAnsi="Verdana"/>
          <w:sz w:val="18"/>
          <w:szCs w:val="18"/>
        </w:rPr>
        <w:t>&gt;</w:t>
      </w:r>
    </w:p>
    <w:p w:rsidR="00AF6EAF" w:rsidRPr="00020767" w:rsidRDefault="00AF6EAF" w:rsidP="00AF6EAF">
      <w:pPr>
        <w:ind w:left="1440" w:firstLine="36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Name</w:t>
      </w:r>
      <w:r w:rsidRPr="00020767">
        <w:rPr>
          <w:rStyle w:val="m1"/>
          <w:rFonts w:ascii="Verdana" w:hAnsi="Verdana"/>
          <w:sz w:val="18"/>
          <w:szCs w:val="18"/>
        </w:rPr>
        <w:t>&gt;property name&lt;/</w:t>
      </w:r>
      <w:r w:rsidRPr="00020767">
        <w:rPr>
          <w:rStyle w:val="t1"/>
          <w:rFonts w:ascii="Verdana" w:hAnsi="Verdana"/>
          <w:sz w:val="18"/>
          <w:szCs w:val="18"/>
        </w:rPr>
        <w:t>Name</w:t>
      </w:r>
      <w:r w:rsidRPr="00020767">
        <w:rPr>
          <w:rStyle w:val="m1"/>
          <w:rFonts w:ascii="Verdana" w:hAnsi="Verdana"/>
          <w:sz w:val="18"/>
          <w:szCs w:val="18"/>
        </w:rPr>
        <w:t>&gt;</w:t>
      </w:r>
      <w:r w:rsidRPr="00020767">
        <w:rPr>
          <w:rFonts w:ascii="Verdana" w:hAnsi="Verdana"/>
          <w:sz w:val="18"/>
          <w:szCs w:val="18"/>
        </w:rPr>
        <w:t xml:space="preserve"> </w:t>
      </w:r>
    </w:p>
    <w:p w:rsidR="00AF6EAF" w:rsidRPr="00020767" w:rsidRDefault="00AF6EAF" w:rsidP="00AF6EAF">
      <w:pPr>
        <w:ind w:left="1440" w:firstLine="36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Value</w:t>
      </w:r>
      <w:r w:rsidRPr="00020767">
        <w:rPr>
          <w:rStyle w:val="m1"/>
          <w:rFonts w:ascii="Verdana" w:hAnsi="Verdana"/>
          <w:sz w:val="18"/>
          <w:szCs w:val="18"/>
        </w:rPr>
        <w:t>&gt;property value&lt;/</w:t>
      </w:r>
      <w:r w:rsidRPr="00020767">
        <w:rPr>
          <w:rStyle w:val="t1"/>
          <w:rFonts w:ascii="Verdana" w:hAnsi="Verdana"/>
          <w:sz w:val="18"/>
          <w:szCs w:val="18"/>
        </w:rPr>
        <w:t>Value</w:t>
      </w:r>
      <w:r w:rsidRPr="00020767">
        <w:rPr>
          <w:rStyle w:val="m1"/>
          <w:rFonts w:ascii="Verdana" w:hAnsi="Verdana"/>
          <w:sz w:val="18"/>
          <w:szCs w:val="18"/>
        </w:rPr>
        <w:t>&gt;</w:t>
      </w:r>
      <w:r w:rsidRPr="00020767">
        <w:rPr>
          <w:rFonts w:ascii="Verdana" w:hAnsi="Verdana"/>
          <w:sz w:val="18"/>
          <w:szCs w:val="18"/>
        </w:rPr>
        <w:t xml:space="preserve"> </w:t>
      </w:r>
    </w:p>
    <w:p w:rsidR="00AF6EAF" w:rsidRPr="00020767" w:rsidRDefault="00AF6EAF" w:rsidP="00AF6EAF">
      <w:pPr>
        <w:ind w:left="1440" w:firstLine="36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Property</w:t>
      </w:r>
      <w:r w:rsidRPr="00020767">
        <w:rPr>
          <w:rStyle w:val="m1"/>
          <w:rFonts w:ascii="Verdana" w:hAnsi="Verdana"/>
          <w:sz w:val="18"/>
          <w:szCs w:val="18"/>
        </w:rPr>
        <w:t>&gt;</w:t>
      </w:r>
    </w:p>
    <w:p w:rsidR="00AF6EAF" w:rsidRPr="00020767" w:rsidRDefault="00AF6EAF" w:rsidP="00DE0C36">
      <w:pPr>
        <w:ind w:left="990" w:firstLine="45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DocumentProperties</w:t>
      </w:r>
      <w:r w:rsidRPr="00020767">
        <w:rPr>
          <w:rStyle w:val="m1"/>
          <w:rFonts w:ascii="Verdana" w:hAnsi="Verdana"/>
          <w:sz w:val="18"/>
          <w:szCs w:val="18"/>
        </w:rPr>
        <w:t>&gt;</w:t>
      </w:r>
    </w:p>
    <w:p w:rsidR="00AF6EAF" w:rsidRPr="00020767" w:rsidRDefault="00AF6EAF" w:rsidP="00DE0C36">
      <w:pPr>
        <w:ind w:left="990" w:firstLine="45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Document</w:t>
      </w:r>
      <w:r w:rsidRPr="00020767">
        <w:rPr>
          <w:rStyle w:val="m1"/>
          <w:rFonts w:ascii="Verdana" w:hAnsi="Verdana"/>
          <w:sz w:val="18"/>
          <w:szCs w:val="18"/>
        </w:rPr>
        <w:t>&gt;</w:t>
      </w:r>
    </w:p>
    <w:p w:rsidR="00AF6EAF" w:rsidRPr="00020767" w:rsidRDefault="00AF6EAF" w:rsidP="00B16CE7">
      <w:pPr>
        <w:ind w:left="720"/>
        <w:rPr>
          <w:rFonts w:ascii="Verdana" w:hAnsi="Verdana"/>
          <w:sz w:val="18"/>
          <w:szCs w:val="18"/>
        </w:rPr>
      </w:pPr>
      <w:r w:rsidRPr="00020767">
        <w:rPr>
          <w:rStyle w:val="m1"/>
          <w:rFonts w:ascii="Verdana" w:hAnsi="Verdana"/>
          <w:sz w:val="18"/>
          <w:szCs w:val="18"/>
        </w:rPr>
        <w:t>&lt;/</w:t>
      </w:r>
      <w:r w:rsidRPr="00020767">
        <w:rPr>
          <w:rStyle w:val="t1"/>
          <w:rFonts w:ascii="Verdana" w:hAnsi="Verdana"/>
          <w:sz w:val="18"/>
          <w:szCs w:val="18"/>
        </w:rPr>
        <w:t>DocumentList</w:t>
      </w:r>
      <w:r w:rsidRPr="00020767">
        <w:rPr>
          <w:rStyle w:val="m1"/>
          <w:rFonts w:ascii="Verdana" w:hAnsi="Verdana"/>
          <w:sz w:val="18"/>
          <w:szCs w:val="18"/>
        </w:rPr>
        <w:t>&gt;</w:t>
      </w:r>
    </w:p>
    <w:p w:rsidR="00D92117" w:rsidRDefault="00D92117" w:rsidP="00D92117">
      <w:pPr>
        <w:pStyle w:val="Heading2"/>
      </w:pPr>
      <w:bookmarkStart w:id="80" w:name="_Toc411593373"/>
      <w:r>
        <w:lastRenderedPageBreak/>
        <w:t>Download Document</w:t>
      </w:r>
      <w:bookmarkEnd w:id="79"/>
      <w:bookmarkEnd w:id="80"/>
    </w:p>
    <w:p w:rsidR="00206D42" w:rsidRDefault="00206D42" w:rsidP="00741DB7">
      <w:pPr>
        <w:keepNext/>
      </w:pPr>
      <w:bookmarkStart w:id="81" w:name="_Toc246321334"/>
      <w:bookmarkStart w:id="82" w:name="_Toc256430382"/>
      <w:bookmarkEnd w:id="81"/>
      <w:r>
        <w:t>The following ste</w:t>
      </w:r>
      <w:r w:rsidR="00EF7425">
        <w:t>ps demonstrate how the industry</w:t>
      </w:r>
      <w:r>
        <w:t xml:space="preserve"> node download</w:t>
      </w:r>
      <w:r w:rsidR="00EF7425">
        <w:t>s</w:t>
      </w:r>
      <w:r>
        <w:t xml:space="preserve"> a document using the Download web service</w:t>
      </w:r>
      <w:r w:rsidR="00627755">
        <w:t xml:space="preserve"> method</w:t>
      </w:r>
      <w:r>
        <w:t xml:space="preserve">.  </w:t>
      </w:r>
      <w:r w:rsidR="00EF7425">
        <w:t>This functionality is applicable to node and node clients.</w:t>
      </w:r>
    </w:p>
    <w:p w:rsidR="00206D42" w:rsidRDefault="00206D42" w:rsidP="00741DB7">
      <w:pPr>
        <w:keepNext/>
      </w:pPr>
    </w:p>
    <w:p w:rsidR="00206D42" w:rsidRDefault="00206D42" w:rsidP="00741DB7">
      <w:pPr>
        <w:keepNext/>
        <w:numPr>
          <w:ilvl w:val="0"/>
          <w:numId w:val="17"/>
        </w:numPr>
        <w:autoSpaceDE w:val="0"/>
        <w:autoSpaceDN w:val="0"/>
        <w:adjustRightInd w:val="0"/>
        <w:spacing w:line="240" w:lineRule="auto"/>
        <w:jc w:val="left"/>
        <w:rPr>
          <w:szCs w:val="20"/>
        </w:rPr>
      </w:pPr>
      <w:r>
        <w:rPr>
          <w:szCs w:val="20"/>
        </w:rPr>
        <w:t>The submitter logs into NAAS using his</w:t>
      </w:r>
      <w:r w:rsidRPr="007909EF">
        <w:rPr>
          <w:szCs w:val="20"/>
        </w:rPr>
        <w:t xml:space="preserve"> </w:t>
      </w:r>
      <w:r w:rsidR="00F56A6A">
        <w:rPr>
          <w:szCs w:val="20"/>
        </w:rPr>
        <w:t>NAAS User</w:t>
      </w:r>
      <w:r>
        <w:rPr>
          <w:szCs w:val="20"/>
        </w:rPr>
        <w:t xml:space="preserve"> </w:t>
      </w:r>
      <w:r w:rsidR="00716C67">
        <w:rPr>
          <w:szCs w:val="20"/>
        </w:rPr>
        <w:t>ID</w:t>
      </w:r>
      <w:r>
        <w:rPr>
          <w:szCs w:val="20"/>
        </w:rPr>
        <w:t>.  NAAS returns a security</w:t>
      </w:r>
      <w:r w:rsidR="00631EDF">
        <w:rPr>
          <w:szCs w:val="20"/>
        </w:rPr>
        <w:t xml:space="preserve"> token</w:t>
      </w:r>
      <w:r>
        <w:rPr>
          <w:szCs w:val="20"/>
        </w:rPr>
        <w:t>.</w:t>
      </w:r>
    </w:p>
    <w:p w:rsidR="00B16CE7" w:rsidRDefault="00B16CE7" w:rsidP="00B16CE7">
      <w:pPr>
        <w:autoSpaceDE w:val="0"/>
        <w:autoSpaceDN w:val="0"/>
        <w:adjustRightInd w:val="0"/>
        <w:spacing w:line="240" w:lineRule="auto"/>
        <w:ind w:left="720"/>
        <w:jc w:val="left"/>
        <w:rPr>
          <w:szCs w:val="20"/>
        </w:rPr>
      </w:pPr>
    </w:p>
    <w:p w:rsidR="00206D42" w:rsidRDefault="00206D42" w:rsidP="00585D03">
      <w:pPr>
        <w:numPr>
          <w:ilvl w:val="0"/>
          <w:numId w:val="17"/>
        </w:numPr>
        <w:autoSpaceDE w:val="0"/>
        <w:autoSpaceDN w:val="0"/>
        <w:adjustRightInd w:val="0"/>
        <w:spacing w:line="240" w:lineRule="auto"/>
        <w:jc w:val="left"/>
        <w:rPr>
          <w:szCs w:val="20"/>
        </w:rPr>
      </w:pPr>
      <w:r>
        <w:rPr>
          <w:szCs w:val="20"/>
        </w:rPr>
        <w:t xml:space="preserve">The </w:t>
      </w:r>
      <w:r w:rsidR="00EF7425">
        <w:rPr>
          <w:szCs w:val="20"/>
        </w:rPr>
        <w:t xml:space="preserve">industry node </w:t>
      </w:r>
      <w:r w:rsidR="00627755">
        <w:rPr>
          <w:szCs w:val="20"/>
        </w:rPr>
        <w:t>invokes</w:t>
      </w:r>
      <w:r w:rsidR="00EF7425">
        <w:rPr>
          <w:szCs w:val="20"/>
        </w:rPr>
        <w:t xml:space="preserve"> the</w:t>
      </w:r>
      <w:r>
        <w:rPr>
          <w:szCs w:val="20"/>
        </w:rPr>
        <w:t xml:space="preserve"> Query web service method using one of the following </w:t>
      </w:r>
      <w:r w:rsidR="00F56A6A">
        <w:rPr>
          <w:szCs w:val="20"/>
        </w:rPr>
        <w:t>end-point</w:t>
      </w:r>
      <w:r>
        <w:rPr>
          <w:szCs w:val="20"/>
        </w:rPr>
        <w:t xml:space="preserve"> URLs:</w:t>
      </w:r>
    </w:p>
    <w:p w:rsidR="00206D42" w:rsidRDefault="00206D42" w:rsidP="00206D42">
      <w:pPr>
        <w:autoSpaceDE w:val="0"/>
        <w:autoSpaceDN w:val="0"/>
        <w:adjustRightInd w:val="0"/>
        <w:spacing w:line="240" w:lineRule="auto"/>
        <w:ind w:left="720"/>
        <w:jc w:val="left"/>
        <w:rPr>
          <w:szCs w:val="20"/>
        </w:rPr>
      </w:pPr>
    </w:p>
    <w:p w:rsidR="00206D42" w:rsidRDefault="00206D42" w:rsidP="00206D42">
      <w:pPr>
        <w:autoSpaceDE w:val="0"/>
        <w:autoSpaceDN w:val="0"/>
        <w:adjustRightInd w:val="0"/>
        <w:spacing w:line="240" w:lineRule="auto"/>
        <w:ind w:left="700"/>
        <w:jc w:val="left"/>
        <w:rPr>
          <w:szCs w:val="20"/>
        </w:rPr>
      </w:pPr>
      <w:r>
        <w:rPr>
          <w:szCs w:val="20"/>
        </w:rPr>
        <w:t xml:space="preserve">Test: </w:t>
      </w:r>
      <w:hyperlink r:id="rId42" w:history="1">
        <w:r w:rsidR="00E32487" w:rsidRPr="000804A3">
          <w:rPr>
            <w:rStyle w:val="Hyperlink"/>
            <w:szCs w:val="20"/>
          </w:rPr>
          <w:t>https://testngn.epacdxnode.net/ngn-enws20/services/NetworkNode2Service</w:t>
        </w:r>
      </w:hyperlink>
    </w:p>
    <w:p w:rsidR="00206D42" w:rsidRDefault="00206D42" w:rsidP="00206D42">
      <w:pPr>
        <w:autoSpaceDE w:val="0"/>
        <w:autoSpaceDN w:val="0"/>
        <w:adjustRightInd w:val="0"/>
        <w:spacing w:line="240" w:lineRule="auto"/>
        <w:ind w:left="720"/>
        <w:jc w:val="left"/>
        <w:rPr>
          <w:szCs w:val="20"/>
        </w:rPr>
      </w:pPr>
      <w:r>
        <w:rPr>
          <w:szCs w:val="20"/>
        </w:rPr>
        <w:t xml:space="preserve">Prod: </w:t>
      </w:r>
      <w:hyperlink r:id="rId43" w:history="1">
        <w:r w:rsidRPr="008E3E20">
          <w:rPr>
            <w:rStyle w:val="Hyperlink"/>
            <w:szCs w:val="20"/>
          </w:rPr>
          <w:t>https://cdxnodengn.epa.gov/ngn-enws20/services/NetworkNode2Service</w:t>
        </w:r>
      </w:hyperlink>
    </w:p>
    <w:p w:rsidR="00206D42" w:rsidRDefault="00206D42" w:rsidP="00206D42">
      <w:pPr>
        <w:autoSpaceDE w:val="0"/>
        <w:autoSpaceDN w:val="0"/>
        <w:adjustRightInd w:val="0"/>
        <w:spacing w:line="240" w:lineRule="auto"/>
        <w:ind w:left="720"/>
        <w:jc w:val="left"/>
        <w:rPr>
          <w:szCs w:val="20"/>
        </w:rPr>
      </w:pPr>
    </w:p>
    <w:p w:rsidR="00206D42" w:rsidRDefault="00206D42" w:rsidP="00206D42">
      <w:pPr>
        <w:autoSpaceDE w:val="0"/>
        <w:autoSpaceDN w:val="0"/>
        <w:adjustRightInd w:val="0"/>
        <w:spacing w:line="240" w:lineRule="auto"/>
        <w:ind w:left="720"/>
        <w:jc w:val="left"/>
        <w:rPr>
          <w:szCs w:val="20"/>
        </w:rPr>
      </w:pPr>
      <w:r>
        <w:rPr>
          <w:szCs w:val="20"/>
        </w:rPr>
        <w:t>The following parameters are used:</w:t>
      </w:r>
    </w:p>
    <w:p w:rsidR="00B16CE7" w:rsidRDefault="00B16CE7" w:rsidP="00206D42">
      <w:pPr>
        <w:autoSpaceDE w:val="0"/>
        <w:autoSpaceDN w:val="0"/>
        <w:adjustRightInd w:val="0"/>
        <w:spacing w:line="240" w:lineRule="auto"/>
        <w:ind w:left="720"/>
        <w:jc w:val="left"/>
        <w:rPr>
          <w:szCs w:val="20"/>
        </w:rPr>
      </w:pPr>
    </w:p>
    <w:p w:rsidR="00206D42" w:rsidRDefault="00A7449E" w:rsidP="00DD7470">
      <w:pPr>
        <w:numPr>
          <w:ilvl w:val="0"/>
          <w:numId w:val="16"/>
        </w:numPr>
        <w:tabs>
          <w:tab w:val="clear" w:pos="1440"/>
        </w:tabs>
        <w:autoSpaceDE w:val="0"/>
        <w:autoSpaceDN w:val="0"/>
        <w:adjustRightInd w:val="0"/>
        <w:spacing w:line="240" w:lineRule="auto"/>
        <w:ind w:left="1080"/>
        <w:jc w:val="left"/>
        <w:rPr>
          <w:szCs w:val="20"/>
        </w:rPr>
      </w:pPr>
      <w:r>
        <w:rPr>
          <w:szCs w:val="20"/>
        </w:rPr>
        <w:t>s</w:t>
      </w:r>
      <w:r w:rsidR="00206D42" w:rsidRPr="009E14B0">
        <w:rPr>
          <w:szCs w:val="20"/>
        </w:rPr>
        <w:t>ecurityToken:</w:t>
      </w:r>
      <w:r w:rsidR="00206D42">
        <w:rPr>
          <w:szCs w:val="20"/>
        </w:rPr>
        <w:t xml:space="preserve"> The</w:t>
      </w:r>
      <w:r w:rsidR="00206D42" w:rsidRPr="009E14B0">
        <w:rPr>
          <w:szCs w:val="20"/>
        </w:rPr>
        <w:t xml:space="preserve"> security </w:t>
      </w:r>
      <w:r w:rsidR="00206D42">
        <w:rPr>
          <w:szCs w:val="20"/>
        </w:rPr>
        <w:t>token</w:t>
      </w:r>
      <w:r w:rsidR="00206D42" w:rsidRPr="009E14B0">
        <w:rPr>
          <w:szCs w:val="20"/>
        </w:rPr>
        <w:t xml:space="preserve"> </w:t>
      </w:r>
      <w:r w:rsidR="00206D42">
        <w:rPr>
          <w:szCs w:val="20"/>
        </w:rPr>
        <w:t xml:space="preserve">received in </w:t>
      </w:r>
      <w:r w:rsidR="002A5955">
        <w:rPr>
          <w:szCs w:val="20"/>
        </w:rPr>
        <w:t>Step</w:t>
      </w:r>
      <w:r w:rsidR="00206D42">
        <w:rPr>
          <w:szCs w:val="20"/>
        </w:rPr>
        <w:t xml:space="preserve"> 1.</w:t>
      </w:r>
    </w:p>
    <w:p w:rsidR="00206D42" w:rsidRPr="009E14B0" w:rsidRDefault="00A7449E" w:rsidP="00DD7470">
      <w:pPr>
        <w:pStyle w:val="p2num"/>
        <w:numPr>
          <w:ilvl w:val="0"/>
          <w:numId w:val="16"/>
        </w:numPr>
        <w:tabs>
          <w:tab w:val="clear" w:pos="1440"/>
        </w:tabs>
        <w:spacing w:before="60" w:after="60"/>
        <w:ind w:left="1080"/>
        <w:rPr>
          <w:sz w:val="20"/>
          <w:szCs w:val="20"/>
        </w:rPr>
      </w:pPr>
      <w:r>
        <w:rPr>
          <w:sz w:val="20"/>
          <w:szCs w:val="20"/>
        </w:rPr>
        <w:t>d</w:t>
      </w:r>
      <w:r w:rsidR="00206D42" w:rsidRPr="009E14B0">
        <w:rPr>
          <w:sz w:val="20"/>
          <w:szCs w:val="20"/>
        </w:rPr>
        <w:t xml:space="preserve">ataflow: </w:t>
      </w:r>
      <w:r w:rsidR="00206D42">
        <w:rPr>
          <w:sz w:val="20"/>
          <w:szCs w:val="20"/>
        </w:rPr>
        <w:t>EMTS</w:t>
      </w:r>
    </w:p>
    <w:p w:rsidR="00206D42" w:rsidRPr="009E14B0" w:rsidRDefault="00A7449E" w:rsidP="00DD7470">
      <w:pPr>
        <w:pStyle w:val="p2num"/>
        <w:numPr>
          <w:ilvl w:val="0"/>
          <w:numId w:val="16"/>
        </w:numPr>
        <w:tabs>
          <w:tab w:val="clear" w:pos="1440"/>
        </w:tabs>
        <w:spacing w:before="60" w:after="60"/>
        <w:ind w:left="1080"/>
        <w:rPr>
          <w:sz w:val="20"/>
          <w:szCs w:val="20"/>
        </w:rPr>
      </w:pPr>
      <w:r>
        <w:rPr>
          <w:sz w:val="20"/>
          <w:szCs w:val="20"/>
        </w:rPr>
        <w:t>t</w:t>
      </w:r>
      <w:r w:rsidR="00206D42" w:rsidRPr="009E14B0">
        <w:rPr>
          <w:sz w:val="20"/>
          <w:szCs w:val="20"/>
        </w:rPr>
        <w:t xml:space="preserve">ransactionId: </w:t>
      </w:r>
      <w:r w:rsidR="00206D42">
        <w:rPr>
          <w:sz w:val="20"/>
          <w:szCs w:val="20"/>
        </w:rPr>
        <w:t>The</w:t>
      </w:r>
      <w:r w:rsidR="00206D42" w:rsidRPr="009E14B0">
        <w:rPr>
          <w:sz w:val="20"/>
          <w:szCs w:val="20"/>
        </w:rPr>
        <w:t xml:space="preserve"> </w:t>
      </w:r>
      <w:r w:rsidR="00EF7425">
        <w:rPr>
          <w:sz w:val="20"/>
          <w:szCs w:val="20"/>
        </w:rPr>
        <w:t xml:space="preserve">CDX </w:t>
      </w:r>
      <w:r w:rsidR="003C25FB">
        <w:rPr>
          <w:sz w:val="20"/>
          <w:szCs w:val="20"/>
        </w:rPr>
        <w:t>Transaction ID</w:t>
      </w:r>
      <w:r w:rsidR="00206D42">
        <w:rPr>
          <w:sz w:val="20"/>
          <w:szCs w:val="20"/>
        </w:rPr>
        <w:t xml:space="preserve"> </w:t>
      </w:r>
      <w:r w:rsidR="00206D42" w:rsidRPr="009E14B0">
        <w:rPr>
          <w:sz w:val="20"/>
          <w:szCs w:val="20"/>
        </w:rPr>
        <w:t xml:space="preserve">for the submission.  </w:t>
      </w:r>
      <w:r w:rsidR="00EF7425">
        <w:rPr>
          <w:sz w:val="20"/>
          <w:szCs w:val="20"/>
        </w:rPr>
        <w:t>The t</w:t>
      </w:r>
      <w:r w:rsidR="00206D42">
        <w:rPr>
          <w:sz w:val="20"/>
          <w:szCs w:val="20"/>
        </w:rPr>
        <w:t xml:space="preserve">ransaction </w:t>
      </w:r>
      <w:r w:rsidR="00716C67">
        <w:rPr>
          <w:sz w:val="20"/>
          <w:szCs w:val="20"/>
        </w:rPr>
        <w:t>ID</w:t>
      </w:r>
      <w:r w:rsidR="00206D42">
        <w:rPr>
          <w:sz w:val="20"/>
          <w:szCs w:val="20"/>
        </w:rPr>
        <w:t xml:space="preserve"> </w:t>
      </w:r>
      <w:r w:rsidR="00206D42" w:rsidRPr="009E14B0">
        <w:rPr>
          <w:sz w:val="20"/>
          <w:szCs w:val="20"/>
        </w:rPr>
        <w:t xml:space="preserve">must be the same </w:t>
      </w:r>
      <w:r w:rsidR="00206D42">
        <w:rPr>
          <w:sz w:val="20"/>
          <w:szCs w:val="20"/>
        </w:rPr>
        <w:t xml:space="preserve">Transaction </w:t>
      </w:r>
      <w:r w:rsidR="00716C67">
        <w:rPr>
          <w:sz w:val="20"/>
          <w:szCs w:val="20"/>
        </w:rPr>
        <w:t>ID</w:t>
      </w:r>
      <w:r w:rsidR="00206D42">
        <w:rPr>
          <w:sz w:val="20"/>
          <w:szCs w:val="20"/>
        </w:rPr>
        <w:t xml:space="preserve"> </w:t>
      </w:r>
      <w:r w:rsidR="00206D42" w:rsidRPr="009E14B0">
        <w:rPr>
          <w:sz w:val="20"/>
          <w:szCs w:val="20"/>
        </w:rPr>
        <w:t xml:space="preserve">issued by the </w:t>
      </w:r>
      <w:r w:rsidR="00206D42">
        <w:rPr>
          <w:sz w:val="20"/>
          <w:szCs w:val="20"/>
        </w:rPr>
        <w:t>CDX Node (s</w:t>
      </w:r>
      <w:r w:rsidR="00206D42" w:rsidRPr="009E14B0">
        <w:rPr>
          <w:sz w:val="20"/>
          <w:szCs w:val="20"/>
        </w:rPr>
        <w:t xml:space="preserve">ee </w:t>
      </w:r>
      <w:r w:rsidR="002A5955">
        <w:rPr>
          <w:sz w:val="20"/>
          <w:szCs w:val="20"/>
        </w:rPr>
        <w:t>Step</w:t>
      </w:r>
      <w:r w:rsidR="00A00122">
        <w:rPr>
          <w:sz w:val="20"/>
          <w:szCs w:val="20"/>
        </w:rPr>
        <w:t xml:space="preserve"> 8 of </w:t>
      </w:r>
      <w:r w:rsidR="002A5955">
        <w:rPr>
          <w:sz w:val="20"/>
          <w:szCs w:val="20"/>
        </w:rPr>
        <w:t>Section</w:t>
      </w:r>
      <w:r w:rsidR="00757285">
        <w:rPr>
          <w:sz w:val="20"/>
          <w:szCs w:val="20"/>
        </w:rPr>
        <w:t xml:space="preserve"> 5.1</w:t>
      </w:r>
      <w:r w:rsidR="00EF7425">
        <w:rPr>
          <w:sz w:val="20"/>
          <w:szCs w:val="20"/>
        </w:rPr>
        <w:t>)</w:t>
      </w:r>
      <w:r w:rsidR="00757285">
        <w:rPr>
          <w:sz w:val="20"/>
          <w:szCs w:val="20"/>
        </w:rPr>
        <w:t>.</w:t>
      </w:r>
    </w:p>
    <w:p w:rsidR="00206D42" w:rsidRDefault="00A7449E" w:rsidP="00DD7470">
      <w:pPr>
        <w:numPr>
          <w:ilvl w:val="0"/>
          <w:numId w:val="16"/>
        </w:numPr>
        <w:tabs>
          <w:tab w:val="clear" w:pos="1440"/>
        </w:tabs>
        <w:spacing w:after="200" w:line="276" w:lineRule="auto"/>
        <w:ind w:left="1080"/>
        <w:contextualSpacing/>
        <w:jc w:val="left"/>
      </w:pPr>
      <w:r>
        <w:rPr>
          <w:szCs w:val="20"/>
        </w:rPr>
        <w:t>d</w:t>
      </w:r>
      <w:r w:rsidR="00206D42" w:rsidRPr="009E14B0">
        <w:rPr>
          <w:szCs w:val="20"/>
        </w:rPr>
        <w:t>ocuments: An array of NodeDocumentType</w:t>
      </w:r>
      <w:r w:rsidR="00206D42">
        <w:rPr>
          <w:szCs w:val="20"/>
        </w:rPr>
        <w:t xml:space="preserve">.  </w:t>
      </w:r>
      <w:r w:rsidR="00206D42" w:rsidRPr="000C5F62">
        <w:rPr>
          <w:szCs w:val="20"/>
        </w:rPr>
        <w:t xml:space="preserve">When the </w:t>
      </w:r>
      <w:r w:rsidR="00631EDF">
        <w:rPr>
          <w:szCs w:val="20"/>
        </w:rPr>
        <w:t>‘</w:t>
      </w:r>
      <w:r w:rsidR="00206D42" w:rsidRPr="000C5F62">
        <w:rPr>
          <w:szCs w:val="20"/>
        </w:rPr>
        <w:t>documents</w:t>
      </w:r>
      <w:r w:rsidR="00631EDF">
        <w:rPr>
          <w:szCs w:val="20"/>
        </w:rPr>
        <w:t>’</w:t>
      </w:r>
      <w:r w:rsidR="00206D42" w:rsidRPr="000C5F62">
        <w:rPr>
          <w:szCs w:val="20"/>
        </w:rPr>
        <w:t xml:space="preserve"> parameter is empty, the </w:t>
      </w:r>
      <w:r w:rsidR="00206D42">
        <w:t>CDX Node return</w:t>
      </w:r>
      <w:r w:rsidR="00631EDF">
        <w:t>s</w:t>
      </w:r>
      <w:r w:rsidR="00206D42">
        <w:t xml:space="preserve"> all documents associated with the Transaction </w:t>
      </w:r>
      <w:r w:rsidR="00716C67">
        <w:t>ID</w:t>
      </w:r>
      <w:r w:rsidR="00206D42">
        <w:t xml:space="preserve">.  When </w:t>
      </w:r>
      <w:r w:rsidR="00B917E0">
        <w:t>a d</w:t>
      </w:r>
      <w:r w:rsidR="00206D42">
        <w:t>ocument</w:t>
      </w:r>
      <w:r w:rsidR="00B917E0">
        <w:t xml:space="preserve"> identifier</w:t>
      </w:r>
      <w:r w:rsidR="00206D42">
        <w:t xml:space="preserve"> is specified </w:t>
      </w:r>
      <w:r w:rsidR="00631EDF">
        <w:t>in ‘documents</w:t>
      </w:r>
      <w:r w:rsidR="00A00122">
        <w:t>,</w:t>
      </w:r>
      <w:r w:rsidR="00631EDF">
        <w:t>’</w:t>
      </w:r>
      <w:r w:rsidR="00206D42">
        <w:t xml:space="preserve"> the node return</w:t>
      </w:r>
      <w:r w:rsidR="00631EDF">
        <w:t>s</w:t>
      </w:r>
      <w:r w:rsidR="00206D42">
        <w:t xml:space="preserve"> the associated document.</w:t>
      </w:r>
    </w:p>
    <w:p w:rsidR="00206D42" w:rsidRPr="009E14B0" w:rsidRDefault="00206D42" w:rsidP="00206D42">
      <w:pPr>
        <w:spacing w:after="200" w:line="276" w:lineRule="auto"/>
        <w:ind w:left="990"/>
        <w:contextualSpacing/>
        <w:jc w:val="left"/>
      </w:pPr>
    </w:p>
    <w:p w:rsidR="00206D42" w:rsidRDefault="00206D42" w:rsidP="00585D03">
      <w:pPr>
        <w:numPr>
          <w:ilvl w:val="0"/>
          <w:numId w:val="17"/>
        </w:numPr>
        <w:spacing w:after="200" w:line="276" w:lineRule="auto"/>
        <w:contextualSpacing/>
        <w:jc w:val="left"/>
      </w:pPr>
      <w:r>
        <w:rPr>
          <w:szCs w:val="20"/>
        </w:rPr>
        <w:t xml:space="preserve">The </w:t>
      </w:r>
      <w:r w:rsidRPr="009E14B0">
        <w:rPr>
          <w:szCs w:val="20"/>
        </w:rPr>
        <w:t>CDX Node authenticate</w:t>
      </w:r>
      <w:r w:rsidR="006A4064">
        <w:rPr>
          <w:szCs w:val="20"/>
        </w:rPr>
        <w:t>s</w:t>
      </w:r>
      <w:r w:rsidRPr="009E14B0">
        <w:rPr>
          <w:szCs w:val="20"/>
        </w:rPr>
        <w:t xml:space="preserve"> and</w:t>
      </w:r>
      <w:r>
        <w:t xml:space="preserve"> authorize</w:t>
      </w:r>
      <w:r w:rsidR="006A4064">
        <w:t>s</w:t>
      </w:r>
      <w:r>
        <w:t xml:space="preserve"> the </w:t>
      </w:r>
      <w:r w:rsidR="006A4064">
        <w:t>industry</w:t>
      </w:r>
      <w:r>
        <w:t xml:space="preserve"> user </w:t>
      </w:r>
      <w:r w:rsidR="00EF7425">
        <w:t>via</w:t>
      </w:r>
      <w:r>
        <w:t xml:space="preserve"> NAAS.</w:t>
      </w:r>
    </w:p>
    <w:p w:rsidR="00B16CE7" w:rsidRDefault="00B16CE7" w:rsidP="00B16CE7">
      <w:pPr>
        <w:spacing w:after="200" w:line="276" w:lineRule="auto"/>
        <w:ind w:left="720"/>
        <w:contextualSpacing/>
        <w:jc w:val="left"/>
      </w:pPr>
    </w:p>
    <w:p w:rsidR="00206D42" w:rsidRDefault="00631EDF" w:rsidP="00585D03">
      <w:pPr>
        <w:numPr>
          <w:ilvl w:val="0"/>
          <w:numId w:val="17"/>
        </w:numPr>
        <w:spacing w:after="200" w:line="276" w:lineRule="auto"/>
        <w:contextualSpacing/>
        <w:jc w:val="left"/>
      </w:pPr>
      <w:r>
        <w:t>If the authentication or authorization with NAAS fails, t</w:t>
      </w:r>
      <w:r w:rsidR="00206D42">
        <w:t>he CDX Node return</w:t>
      </w:r>
      <w:r w:rsidR="006A4064">
        <w:t>s</w:t>
      </w:r>
      <w:r w:rsidR="00206D42">
        <w:t xml:space="preserve"> a</w:t>
      </w:r>
      <w:r w:rsidR="006A4064">
        <w:t>n</w:t>
      </w:r>
      <w:r w:rsidR="00206D42">
        <w:t xml:space="preserve"> Authentication/Authorization SOAP </w:t>
      </w:r>
      <w:r w:rsidR="006A4064">
        <w:t>f</w:t>
      </w:r>
      <w:r w:rsidR="00206D42">
        <w:t xml:space="preserve">ault to the </w:t>
      </w:r>
      <w:r w:rsidR="006A4064">
        <w:t>industry</w:t>
      </w:r>
      <w:r w:rsidR="00206D42">
        <w:t xml:space="preserve"> node.</w:t>
      </w:r>
    </w:p>
    <w:p w:rsidR="00B16CE7" w:rsidRDefault="00B16CE7" w:rsidP="00B16CE7">
      <w:pPr>
        <w:spacing w:after="200" w:line="276" w:lineRule="auto"/>
        <w:ind w:left="720"/>
        <w:contextualSpacing/>
        <w:jc w:val="left"/>
      </w:pPr>
    </w:p>
    <w:p w:rsidR="00206D42" w:rsidRDefault="00206D42" w:rsidP="00585D03">
      <w:pPr>
        <w:numPr>
          <w:ilvl w:val="0"/>
          <w:numId w:val="17"/>
        </w:numPr>
        <w:spacing w:after="200" w:line="276" w:lineRule="auto"/>
        <w:contextualSpacing/>
        <w:jc w:val="left"/>
      </w:pPr>
      <w:r>
        <w:t>The CDX Node return</w:t>
      </w:r>
      <w:r w:rsidR="00631EDF">
        <w:t>s</w:t>
      </w:r>
      <w:r>
        <w:t xml:space="preserve"> the requested d</w:t>
      </w:r>
      <w:r w:rsidR="006A4064">
        <w:t>ocument</w:t>
      </w:r>
      <w:r w:rsidR="00631EDF">
        <w:t>(s)</w:t>
      </w:r>
      <w:r>
        <w:t>.</w:t>
      </w:r>
    </w:p>
    <w:p w:rsidR="00741DB7" w:rsidRDefault="00741DB7" w:rsidP="00741DB7">
      <w:pPr>
        <w:spacing w:after="200" w:line="276" w:lineRule="auto"/>
        <w:ind w:left="720"/>
        <w:contextualSpacing/>
        <w:jc w:val="left"/>
      </w:pPr>
    </w:p>
    <w:tbl>
      <w:tblPr>
        <w:tblpPr w:leftFromText="180" w:rightFromText="180" w:vertAnchor="text" w:horzAnchor="margin" w:tblpXSpec="center" w:tblpY="90"/>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9360"/>
      </w:tblGrid>
      <w:tr w:rsidR="00B917E0" w:rsidTr="00F77A61">
        <w:trPr>
          <w:jc w:val="center"/>
        </w:trPr>
        <w:tc>
          <w:tcPr>
            <w:tcW w:w="9360" w:type="dxa"/>
            <w:shd w:val="clear" w:color="auto" w:fill="D9D9D9"/>
          </w:tcPr>
          <w:p w:rsidR="00B917E0" w:rsidRDefault="00B917E0" w:rsidP="00B917E0">
            <w:r>
              <w:t>Note that the data</w:t>
            </w:r>
            <w:r w:rsidR="00A00122">
              <w:t xml:space="preserve"> </w:t>
            </w:r>
            <w:r>
              <w:t>flow for this service is EMTS.  If you use the NODE data</w:t>
            </w:r>
            <w:r w:rsidR="00A00122">
              <w:t xml:space="preserve"> </w:t>
            </w:r>
            <w:r>
              <w:t>flow for this service, you will receive a different response status and message.</w:t>
            </w:r>
          </w:p>
        </w:tc>
      </w:tr>
    </w:tbl>
    <w:p w:rsidR="00741DB7" w:rsidRPr="00D92117" w:rsidRDefault="00741DB7" w:rsidP="00741DB7">
      <w:pPr>
        <w:spacing w:after="200" w:line="276" w:lineRule="auto"/>
        <w:ind w:left="720"/>
        <w:contextualSpacing/>
        <w:jc w:val="left"/>
      </w:pPr>
    </w:p>
    <w:p w:rsidR="00CD287F" w:rsidRPr="00CD287F" w:rsidRDefault="00F26682" w:rsidP="00CD287F">
      <w:pPr>
        <w:pStyle w:val="Heading1"/>
      </w:pPr>
      <w:bookmarkStart w:id="83" w:name="_Toc411593374"/>
      <w:bookmarkEnd w:id="82"/>
      <w:r w:rsidRPr="00CD287F">
        <w:t>Data Publishing</w:t>
      </w:r>
      <w:bookmarkEnd w:id="83"/>
    </w:p>
    <w:p w:rsidR="00B533FD" w:rsidRPr="00CD287F" w:rsidRDefault="00B533FD" w:rsidP="00CD287F">
      <w:pPr>
        <w:pStyle w:val="Heading2"/>
      </w:pPr>
      <w:bookmarkStart w:id="84" w:name="_Toc256430383"/>
      <w:bookmarkStart w:id="85" w:name="_Toc411593375"/>
      <w:r w:rsidRPr="00CD287F">
        <w:t>Overview</w:t>
      </w:r>
      <w:bookmarkEnd w:id="84"/>
      <w:bookmarkEnd w:id="85"/>
    </w:p>
    <w:p w:rsidR="00611A66" w:rsidRDefault="00C778DD" w:rsidP="00B533FD">
      <w:r>
        <w:t xml:space="preserve">The </w:t>
      </w:r>
      <w:r w:rsidR="00B533FD">
        <w:t xml:space="preserve">CDX Node </w:t>
      </w:r>
      <w:r>
        <w:t xml:space="preserve">supports the capability for industry nodes </w:t>
      </w:r>
      <w:r w:rsidR="00B533FD">
        <w:t>t</w:t>
      </w:r>
      <w:r w:rsidR="003154EC">
        <w:t>o request and retrieve</w:t>
      </w:r>
      <w:r w:rsidR="00B533FD">
        <w:t xml:space="preserve"> EMTS </w:t>
      </w:r>
      <w:r w:rsidR="00631EDF">
        <w:t>reports</w:t>
      </w:r>
      <w:r w:rsidR="00B533FD" w:rsidRPr="00143F2E">
        <w:t>.</w:t>
      </w:r>
      <w:r w:rsidR="00B16CE7">
        <w:t xml:space="preserve"> </w:t>
      </w:r>
      <w:r w:rsidR="00201BA2" w:rsidRPr="00143F2E">
        <w:t xml:space="preserve"> </w:t>
      </w:r>
      <w:r w:rsidR="00611A66" w:rsidRPr="00143F2E">
        <w:t>The</w:t>
      </w:r>
      <w:r w:rsidR="00611A66">
        <w:t xml:space="preserve"> </w:t>
      </w:r>
      <w:r w:rsidR="00B533FD">
        <w:t xml:space="preserve">CDX Node implements </w:t>
      </w:r>
      <w:r w:rsidR="00611A66">
        <w:t xml:space="preserve">the </w:t>
      </w:r>
      <w:r w:rsidR="00B533FD">
        <w:t xml:space="preserve">EMTS Solicit </w:t>
      </w:r>
      <w:r w:rsidR="00611A66">
        <w:t>s</w:t>
      </w:r>
      <w:r w:rsidR="00B533FD">
        <w:t xml:space="preserve">ervice as a part of </w:t>
      </w:r>
      <w:r w:rsidR="00611A66">
        <w:t xml:space="preserve">the </w:t>
      </w:r>
      <w:r w:rsidR="00B533FD">
        <w:t xml:space="preserve">EMTS </w:t>
      </w:r>
      <w:r w:rsidR="00631EDF">
        <w:t xml:space="preserve">data </w:t>
      </w:r>
      <w:r w:rsidR="00B533FD">
        <w:t>flow</w:t>
      </w:r>
      <w:r w:rsidR="00631EDF">
        <w:t>, and makes it available</w:t>
      </w:r>
      <w:r w:rsidR="00611A66">
        <w:t xml:space="preserve"> to all i</w:t>
      </w:r>
      <w:r w:rsidR="00B533FD">
        <w:t xml:space="preserve">ndustry </w:t>
      </w:r>
      <w:r w:rsidR="00611A66">
        <w:t>n</w:t>
      </w:r>
      <w:r w:rsidR="00B533FD">
        <w:t>odes.</w:t>
      </w:r>
    </w:p>
    <w:p w:rsidR="00501799" w:rsidRDefault="00501799" w:rsidP="00B533FD"/>
    <w:p w:rsidR="00501799" w:rsidRDefault="00501799" w:rsidP="00501799">
      <w:r>
        <w:t xml:space="preserve">Industry users must register for the types of </w:t>
      </w:r>
      <w:r w:rsidR="00631EDF">
        <w:t>reports</w:t>
      </w:r>
      <w:r>
        <w:t xml:space="preserve"> they wish to retrieve by u</w:t>
      </w:r>
      <w:r w:rsidR="00FF0242">
        <w:t>til</w:t>
      </w:r>
      <w:r>
        <w:t xml:space="preserve">izing the </w:t>
      </w:r>
      <w:r w:rsidR="00631EDF">
        <w:t xml:space="preserve">report </w:t>
      </w:r>
      <w:r>
        <w:t>subscriptio</w:t>
      </w:r>
      <w:r w:rsidR="00451B4F">
        <w:t>n functionality on the EMTS web</w:t>
      </w:r>
      <w:r>
        <w:t xml:space="preserve">site.  Subscription services should </w:t>
      </w:r>
      <w:r w:rsidR="007E70B4">
        <w:t xml:space="preserve">be </w:t>
      </w:r>
      <w:r>
        <w:t xml:space="preserve">reviewed periodically </w:t>
      </w:r>
      <w:r w:rsidR="00143F2E">
        <w:t xml:space="preserve">and </w:t>
      </w:r>
      <w:r>
        <w:t>updated to reflect the industry users</w:t>
      </w:r>
      <w:r w:rsidR="00631EDF">
        <w:t>’</w:t>
      </w:r>
      <w:r>
        <w:t xml:space="preserve"> need</w:t>
      </w:r>
      <w:r w:rsidR="00631EDF">
        <w:t>s</w:t>
      </w:r>
      <w:r>
        <w:t xml:space="preserve"> for retrievable </w:t>
      </w:r>
      <w:r w:rsidR="00631EDF">
        <w:t>reports</w:t>
      </w:r>
      <w:r>
        <w:t xml:space="preserve">.  The industry user can </w:t>
      </w:r>
      <w:r w:rsidR="00631EDF">
        <w:t>subscribe to</w:t>
      </w:r>
      <w:r>
        <w:t xml:space="preserve"> se</w:t>
      </w:r>
      <w:r w:rsidR="002974FA">
        <w:t>veral reports, each of which is</w:t>
      </w:r>
      <w:r>
        <w:t xml:space="preserve"> described in </w:t>
      </w:r>
      <w:r w:rsidRPr="003154EC">
        <w:t>Appendix F</w:t>
      </w:r>
      <w:r w:rsidR="007E70B4">
        <w:t xml:space="preserve">, </w:t>
      </w:r>
      <w:r w:rsidR="00F56A6A">
        <w:t>“</w:t>
      </w:r>
      <w:r w:rsidR="003154EC" w:rsidRPr="007E70B4">
        <w:rPr>
          <w:i/>
        </w:rPr>
        <w:t xml:space="preserve">EMTS </w:t>
      </w:r>
      <w:r w:rsidRPr="007E70B4">
        <w:rPr>
          <w:i/>
        </w:rPr>
        <w:t xml:space="preserve">Web Service </w:t>
      </w:r>
      <w:r w:rsidR="00F95724">
        <w:rPr>
          <w:i/>
        </w:rPr>
        <w:t>Documents</w:t>
      </w:r>
      <w:r w:rsidR="00A00122">
        <w:rPr>
          <w:i/>
        </w:rPr>
        <w:t>.</w:t>
      </w:r>
      <w:r w:rsidR="00F56A6A">
        <w:t>”</w:t>
      </w:r>
    </w:p>
    <w:p w:rsidR="00251CB4" w:rsidRDefault="00251CB4" w:rsidP="00501799"/>
    <w:p w:rsidR="00611A66" w:rsidRDefault="00611A66" w:rsidP="00B533FD">
      <w:r>
        <w:t xml:space="preserve">The following </w:t>
      </w:r>
      <w:r w:rsidR="00A00122">
        <w:t>se</w:t>
      </w:r>
      <w:r w:rsidR="002A5955">
        <w:t>ction</w:t>
      </w:r>
      <w:r>
        <w:t xml:space="preserve"> describes the process for subscribing to and retrieving </w:t>
      </w:r>
      <w:r w:rsidR="005F78E8">
        <w:t xml:space="preserve">reports </w:t>
      </w:r>
      <w:r>
        <w:t>from EMTS.</w:t>
      </w:r>
    </w:p>
    <w:p w:rsidR="00B16CE7" w:rsidRDefault="00B16CE7" w:rsidP="00B533FD"/>
    <w:p w:rsidR="00611A66" w:rsidRPr="008F2CE4" w:rsidRDefault="00611A66" w:rsidP="00611A66">
      <w:pPr>
        <w:keepNext/>
        <w:jc w:val="center"/>
        <w:rPr>
          <w:b/>
          <w:sz w:val="24"/>
        </w:rPr>
      </w:pPr>
      <w:r>
        <w:rPr>
          <w:b/>
          <w:sz w:val="24"/>
        </w:rPr>
        <w:lastRenderedPageBreak/>
        <w:t>Figure 7</w:t>
      </w:r>
      <w:r w:rsidR="002A5955">
        <w:rPr>
          <w:b/>
          <w:sz w:val="24"/>
        </w:rPr>
        <w:t xml:space="preserve">: </w:t>
      </w:r>
      <w:r>
        <w:rPr>
          <w:b/>
          <w:sz w:val="24"/>
        </w:rPr>
        <w:t>Solicit Reports from the EMTS</w:t>
      </w:r>
    </w:p>
    <w:p w:rsidR="00611A66" w:rsidRDefault="00611A66" w:rsidP="00B533FD"/>
    <w:p w:rsidR="00B533FD" w:rsidRDefault="00B22473" w:rsidP="00B533FD">
      <w:r>
        <w:object w:dxaOrig="14827" w:dyaOrig="10135" w14:anchorId="6F5C984F">
          <v:shape id="_x0000_i1029" type="#_x0000_t75" style="width:467.45pt;height:320.1pt" o:ole="">
            <v:imagedata r:id="rId44" o:title=""/>
          </v:shape>
          <o:OLEObject Type="Embed" ProgID="Visio.Drawing.11" ShapeID="_x0000_i1029" DrawAspect="Content" ObjectID="_1485854938" r:id="rId45"/>
        </w:object>
      </w:r>
    </w:p>
    <w:p w:rsidR="00B533FD" w:rsidRDefault="00B533FD" w:rsidP="00B533FD"/>
    <w:p w:rsidR="00611A66" w:rsidRDefault="00611A66" w:rsidP="00611A66">
      <w:r>
        <w:t>EMTS run</w:t>
      </w:r>
      <w:r w:rsidR="005F78E8">
        <w:t>s</w:t>
      </w:r>
      <w:r>
        <w:t xml:space="preserve"> scheduled jobs</w:t>
      </w:r>
      <w:r w:rsidR="00143F2E">
        <w:t xml:space="preserve"> nightly</w:t>
      </w:r>
      <w:r w:rsidR="00DD7C37">
        <w:t>, generating</w:t>
      </w:r>
      <w:r>
        <w:t xml:space="preserve"> </w:t>
      </w:r>
      <w:r w:rsidR="005F78E8">
        <w:t xml:space="preserve">reports </w:t>
      </w:r>
      <w:r w:rsidR="00143F2E">
        <w:t>as requested by subscribers</w:t>
      </w:r>
      <w:r>
        <w:t xml:space="preserve">.  </w:t>
      </w:r>
      <w:r w:rsidR="005F78E8">
        <w:t xml:space="preserve">Generated reports </w:t>
      </w:r>
      <w:r w:rsidR="00143F2E">
        <w:t>are</w:t>
      </w:r>
      <w:r>
        <w:t xml:space="preserve"> available for download </w:t>
      </w:r>
      <w:r w:rsidR="005F78E8">
        <w:t xml:space="preserve">from the EMTS </w:t>
      </w:r>
      <w:r w:rsidR="00653F26">
        <w:t>website</w:t>
      </w:r>
      <w:r w:rsidR="005F78E8">
        <w:t>, or for Solicit requests from a node</w:t>
      </w:r>
      <w:r>
        <w:t xml:space="preserve">.  The industry node </w:t>
      </w:r>
      <w:r w:rsidR="00627755">
        <w:t>invokes the</w:t>
      </w:r>
      <w:r>
        <w:t xml:space="preserve"> </w:t>
      </w:r>
      <w:r w:rsidR="002D363E">
        <w:t>S</w:t>
      </w:r>
      <w:r>
        <w:t xml:space="preserve">olicit web service </w:t>
      </w:r>
      <w:r w:rsidR="00627755">
        <w:t xml:space="preserve">method </w:t>
      </w:r>
      <w:r>
        <w:t xml:space="preserve">to the CDX Node using the </w:t>
      </w:r>
      <w:r w:rsidR="00143F2E">
        <w:t>procedure</w:t>
      </w:r>
      <w:r>
        <w:t xml:space="preserve"> </w:t>
      </w:r>
      <w:r w:rsidR="005F78E8">
        <w:t>described in the next section</w:t>
      </w:r>
      <w:r>
        <w:t xml:space="preserve">. </w:t>
      </w:r>
      <w:r w:rsidR="00FD1752">
        <w:t xml:space="preserve"> </w:t>
      </w:r>
      <w:r>
        <w:t xml:space="preserve">The CDX Node will archive the solicit request for asynchronous processing.  The CDX Node will then send a </w:t>
      </w:r>
      <w:r w:rsidR="002D363E">
        <w:t>S</w:t>
      </w:r>
      <w:r>
        <w:t xml:space="preserve">olicit request to the EMTS Node containing the </w:t>
      </w:r>
      <w:r w:rsidR="008568F2">
        <w:t xml:space="preserve">report </w:t>
      </w:r>
      <w:r>
        <w:t>request informatio</w:t>
      </w:r>
      <w:r w:rsidR="002D363E">
        <w:t>n.  The EMTS Node will log the S</w:t>
      </w:r>
      <w:r>
        <w:t xml:space="preserve">olicit request then retrieve the </w:t>
      </w:r>
      <w:r w:rsidR="008568F2">
        <w:t xml:space="preserve">report </w:t>
      </w:r>
      <w:r>
        <w:t xml:space="preserve">that was created during the overnight scheduled job.  </w:t>
      </w:r>
      <w:r w:rsidR="008004CE">
        <w:t xml:space="preserve">This </w:t>
      </w:r>
      <w:r w:rsidR="008568F2">
        <w:t xml:space="preserve">report </w:t>
      </w:r>
      <w:r w:rsidR="008004CE">
        <w:t xml:space="preserve">is then submitted to the CDX Node.  The </w:t>
      </w:r>
      <w:r>
        <w:t xml:space="preserve">CDX Node will archive the report and wait for </w:t>
      </w:r>
      <w:r w:rsidR="00143F2E">
        <w:t>a G</w:t>
      </w:r>
      <w:r w:rsidR="00087E49">
        <w:t>et</w:t>
      </w:r>
      <w:r w:rsidR="002D363E">
        <w:t>S</w:t>
      </w:r>
      <w:r>
        <w:t>tatus request</w:t>
      </w:r>
      <w:r w:rsidR="00087E49">
        <w:t xml:space="preserve"> from the industry node</w:t>
      </w:r>
      <w:r w:rsidR="002978E4">
        <w:t>.</w:t>
      </w:r>
      <w:r w:rsidR="00FD1752">
        <w:t xml:space="preserve"> </w:t>
      </w:r>
      <w:r w:rsidR="002978E4">
        <w:t xml:space="preserve"> In the response, the document identifier information is provided and the industry user issues a </w:t>
      </w:r>
      <w:r w:rsidR="002D363E">
        <w:t>D</w:t>
      </w:r>
      <w:r>
        <w:t>ownload request</w:t>
      </w:r>
      <w:r w:rsidR="002978E4">
        <w:t>.</w:t>
      </w:r>
      <w:r w:rsidR="00143F2E">
        <w:t xml:space="preserve">  These </w:t>
      </w:r>
      <w:r w:rsidR="008568F2">
        <w:t xml:space="preserve">reports </w:t>
      </w:r>
      <w:r w:rsidR="00143F2E">
        <w:t xml:space="preserve">may </w:t>
      </w:r>
      <w:r w:rsidR="00FF0242">
        <w:t xml:space="preserve">also </w:t>
      </w:r>
      <w:r w:rsidR="00143F2E">
        <w:t>be retri</w:t>
      </w:r>
      <w:r w:rsidR="00451B4F">
        <w:t>eved manually from the EMTS web</w:t>
      </w:r>
      <w:r w:rsidR="00143F2E">
        <w:t>site shoul</w:t>
      </w:r>
      <w:r w:rsidR="002D363E">
        <w:t>d the user not wish to use the S</w:t>
      </w:r>
      <w:r w:rsidR="00143F2E">
        <w:t xml:space="preserve">olicit </w:t>
      </w:r>
      <w:r w:rsidR="002D363E">
        <w:t xml:space="preserve">flow </w:t>
      </w:r>
      <w:r w:rsidR="00143F2E">
        <w:t>services.</w:t>
      </w:r>
    </w:p>
    <w:p w:rsidR="00B533FD" w:rsidRDefault="00B533FD" w:rsidP="00143F2E">
      <w:pPr>
        <w:pStyle w:val="Heading2"/>
      </w:pPr>
      <w:bookmarkStart w:id="86" w:name="_Toc256430386"/>
      <w:bookmarkStart w:id="87" w:name="_Toc411593376"/>
      <w:r>
        <w:t xml:space="preserve">EMTS Solicit </w:t>
      </w:r>
      <w:r w:rsidR="00372EE3">
        <w:t>F</w:t>
      </w:r>
      <w:r>
        <w:t xml:space="preserve">low </w:t>
      </w:r>
      <w:r w:rsidR="00372EE3">
        <w:t>S</w:t>
      </w:r>
      <w:r>
        <w:t>teps</w:t>
      </w:r>
      <w:bookmarkEnd w:id="86"/>
      <w:bookmarkEnd w:id="87"/>
    </w:p>
    <w:p w:rsidR="002B3303" w:rsidRDefault="002B3303" w:rsidP="0032727C">
      <w:pPr>
        <w:numPr>
          <w:ilvl w:val="0"/>
          <w:numId w:val="32"/>
        </w:numPr>
        <w:spacing w:after="200" w:line="276" w:lineRule="auto"/>
        <w:ind w:left="720"/>
        <w:contextualSpacing/>
        <w:jc w:val="left"/>
      </w:pPr>
      <w:r>
        <w:t xml:space="preserve">EMTS creates </w:t>
      </w:r>
      <w:r w:rsidR="005F78E8">
        <w:t xml:space="preserve">reports </w:t>
      </w:r>
      <w:r>
        <w:t>in accordance with industry user</w:t>
      </w:r>
      <w:r w:rsidR="005F78E8">
        <w:t>s</w:t>
      </w:r>
      <w:r w:rsidR="00E15AE0">
        <w:t>'</w:t>
      </w:r>
      <w:r>
        <w:t xml:space="preserve"> subscription</w:t>
      </w:r>
      <w:r w:rsidR="005F78E8">
        <w:t>s</w:t>
      </w:r>
      <w:r>
        <w:t>.</w:t>
      </w:r>
    </w:p>
    <w:p w:rsidR="00FD1752" w:rsidRDefault="00FD1752" w:rsidP="00FD1752">
      <w:pPr>
        <w:spacing w:after="200" w:line="276" w:lineRule="auto"/>
        <w:ind w:left="720"/>
        <w:contextualSpacing/>
        <w:jc w:val="left"/>
      </w:pPr>
    </w:p>
    <w:p w:rsidR="00FC357B" w:rsidRDefault="005F78E8" w:rsidP="0032727C">
      <w:pPr>
        <w:numPr>
          <w:ilvl w:val="0"/>
          <w:numId w:val="32"/>
        </w:numPr>
        <w:spacing w:after="200" w:line="276" w:lineRule="auto"/>
        <w:ind w:left="720"/>
        <w:contextualSpacing/>
        <w:jc w:val="left"/>
      </w:pPr>
      <w:r>
        <w:t>T</w:t>
      </w:r>
      <w:r w:rsidR="00372EE3">
        <w:t xml:space="preserve">he industry node </w:t>
      </w:r>
      <w:r w:rsidR="00627755">
        <w:t xml:space="preserve">invokes </w:t>
      </w:r>
      <w:r w:rsidR="00372EE3">
        <w:t xml:space="preserve">the </w:t>
      </w:r>
      <w:r w:rsidR="00FC357B">
        <w:t xml:space="preserve">Solicit web service </w:t>
      </w:r>
      <w:r w:rsidR="00627755">
        <w:t>method</w:t>
      </w:r>
      <w:r w:rsidR="00FC357B">
        <w:t xml:space="preserve"> using following </w:t>
      </w:r>
      <w:r w:rsidR="00F56A6A">
        <w:t>end-point</w:t>
      </w:r>
      <w:r w:rsidR="00FC357B">
        <w:t xml:space="preserve"> URLs:</w:t>
      </w:r>
    </w:p>
    <w:p w:rsidR="00372EE3" w:rsidRDefault="00372EE3" w:rsidP="00FD1752">
      <w:pPr>
        <w:spacing w:after="200" w:line="276" w:lineRule="auto"/>
        <w:ind w:left="720"/>
        <w:contextualSpacing/>
        <w:jc w:val="left"/>
      </w:pPr>
    </w:p>
    <w:p w:rsidR="00372EE3" w:rsidRDefault="00372EE3" w:rsidP="00FD1752">
      <w:pPr>
        <w:autoSpaceDE w:val="0"/>
        <w:autoSpaceDN w:val="0"/>
        <w:adjustRightInd w:val="0"/>
        <w:spacing w:line="240" w:lineRule="auto"/>
        <w:ind w:left="720"/>
        <w:jc w:val="left"/>
        <w:rPr>
          <w:szCs w:val="20"/>
        </w:rPr>
      </w:pPr>
      <w:r>
        <w:rPr>
          <w:szCs w:val="20"/>
        </w:rPr>
        <w:t>Test</w:t>
      </w:r>
      <w:r w:rsidR="002A5955">
        <w:rPr>
          <w:szCs w:val="20"/>
        </w:rPr>
        <w:t xml:space="preserve">: </w:t>
      </w:r>
      <w:hyperlink r:id="rId46" w:history="1">
        <w:r w:rsidR="00E32487" w:rsidRPr="000804A3">
          <w:rPr>
            <w:rStyle w:val="Hyperlink"/>
            <w:szCs w:val="20"/>
          </w:rPr>
          <w:t>https://testngn.epacdxnode.net/ngn-enws20/services/NetworkNode2Service</w:t>
        </w:r>
      </w:hyperlink>
      <w:r>
        <w:rPr>
          <w:szCs w:val="20"/>
        </w:rPr>
        <w:t xml:space="preserve"> </w:t>
      </w:r>
      <w:r w:rsidRPr="000B0A16">
        <w:rPr>
          <w:szCs w:val="20"/>
        </w:rPr>
        <w:t xml:space="preserve"> </w:t>
      </w:r>
      <w:r>
        <w:rPr>
          <w:szCs w:val="20"/>
        </w:rPr>
        <w:t xml:space="preserve"> </w:t>
      </w:r>
    </w:p>
    <w:p w:rsidR="00372EE3" w:rsidRDefault="00372EE3" w:rsidP="00FD1752">
      <w:pPr>
        <w:autoSpaceDE w:val="0"/>
        <w:autoSpaceDN w:val="0"/>
        <w:adjustRightInd w:val="0"/>
        <w:spacing w:line="240" w:lineRule="auto"/>
        <w:ind w:left="720"/>
        <w:jc w:val="left"/>
        <w:rPr>
          <w:szCs w:val="20"/>
        </w:rPr>
      </w:pPr>
      <w:r>
        <w:rPr>
          <w:szCs w:val="20"/>
        </w:rPr>
        <w:t>Prod</w:t>
      </w:r>
      <w:r w:rsidR="002A5955">
        <w:rPr>
          <w:szCs w:val="20"/>
        </w:rPr>
        <w:t xml:space="preserve">: </w:t>
      </w:r>
      <w:hyperlink r:id="rId47" w:history="1">
        <w:r w:rsidRPr="008E3E20">
          <w:rPr>
            <w:rStyle w:val="Hyperlink"/>
            <w:szCs w:val="20"/>
          </w:rPr>
          <w:t>https://cdxnodengn.epa.gov/ngn-enws20/services/NetworkNode2Service</w:t>
        </w:r>
      </w:hyperlink>
    </w:p>
    <w:p w:rsidR="00372EE3" w:rsidRDefault="00372EE3" w:rsidP="00FD1752">
      <w:pPr>
        <w:spacing w:after="200" w:line="276" w:lineRule="auto"/>
        <w:ind w:left="720"/>
        <w:contextualSpacing/>
        <w:jc w:val="left"/>
      </w:pPr>
    </w:p>
    <w:p w:rsidR="0089477D" w:rsidRDefault="0089477D" w:rsidP="00FD1752">
      <w:pPr>
        <w:autoSpaceDE w:val="0"/>
        <w:autoSpaceDN w:val="0"/>
        <w:adjustRightInd w:val="0"/>
        <w:spacing w:line="240" w:lineRule="auto"/>
        <w:ind w:left="720"/>
        <w:jc w:val="left"/>
        <w:rPr>
          <w:szCs w:val="20"/>
        </w:rPr>
      </w:pPr>
      <w:r>
        <w:rPr>
          <w:szCs w:val="20"/>
        </w:rPr>
        <w:t>The following parameters are used:</w:t>
      </w:r>
    </w:p>
    <w:p w:rsidR="00FD1752" w:rsidRDefault="00FD1752" w:rsidP="00FD1752">
      <w:pPr>
        <w:autoSpaceDE w:val="0"/>
        <w:autoSpaceDN w:val="0"/>
        <w:adjustRightInd w:val="0"/>
        <w:spacing w:line="240" w:lineRule="auto"/>
        <w:ind w:left="360"/>
        <w:jc w:val="left"/>
        <w:rPr>
          <w:szCs w:val="20"/>
        </w:rPr>
      </w:pPr>
    </w:p>
    <w:p w:rsidR="0089477D" w:rsidRDefault="00A7449E" w:rsidP="00DD7470">
      <w:pPr>
        <w:numPr>
          <w:ilvl w:val="0"/>
          <w:numId w:val="16"/>
        </w:numPr>
        <w:tabs>
          <w:tab w:val="clear" w:pos="1440"/>
        </w:tabs>
        <w:autoSpaceDE w:val="0"/>
        <w:autoSpaceDN w:val="0"/>
        <w:adjustRightInd w:val="0"/>
        <w:spacing w:line="240" w:lineRule="auto"/>
        <w:ind w:left="1080"/>
        <w:jc w:val="left"/>
        <w:rPr>
          <w:szCs w:val="20"/>
        </w:rPr>
      </w:pPr>
      <w:r>
        <w:rPr>
          <w:szCs w:val="20"/>
        </w:rPr>
        <w:t>s</w:t>
      </w:r>
      <w:r w:rsidR="0089477D" w:rsidRPr="009E14B0">
        <w:rPr>
          <w:szCs w:val="20"/>
        </w:rPr>
        <w:t>ecurityToken:</w:t>
      </w:r>
      <w:r w:rsidR="0089477D">
        <w:rPr>
          <w:szCs w:val="20"/>
        </w:rPr>
        <w:t xml:space="preserve"> The</w:t>
      </w:r>
      <w:r w:rsidR="0089477D" w:rsidRPr="009E14B0">
        <w:rPr>
          <w:szCs w:val="20"/>
        </w:rPr>
        <w:t xml:space="preserve"> security </w:t>
      </w:r>
      <w:r w:rsidR="0089477D">
        <w:rPr>
          <w:szCs w:val="20"/>
        </w:rPr>
        <w:t>token</w:t>
      </w:r>
      <w:r w:rsidR="0089477D" w:rsidRPr="009E14B0">
        <w:rPr>
          <w:szCs w:val="20"/>
        </w:rPr>
        <w:t xml:space="preserve"> </w:t>
      </w:r>
      <w:r w:rsidR="0089477D">
        <w:rPr>
          <w:szCs w:val="20"/>
        </w:rPr>
        <w:t>received from the Authentication response.</w:t>
      </w:r>
    </w:p>
    <w:p w:rsidR="0089477D" w:rsidRDefault="00A7449E" w:rsidP="00DD7470">
      <w:pPr>
        <w:pStyle w:val="p2num"/>
        <w:numPr>
          <w:ilvl w:val="0"/>
          <w:numId w:val="16"/>
        </w:numPr>
        <w:tabs>
          <w:tab w:val="clear" w:pos="1440"/>
        </w:tabs>
        <w:spacing w:before="60" w:after="60"/>
        <w:ind w:left="1080"/>
        <w:rPr>
          <w:sz w:val="20"/>
          <w:szCs w:val="20"/>
        </w:rPr>
      </w:pPr>
      <w:r>
        <w:rPr>
          <w:sz w:val="20"/>
          <w:szCs w:val="20"/>
        </w:rPr>
        <w:lastRenderedPageBreak/>
        <w:t>d</w:t>
      </w:r>
      <w:r w:rsidR="0089477D" w:rsidRPr="009E14B0">
        <w:rPr>
          <w:sz w:val="20"/>
          <w:szCs w:val="20"/>
        </w:rPr>
        <w:t xml:space="preserve">ataflow: </w:t>
      </w:r>
      <w:r w:rsidR="0089477D">
        <w:rPr>
          <w:sz w:val="20"/>
          <w:szCs w:val="20"/>
        </w:rPr>
        <w:t>EMTS</w:t>
      </w:r>
    </w:p>
    <w:p w:rsidR="0089477D" w:rsidRPr="00993DD4" w:rsidRDefault="00A7449E" w:rsidP="00DD7470">
      <w:pPr>
        <w:pStyle w:val="p2num"/>
        <w:numPr>
          <w:ilvl w:val="0"/>
          <w:numId w:val="16"/>
        </w:numPr>
        <w:tabs>
          <w:tab w:val="clear" w:pos="1440"/>
        </w:tabs>
        <w:spacing w:before="60" w:after="60"/>
        <w:ind w:left="1080"/>
        <w:rPr>
          <w:sz w:val="20"/>
          <w:szCs w:val="20"/>
        </w:rPr>
      </w:pPr>
      <w:r>
        <w:rPr>
          <w:sz w:val="20"/>
          <w:szCs w:val="20"/>
        </w:rPr>
        <w:t>r</w:t>
      </w:r>
      <w:r w:rsidR="0089477D" w:rsidRPr="00993DD4">
        <w:rPr>
          <w:sz w:val="20"/>
          <w:szCs w:val="20"/>
        </w:rPr>
        <w:t>equest: GetEMTSDocument</w:t>
      </w:r>
    </w:p>
    <w:p w:rsidR="0089477D" w:rsidRDefault="00A7449E" w:rsidP="00DD7470">
      <w:pPr>
        <w:pStyle w:val="p2num"/>
        <w:numPr>
          <w:ilvl w:val="0"/>
          <w:numId w:val="16"/>
        </w:numPr>
        <w:tabs>
          <w:tab w:val="clear" w:pos="1440"/>
        </w:tabs>
        <w:spacing w:before="60" w:after="60"/>
        <w:ind w:left="1080"/>
        <w:rPr>
          <w:sz w:val="20"/>
          <w:szCs w:val="20"/>
        </w:rPr>
      </w:pPr>
      <w:r>
        <w:rPr>
          <w:sz w:val="20"/>
          <w:szCs w:val="20"/>
        </w:rPr>
        <w:t>r</w:t>
      </w:r>
      <w:r w:rsidR="0089477D">
        <w:rPr>
          <w:sz w:val="20"/>
          <w:szCs w:val="20"/>
        </w:rPr>
        <w:t>ecipient:</w:t>
      </w:r>
      <w:r w:rsidR="00501799">
        <w:rPr>
          <w:sz w:val="20"/>
          <w:szCs w:val="20"/>
        </w:rPr>
        <w:t xml:space="preserve"> </w:t>
      </w:r>
      <w:r w:rsidR="00A00122">
        <w:rPr>
          <w:sz w:val="20"/>
          <w:szCs w:val="20"/>
        </w:rPr>
        <w:t>Empty (not used)</w:t>
      </w:r>
    </w:p>
    <w:p w:rsidR="0089477D" w:rsidRPr="009E14B0" w:rsidRDefault="00A7449E" w:rsidP="00DD7470">
      <w:pPr>
        <w:pStyle w:val="p2num"/>
        <w:numPr>
          <w:ilvl w:val="0"/>
          <w:numId w:val="16"/>
        </w:numPr>
        <w:tabs>
          <w:tab w:val="clear" w:pos="1440"/>
        </w:tabs>
        <w:spacing w:before="60" w:after="60"/>
        <w:ind w:left="1080"/>
        <w:rPr>
          <w:sz w:val="20"/>
          <w:szCs w:val="20"/>
        </w:rPr>
      </w:pPr>
      <w:r>
        <w:rPr>
          <w:sz w:val="20"/>
          <w:szCs w:val="20"/>
        </w:rPr>
        <w:t>n</w:t>
      </w:r>
      <w:r w:rsidR="0089477D">
        <w:rPr>
          <w:sz w:val="20"/>
          <w:szCs w:val="20"/>
        </w:rPr>
        <w:t xml:space="preserve">otificationURI: </w:t>
      </w:r>
      <w:r w:rsidR="00A00122">
        <w:rPr>
          <w:sz w:val="20"/>
          <w:szCs w:val="20"/>
        </w:rPr>
        <w:t>Empty (not used)</w:t>
      </w:r>
    </w:p>
    <w:p w:rsidR="00FD1752" w:rsidRDefault="00A7449E" w:rsidP="00DD7470">
      <w:pPr>
        <w:pStyle w:val="p2num"/>
        <w:numPr>
          <w:ilvl w:val="0"/>
          <w:numId w:val="16"/>
        </w:numPr>
        <w:tabs>
          <w:tab w:val="clear" w:pos="1440"/>
        </w:tabs>
        <w:spacing w:before="60" w:after="60"/>
        <w:ind w:left="1080"/>
        <w:rPr>
          <w:sz w:val="20"/>
          <w:szCs w:val="20"/>
        </w:rPr>
      </w:pPr>
      <w:r>
        <w:rPr>
          <w:sz w:val="20"/>
          <w:szCs w:val="20"/>
        </w:rPr>
        <w:t>p</w:t>
      </w:r>
      <w:r w:rsidR="00FF0242" w:rsidRPr="00FF0242">
        <w:rPr>
          <w:sz w:val="20"/>
          <w:szCs w:val="20"/>
        </w:rPr>
        <w:t>arameters</w:t>
      </w:r>
      <w:r w:rsidR="0089477D" w:rsidRPr="00FF0242">
        <w:rPr>
          <w:sz w:val="20"/>
          <w:szCs w:val="20"/>
        </w:rPr>
        <w:t>:</w:t>
      </w:r>
      <w:r w:rsidR="00FF0242" w:rsidRPr="00FF0242">
        <w:rPr>
          <w:sz w:val="20"/>
          <w:szCs w:val="20"/>
        </w:rPr>
        <w:t xml:space="preserve"> </w:t>
      </w:r>
    </w:p>
    <w:p w:rsidR="00FF0242" w:rsidRPr="00FF0242" w:rsidRDefault="00FF0242" w:rsidP="00DD7470">
      <w:pPr>
        <w:pStyle w:val="p2num"/>
        <w:numPr>
          <w:ilvl w:val="0"/>
          <w:numId w:val="0"/>
        </w:numPr>
        <w:spacing w:before="0" w:after="0" w:line="264" w:lineRule="auto"/>
        <w:ind w:left="994"/>
        <w:rPr>
          <w:sz w:val="20"/>
          <w:szCs w:val="20"/>
        </w:rPr>
      </w:pPr>
    </w:p>
    <w:p w:rsidR="00501799" w:rsidRDefault="00F26682" w:rsidP="0032727C">
      <w:pPr>
        <w:numPr>
          <w:ilvl w:val="0"/>
          <w:numId w:val="35"/>
        </w:numPr>
        <w:spacing w:after="200" w:line="276" w:lineRule="auto"/>
        <w:contextualSpacing/>
        <w:jc w:val="left"/>
      </w:pPr>
      <w:r>
        <w:t>d</w:t>
      </w:r>
      <w:r w:rsidR="00FC357B">
        <w:t>ocumentName</w:t>
      </w:r>
      <w:r w:rsidR="002A5955">
        <w:t xml:space="preserve">: </w:t>
      </w:r>
      <w:r w:rsidR="005F78E8">
        <w:t xml:space="preserve">Report name </w:t>
      </w:r>
      <w:r w:rsidR="00143F2E">
        <w:t xml:space="preserve">(see Appendix F, </w:t>
      </w:r>
      <w:r w:rsidR="00F56A6A">
        <w:t>“</w:t>
      </w:r>
      <w:r w:rsidR="00143F2E" w:rsidRPr="00E32487">
        <w:rPr>
          <w:i/>
        </w:rPr>
        <w:t xml:space="preserve">EMTS Web Service </w:t>
      </w:r>
      <w:r w:rsidR="00F95724">
        <w:rPr>
          <w:i/>
        </w:rPr>
        <w:t>Documents</w:t>
      </w:r>
      <w:r w:rsidR="00F56A6A">
        <w:t>”</w:t>
      </w:r>
      <w:r w:rsidR="00143F2E">
        <w:t>).</w:t>
      </w:r>
      <w:r w:rsidR="0034092F">
        <w:t xml:space="preserve"> </w:t>
      </w:r>
      <w:r w:rsidR="00DD7470">
        <w:t xml:space="preserve"> </w:t>
      </w:r>
      <w:r w:rsidR="008432C1">
        <w:t xml:space="preserve">This is a </w:t>
      </w:r>
      <w:r w:rsidR="008432C1" w:rsidRPr="00752553">
        <w:rPr>
          <w:u w:val="single"/>
        </w:rPr>
        <w:t xml:space="preserve">mandatory </w:t>
      </w:r>
      <w:r w:rsidR="005F78E8" w:rsidRPr="00752553">
        <w:rPr>
          <w:u w:val="single"/>
        </w:rPr>
        <w:t>parameter</w:t>
      </w:r>
      <w:r w:rsidR="00DD7470">
        <w:t>.</w:t>
      </w:r>
    </w:p>
    <w:p w:rsidR="002D363E" w:rsidRDefault="00F26682" w:rsidP="0032727C">
      <w:pPr>
        <w:numPr>
          <w:ilvl w:val="0"/>
          <w:numId w:val="35"/>
        </w:numPr>
        <w:spacing w:after="200" w:line="276" w:lineRule="auto"/>
        <w:contextualSpacing/>
        <w:jc w:val="left"/>
      </w:pPr>
      <w:r>
        <w:t>o</w:t>
      </w:r>
      <w:r w:rsidR="00FC357B">
        <w:t xml:space="preserve">rganizationIdentifier: </w:t>
      </w:r>
      <w:r w:rsidR="005F78E8">
        <w:t xml:space="preserve">OTAQ Registration </w:t>
      </w:r>
      <w:r w:rsidR="00F56A6A">
        <w:t>“</w:t>
      </w:r>
      <w:r w:rsidR="002E6DAE">
        <w:t>C</w:t>
      </w:r>
      <w:r w:rsidR="005F78E8">
        <w:t>ompany ID</w:t>
      </w:r>
      <w:r w:rsidR="00F56A6A">
        <w:t>”</w:t>
      </w:r>
      <w:r w:rsidR="005F78E8">
        <w:t xml:space="preserve"> of the organization </w:t>
      </w:r>
      <w:r w:rsidR="00A00122">
        <w:t xml:space="preserve">for which </w:t>
      </w:r>
      <w:r w:rsidR="005F78E8">
        <w:t>the report is being solicited</w:t>
      </w:r>
      <w:r w:rsidR="008568F2">
        <w:t>, or the keyword "Agent" (Case insensitive) for Agent reports</w:t>
      </w:r>
      <w:r w:rsidR="005F78E8">
        <w:t>.</w:t>
      </w:r>
      <w:r w:rsidR="008B3BDC">
        <w:t xml:space="preserve">  This is a </w:t>
      </w:r>
      <w:r w:rsidR="008B3BDC" w:rsidRPr="00752553">
        <w:rPr>
          <w:u w:val="single"/>
        </w:rPr>
        <w:t>mandatory parameter</w:t>
      </w:r>
      <w:r w:rsidR="008B3BDC">
        <w:t>.</w:t>
      </w:r>
    </w:p>
    <w:p w:rsidR="00501799" w:rsidRDefault="00F26682" w:rsidP="0032727C">
      <w:pPr>
        <w:numPr>
          <w:ilvl w:val="0"/>
          <w:numId w:val="35"/>
        </w:numPr>
        <w:spacing w:after="200" w:line="276" w:lineRule="auto"/>
        <w:contextualSpacing/>
        <w:jc w:val="left"/>
      </w:pPr>
      <w:r>
        <w:t>d</w:t>
      </w:r>
      <w:r w:rsidR="00FC357B">
        <w:t>ocumentDate:</w:t>
      </w:r>
      <w:r w:rsidR="00FD1752">
        <w:t xml:space="preserve"> </w:t>
      </w:r>
      <w:r w:rsidR="00B0329D">
        <w:t>Creation date</w:t>
      </w:r>
      <w:r w:rsidR="00A00122">
        <w:t xml:space="preserve"> </w:t>
      </w:r>
      <w:r w:rsidR="00B0329D">
        <w:t xml:space="preserve">of the </w:t>
      </w:r>
      <w:r w:rsidR="008B3BDC">
        <w:t>report</w:t>
      </w:r>
      <w:r w:rsidR="00A00122">
        <w:t xml:space="preserve"> (</w:t>
      </w:r>
      <w:r w:rsidR="00F56A6A">
        <w:t>“</w:t>
      </w:r>
      <w:r w:rsidR="00A00122">
        <w:t>YYYY-MM-DD</w:t>
      </w:r>
      <w:r w:rsidR="00F56A6A">
        <w:t>”</w:t>
      </w:r>
      <w:r w:rsidR="00A00122">
        <w:t>)</w:t>
      </w:r>
      <w:r w:rsidR="00B0329D">
        <w:t xml:space="preserve">. </w:t>
      </w:r>
      <w:r w:rsidR="00817F35">
        <w:t xml:space="preserve"> </w:t>
      </w:r>
      <w:r w:rsidR="008568F2">
        <w:t xml:space="preserve">This is an optional parameter.  </w:t>
      </w:r>
      <w:r w:rsidR="00817F35">
        <w:t xml:space="preserve">A non-specified or </w:t>
      </w:r>
      <w:r w:rsidR="00B0329D">
        <w:t>emp</w:t>
      </w:r>
      <w:r w:rsidR="00D62C7D">
        <w:t>t</w:t>
      </w:r>
      <w:r w:rsidR="00B0329D">
        <w:t>y documentDat</w:t>
      </w:r>
      <w:r w:rsidR="00A00122">
        <w:t xml:space="preserve">e defaults to the current </w:t>
      </w:r>
      <w:r w:rsidR="00B0329D">
        <w:t>date.</w:t>
      </w:r>
    </w:p>
    <w:p w:rsidR="00973703" w:rsidRDefault="00973703" w:rsidP="00973703">
      <w:pPr>
        <w:spacing w:after="200" w:line="276" w:lineRule="auto"/>
        <w:ind w:left="720"/>
        <w:contextualSpacing/>
        <w:jc w:val="left"/>
      </w:pPr>
    </w:p>
    <w:p w:rsidR="00973703" w:rsidRDefault="00973703" w:rsidP="00973703">
      <w:pPr>
        <w:spacing w:after="200" w:line="276" w:lineRule="auto"/>
        <w:ind w:left="720"/>
        <w:contextualSpacing/>
        <w:jc w:val="left"/>
      </w:pPr>
      <w:r>
        <w:t>When specifying an optional parameter, you may pass the empty parameter in one of two ways</w:t>
      </w:r>
      <w:r w:rsidR="008B3BDC">
        <w:t>:</w:t>
      </w:r>
      <w:r>
        <w:t xml:space="preserve"> </w:t>
      </w:r>
      <w:r w:rsidR="008B3BDC">
        <w:t>i) N</w:t>
      </w:r>
      <w:r>
        <w:t>o key and no value</w:t>
      </w:r>
      <w:r w:rsidR="008B3BDC">
        <w:t>;</w:t>
      </w:r>
      <w:r>
        <w:t xml:space="preserve"> or </w:t>
      </w:r>
      <w:r w:rsidR="008B3BDC">
        <w:t>ii) W</w:t>
      </w:r>
      <w:r>
        <w:t>ith the key and an empty string</w:t>
      </w:r>
      <w:r w:rsidR="008B3BDC">
        <w:t xml:space="preserve"> value</w:t>
      </w:r>
      <w:r>
        <w:t>.</w:t>
      </w:r>
    </w:p>
    <w:p w:rsidR="005976F4" w:rsidRDefault="005976F4" w:rsidP="00973703">
      <w:pPr>
        <w:spacing w:after="200" w:line="276" w:lineRule="auto"/>
        <w:ind w:left="720"/>
        <w:contextualSpacing/>
        <w:jc w:val="left"/>
      </w:pPr>
    </w:p>
    <w:p w:rsidR="005976F4" w:rsidRPr="008F6E0E" w:rsidRDefault="005976F4" w:rsidP="00973703">
      <w:pPr>
        <w:spacing w:after="200" w:line="276" w:lineRule="auto"/>
        <w:ind w:left="720"/>
        <w:contextualSpacing/>
        <w:jc w:val="left"/>
        <w:rPr>
          <w:i/>
        </w:rPr>
      </w:pPr>
      <w:r w:rsidRPr="00362527">
        <w:rPr>
          <w:i/>
        </w:rPr>
        <w:t xml:space="preserve">Note: The </w:t>
      </w:r>
      <w:r w:rsidR="00B03BA7" w:rsidRPr="00362527">
        <w:rPr>
          <w:i/>
        </w:rPr>
        <w:t>EMTS Solicit parameter names were created before the reporting capability in EMTS was full</w:t>
      </w:r>
      <w:r w:rsidR="008568F2">
        <w:rPr>
          <w:i/>
        </w:rPr>
        <w:t>y</w:t>
      </w:r>
      <w:r w:rsidR="00B03BA7" w:rsidRPr="00362527">
        <w:rPr>
          <w:i/>
        </w:rPr>
        <w:t xml:space="preserve"> designed and implemented.  The parameter names </w:t>
      </w:r>
      <w:r w:rsidR="005C28C1" w:rsidRPr="00362527">
        <w:rPr>
          <w:i/>
        </w:rPr>
        <w:t>were initially created using</w:t>
      </w:r>
      <w:r w:rsidR="00B03BA7" w:rsidRPr="00362527">
        <w:rPr>
          <w:i/>
        </w:rPr>
        <w:t xml:space="preserve"> the term </w:t>
      </w:r>
      <w:r w:rsidR="00F56A6A" w:rsidRPr="00362527">
        <w:rPr>
          <w:i/>
        </w:rPr>
        <w:t>“</w:t>
      </w:r>
      <w:r w:rsidR="00B03BA7" w:rsidRPr="00362527">
        <w:rPr>
          <w:i/>
        </w:rPr>
        <w:t>document</w:t>
      </w:r>
      <w:r w:rsidR="00F56A6A" w:rsidRPr="00362527">
        <w:rPr>
          <w:i/>
        </w:rPr>
        <w:t>”</w:t>
      </w:r>
      <w:r w:rsidR="00B03BA7" w:rsidRPr="00362527">
        <w:rPr>
          <w:i/>
        </w:rPr>
        <w:t xml:space="preserve"> as it is a common term used in the EPA Exchange Network literature.  However, as the documents creation, subscription, and retrieval capability was fully developed in EMTS, the capability was renamed using the term </w:t>
      </w:r>
      <w:r w:rsidR="00F56A6A" w:rsidRPr="00362527">
        <w:rPr>
          <w:i/>
        </w:rPr>
        <w:t>“</w:t>
      </w:r>
      <w:r w:rsidR="00B03BA7" w:rsidRPr="00362527">
        <w:rPr>
          <w:i/>
        </w:rPr>
        <w:t>report.</w:t>
      </w:r>
      <w:r w:rsidR="00F56A6A" w:rsidRPr="00362527">
        <w:rPr>
          <w:i/>
        </w:rPr>
        <w:t>”</w:t>
      </w:r>
      <w:r w:rsidR="00B03BA7" w:rsidRPr="00362527">
        <w:rPr>
          <w:i/>
        </w:rPr>
        <w:t xml:space="preserve">  For backward compatibility with early Beta industry nodes</w:t>
      </w:r>
      <w:r w:rsidR="005C28C1" w:rsidRPr="00362527">
        <w:rPr>
          <w:i/>
        </w:rPr>
        <w:t xml:space="preserve"> and the corresponding implementation in the CDX Node</w:t>
      </w:r>
      <w:r w:rsidR="00B03BA7" w:rsidRPr="00362527">
        <w:rPr>
          <w:i/>
        </w:rPr>
        <w:t xml:space="preserve">, the </w:t>
      </w:r>
      <w:r w:rsidR="005C28C1" w:rsidRPr="00362527">
        <w:rPr>
          <w:i/>
        </w:rPr>
        <w:t xml:space="preserve">EMTS </w:t>
      </w:r>
      <w:r w:rsidR="00B03BA7" w:rsidRPr="00362527">
        <w:rPr>
          <w:i/>
        </w:rPr>
        <w:t xml:space="preserve">Solicit </w:t>
      </w:r>
      <w:r w:rsidR="005C28C1" w:rsidRPr="00362527">
        <w:rPr>
          <w:i/>
        </w:rPr>
        <w:t>parameter names were not renamed accordingly.</w:t>
      </w:r>
    </w:p>
    <w:p w:rsidR="002D363E" w:rsidRDefault="002D363E" w:rsidP="002D363E">
      <w:pPr>
        <w:spacing w:after="200" w:line="276" w:lineRule="auto"/>
        <w:ind w:left="1440"/>
        <w:contextualSpacing/>
        <w:jc w:val="left"/>
      </w:pPr>
    </w:p>
    <w:p w:rsidR="002B3303" w:rsidRDefault="00D971BC" w:rsidP="0032727C">
      <w:pPr>
        <w:numPr>
          <w:ilvl w:val="0"/>
          <w:numId w:val="32"/>
        </w:numPr>
        <w:spacing w:after="200" w:line="276" w:lineRule="auto"/>
        <w:ind w:left="720"/>
        <w:contextualSpacing/>
        <w:jc w:val="left"/>
      </w:pPr>
      <w:r>
        <w:t>The CDX Node validates</w:t>
      </w:r>
      <w:r w:rsidR="002B3303">
        <w:t xml:space="preserve"> the</w:t>
      </w:r>
      <w:r w:rsidR="00501799">
        <w:t xml:space="preserve"> </w:t>
      </w:r>
      <w:r w:rsidR="00BF6416">
        <w:t>S</w:t>
      </w:r>
      <w:r w:rsidR="0034092F">
        <w:t xml:space="preserve">olicit </w:t>
      </w:r>
      <w:r w:rsidR="00FC357B">
        <w:t xml:space="preserve">request </w:t>
      </w:r>
      <w:r>
        <w:t>ensuring it contains</w:t>
      </w:r>
      <w:r w:rsidR="00FC357B">
        <w:t xml:space="preserve"> </w:t>
      </w:r>
      <w:r w:rsidR="0034092F">
        <w:t xml:space="preserve">valid </w:t>
      </w:r>
      <w:r w:rsidR="00501799">
        <w:t xml:space="preserve">and required </w:t>
      </w:r>
      <w:r w:rsidR="0034092F">
        <w:t>parameters.</w:t>
      </w:r>
    </w:p>
    <w:p w:rsidR="00FD1752" w:rsidRDefault="00FD1752" w:rsidP="00FD1752">
      <w:pPr>
        <w:spacing w:after="200" w:line="276" w:lineRule="auto"/>
        <w:ind w:left="720"/>
        <w:contextualSpacing/>
        <w:jc w:val="left"/>
      </w:pPr>
    </w:p>
    <w:p w:rsidR="00FC357B" w:rsidRDefault="002B3303" w:rsidP="0032727C">
      <w:pPr>
        <w:keepNext/>
        <w:numPr>
          <w:ilvl w:val="0"/>
          <w:numId w:val="32"/>
        </w:numPr>
        <w:spacing w:after="200" w:line="276" w:lineRule="auto"/>
        <w:ind w:left="720"/>
        <w:contextualSpacing/>
        <w:jc w:val="left"/>
      </w:pPr>
      <w:r>
        <w:t>The C</w:t>
      </w:r>
      <w:r w:rsidR="00FC357B">
        <w:t xml:space="preserve">DX Node generates </w:t>
      </w:r>
      <w:r>
        <w:t xml:space="preserve">a </w:t>
      </w:r>
      <w:r w:rsidR="00FC357B">
        <w:t xml:space="preserve">CDX </w:t>
      </w:r>
      <w:r w:rsidR="00FD1752">
        <w:t xml:space="preserve">Transaction </w:t>
      </w:r>
      <w:r w:rsidR="00716C67">
        <w:t>ID</w:t>
      </w:r>
      <w:r w:rsidR="00FD1752">
        <w:t xml:space="preserve"> </w:t>
      </w:r>
      <w:r w:rsidR="00FC357B">
        <w:t>associate</w:t>
      </w:r>
      <w:r>
        <w:t>d</w:t>
      </w:r>
      <w:r w:rsidR="00FC357B">
        <w:t xml:space="preserve"> with </w:t>
      </w:r>
      <w:r w:rsidR="00D971BC">
        <w:t xml:space="preserve">the </w:t>
      </w:r>
      <w:r w:rsidR="00FC357B">
        <w:t>Solicit request</w:t>
      </w:r>
      <w:r>
        <w:t xml:space="preserve">.  The </w:t>
      </w:r>
      <w:r w:rsidR="00FC357B">
        <w:t xml:space="preserve">status to </w:t>
      </w:r>
      <w:r>
        <w:t xml:space="preserve">set to </w:t>
      </w:r>
      <w:r w:rsidR="00F56A6A">
        <w:t>“</w:t>
      </w:r>
      <w:r w:rsidR="00FC357B">
        <w:t>RECEIVED</w:t>
      </w:r>
      <w:r w:rsidR="00F56A6A">
        <w:t>”</w:t>
      </w:r>
      <w:r>
        <w:t>.</w:t>
      </w:r>
      <w:r w:rsidR="00D971BC">
        <w:t xml:space="preserve"> </w:t>
      </w:r>
      <w:r w:rsidR="00FD1752">
        <w:t xml:space="preserve"> </w:t>
      </w:r>
      <w:r>
        <w:t xml:space="preserve">The </w:t>
      </w:r>
      <w:r w:rsidR="00FC357B">
        <w:t xml:space="preserve">CDX Node returns </w:t>
      </w:r>
      <w:r>
        <w:t xml:space="preserve">a </w:t>
      </w:r>
      <w:r w:rsidR="00FC357B">
        <w:t xml:space="preserve">StatusResponse to the </w:t>
      </w:r>
      <w:r>
        <w:t>industry node</w:t>
      </w:r>
      <w:r w:rsidR="00FC357B">
        <w:t xml:space="preserve"> containing </w:t>
      </w:r>
      <w:r w:rsidR="00D971BC">
        <w:t xml:space="preserve">the </w:t>
      </w:r>
      <w:r w:rsidR="00FC357B">
        <w:t>following information:</w:t>
      </w:r>
    </w:p>
    <w:p w:rsidR="00FD1752" w:rsidRDefault="00FD1752" w:rsidP="00FD1752">
      <w:pPr>
        <w:keepNext/>
        <w:spacing w:after="200" w:line="276" w:lineRule="auto"/>
        <w:ind w:left="720"/>
        <w:contextualSpacing/>
        <w:jc w:val="left"/>
      </w:pPr>
    </w:p>
    <w:p w:rsidR="00FC357B" w:rsidRDefault="00A7449E" w:rsidP="0032727C">
      <w:pPr>
        <w:keepNext/>
        <w:numPr>
          <w:ilvl w:val="0"/>
          <w:numId w:val="19"/>
        </w:numPr>
        <w:spacing w:after="200" w:line="276" w:lineRule="auto"/>
        <w:ind w:left="1080"/>
        <w:contextualSpacing/>
        <w:jc w:val="left"/>
      </w:pPr>
      <w:r>
        <w:t>t</w:t>
      </w:r>
      <w:r w:rsidR="00FC357B">
        <w:t xml:space="preserve">ransactionId: CDX Solicit </w:t>
      </w:r>
      <w:r w:rsidR="00FD1752">
        <w:t xml:space="preserve">Transaction </w:t>
      </w:r>
      <w:r w:rsidR="00716C67">
        <w:t>ID</w:t>
      </w:r>
    </w:p>
    <w:p w:rsidR="00FC357B" w:rsidRDefault="00A7449E" w:rsidP="0032727C">
      <w:pPr>
        <w:keepNext/>
        <w:numPr>
          <w:ilvl w:val="0"/>
          <w:numId w:val="19"/>
        </w:numPr>
        <w:spacing w:after="200" w:line="276" w:lineRule="auto"/>
        <w:ind w:left="1080"/>
        <w:contextualSpacing/>
        <w:jc w:val="left"/>
      </w:pPr>
      <w:r>
        <w:t>s</w:t>
      </w:r>
      <w:r w:rsidR="00FC357B">
        <w:t>tatus:</w:t>
      </w:r>
      <w:r w:rsidR="00FD1752">
        <w:t xml:space="preserve"> </w:t>
      </w:r>
      <w:r w:rsidR="00F56A6A">
        <w:t>“</w:t>
      </w:r>
      <w:r w:rsidR="00FF0242">
        <w:t>RECEIVED</w:t>
      </w:r>
      <w:r w:rsidR="00F56A6A">
        <w:t>”</w:t>
      </w:r>
      <w:r w:rsidR="00FC357B">
        <w:t xml:space="preserve"> if successful, </w:t>
      </w:r>
      <w:r w:rsidR="00F56A6A">
        <w:t>“</w:t>
      </w:r>
      <w:r w:rsidR="00FC357B">
        <w:t>FAILED</w:t>
      </w:r>
      <w:r w:rsidR="00F56A6A">
        <w:t>”</w:t>
      </w:r>
      <w:r w:rsidR="00757285">
        <w:t xml:space="preserve"> if </w:t>
      </w:r>
      <w:r w:rsidR="00760EA8">
        <w:t xml:space="preserve"> a parameter validation error occurred</w:t>
      </w:r>
      <w:r w:rsidR="00757285">
        <w:t>.</w:t>
      </w:r>
    </w:p>
    <w:p w:rsidR="00FC357B" w:rsidRDefault="00A7449E" w:rsidP="0032727C">
      <w:pPr>
        <w:numPr>
          <w:ilvl w:val="0"/>
          <w:numId w:val="19"/>
        </w:numPr>
        <w:spacing w:after="200" w:line="276" w:lineRule="auto"/>
        <w:ind w:left="1080"/>
        <w:contextualSpacing/>
        <w:jc w:val="left"/>
      </w:pPr>
      <w:r>
        <w:t>s</w:t>
      </w:r>
      <w:r w:rsidR="00FC357B">
        <w:t xml:space="preserve">tatusDetail: </w:t>
      </w:r>
      <w:r w:rsidR="00757285">
        <w:t>E</w:t>
      </w:r>
      <w:r w:rsidR="00FC357B">
        <w:t>mpty</w:t>
      </w:r>
    </w:p>
    <w:p w:rsidR="00D971BC" w:rsidRDefault="00D971BC" w:rsidP="00D971BC">
      <w:pPr>
        <w:spacing w:after="200" w:line="276" w:lineRule="auto"/>
        <w:ind w:left="1440"/>
        <w:contextualSpacing/>
        <w:jc w:val="left"/>
      </w:pPr>
    </w:p>
    <w:p w:rsidR="00FC357B" w:rsidRDefault="002B3303" w:rsidP="00FD1752">
      <w:pPr>
        <w:spacing w:after="200" w:line="276" w:lineRule="auto"/>
        <w:ind w:left="720"/>
        <w:contextualSpacing/>
        <w:jc w:val="left"/>
      </w:pPr>
      <w:r>
        <w:t>The industry node stores the</w:t>
      </w:r>
      <w:r w:rsidR="00FC357B">
        <w:t xml:space="preserve"> returned </w:t>
      </w:r>
      <w:r w:rsidR="00D971BC">
        <w:t>CDX</w:t>
      </w:r>
      <w:r>
        <w:t xml:space="preserve"> </w:t>
      </w:r>
      <w:r w:rsidR="00D971BC">
        <w:t xml:space="preserve">Transaction </w:t>
      </w:r>
      <w:r w:rsidR="00716C67">
        <w:t>ID</w:t>
      </w:r>
      <w:r>
        <w:t xml:space="preserve"> </w:t>
      </w:r>
      <w:r w:rsidR="00760EA8">
        <w:t>for later querying of the status of the Solicit request</w:t>
      </w:r>
      <w:r w:rsidR="00FC357B">
        <w:t>.</w:t>
      </w:r>
    </w:p>
    <w:p w:rsidR="002D363E" w:rsidRDefault="002D363E" w:rsidP="00D971BC">
      <w:pPr>
        <w:spacing w:after="200" w:line="276" w:lineRule="auto"/>
        <w:ind w:left="360"/>
        <w:contextualSpacing/>
        <w:jc w:val="left"/>
      </w:pPr>
    </w:p>
    <w:p w:rsidR="002D363E" w:rsidRDefault="002D363E" w:rsidP="00520A67">
      <w:pPr>
        <w:spacing w:after="200" w:line="276" w:lineRule="auto"/>
        <w:contextualSpacing/>
        <w:jc w:val="left"/>
      </w:pPr>
      <w:r>
        <w:t xml:space="preserve">The following sequence is performed asynchronously after the solicit response action in </w:t>
      </w:r>
      <w:r w:rsidR="002A5955">
        <w:t>Step</w:t>
      </w:r>
      <w:r>
        <w:t xml:space="preserve"> 4.</w:t>
      </w:r>
    </w:p>
    <w:p w:rsidR="00B6021E" w:rsidRPr="00BF5844" w:rsidRDefault="002B3303" w:rsidP="0032727C">
      <w:pPr>
        <w:pStyle w:val="ListParagraph"/>
        <w:numPr>
          <w:ilvl w:val="0"/>
          <w:numId w:val="32"/>
        </w:numPr>
        <w:autoSpaceDE w:val="0"/>
        <w:autoSpaceDN w:val="0"/>
        <w:adjustRightInd w:val="0"/>
        <w:spacing w:after="200" w:line="240" w:lineRule="auto"/>
        <w:ind w:left="720"/>
        <w:contextualSpacing/>
        <w:jc w:val="left"/>
        <w:rPr>
          <w:szCs w:val="20"/>
        </w:rPr>
      </w:pPr>
      <w:r>
        <w:t xml:space="preserve">The </w:t>
      </w:r>
      <w:r w:rsidR="00FC357B">
        <w:t xml:space="preserve">CDX Node </w:t>
      </w:r>
      <w:r>
        <w:t>issues a</w:t>
      </w:r>
      <w:r w:rsidR="00FC357B">
        <w:t xml:space="preserve"> Solicit request to </w:t>
      </w:r>
      <w:r>
        <w:t xml:space="preserve">the </w:t>
      </w:r>
      <w:r w:rsidR="00D971BC">
        <w:t xml:space="preserve">EMTS Node. </w:t>
      </w:r>
      <w:r w:rsidR="00FD1752">
        <w:t xml:space="preserve"> </w:t>
      </w:r>
      <w:r w:rsidR="00B6021E">
        <w:t>A</w:t>
      </w:r>
      <w:r w:rsidR="00D971BC">
        <w:t>s</w:t>
      </w:r>
      <w:r w:rsidR="00B6021E">
        <w:t xml:space="preserve"> part of this solicit request, the C</w:t>
      </w:r>
      <w:r w:rsidR="00FC357B">
        <w:t>DX Node map</w:t>
      </w:r>
      <w:r w:rsidR="00B6021E">
        <w:t xml:space="preserve">s the </w:t>
      </w:r>
      <w:r w:rsidR="00F56A6A">
        <w:t>NAAS User</w:t>
      </w:r>
      <w:r w:rsidR="00FC357B">
        <w:t xml:space="preserve"> </w:t>
      </w:r>
      <w:r w:rsidR="00716C67">
        <w:t>ID</w:t>
      </w:r>
      <w:r w:rsidR="00FC357B">
        <w:t xml:space="preserve"> to </w:t>
      </w:r>
      <w:r w:rsidR="00B6021E">
        <w:t xml:space="preserve">the </w:t>
      </w:r>
      <w:r w:rsidR="00F56A6A">
        <w:t>CDX Web User</w:t>
      </w:r>
      <w:r w:rsidR="0025527B">
        <w:t xml:space="preserve"> ID</w:t>
      </w:r>
      <w:r w:rsidR="00FC357B">
        <w:t xml:space="preserve">. </w:t>
      </w:r>
      <w:r w:rsidR="00B6021E">
        <w:t xml:space="preserve"> </w:t>
      </w:r>
      <w:r w:rsidR="00FC357B" w:rsidRPr="00BF5844">
        <w:rPr>
          <w:szCs w:val="20"/>
        </w:rPr>
        <w:t xml:space="preserve">If </w:t>
      </w:r>
      <w:r w:rsidR="00FF0242">
        <w:rPr>
          <w:szCs w:val="20"/>
        </w:rPr>
        <w:t xml:space="preserve">the </w:t>
      </w:r>
      <w:r w:rsidR="00FC357B" w:rsidRPr="00BF5844">
        <w:rPr>
          <w:szCs w:val="20"/>
        </w:rPr>
        <w:t xml:space="preserve">mapping </w:t>
      </w:r>
      <w:r w:rsidR="00B6021E" w:rsidRPr="00BF5844">
        <w:rPr>
          <w:szCs w:val="20"/>
        </w:rPr>
        <w:t>i</w:t>
      </w:r>
      <w:r w:rsidR="00FC357B" w:rsidRPr="00BF5844">
        <w:rPr>
          <w:szCs w:val="20"/>
        </w:rPr>
        <w:t xml:space="preserve">s </w:t>
      </w:r>
      <w:r w:rsidR="00B6021E" w:rsidRPr="00BF5844">
        <w:rPr>
          <w:szCs w:val="20"/>
        </w:rPr>
        <w:t>successful, the</w:t>
      </w:r>
      <w:r w:rsidR="00FC357B" w:rsidRPr="00BF5844">
        <w:rPr>
          <w:szCs w:val="20"/>
        </w:rPr>
        <w:t xml:space="preserve"> CDX Node creates a security token that includes the submitter</w:t>
      </w:r>
      <w:r w:rsidR="00E15AE0">
        <w:rPr>
          <w:szCs w:val="20"/>
        </w:rPr>
        <w:t>'</w:t>
      </w:r>
      <w:r w:rsidR="00FC357B" w:rsidRPr="00BF5844">
        <w:rPr>
          <w:szCs w:val="20"/>
        </w:rPr>
        <w:t xml:space="preserve">s Web CDX user </w:t>
      </w:r>
      <w:r w:rsidR="00716C67">
        <w:rPr>
          <w:szCs w:val="20"/>
        </w:rPr>
        <w:t>ID</w:t>
      </w:r>
      <w:r w:rsidR="00FC357B" w:rsidRPr="00BF5844">
        <w:rPr>
          <w:szCs w:val="20"/>
        </w:rPr>
        <w:t xml:space="preserve">, email address, and affiliation. </w:t>
      </w:r>
      <w:r w:rsidR="00FC357B">
        <w:t xml:space="preserve"> </w:t>
      </w:r>
      <w:r w:rsidR="002D363E">
        <w:t xml:space="preserve">The CDX Node issues the Solicit service using the following </w:t>
      </w:r>
      <w:r w:rsidR="00F56A6A">
        <w:t>end-point</w:t>
      </w:r>
      <w:r w:rsidR="002D363E">
        <w:t>s:</w:t>
      </w:r>
    </w:p>
    <w:p w:rsidR="00B6021E" w:rsidRDefault="00B6021E" w:rsidP="00BF5844">
      <w:pPr>
        <w:autoSpaceDE w:val="0"/>
        <w:autoSpaceDN w:val="0"/>
        <w:adjustRightInd w:val="0"/>
        <w:spacing w:line="240" w:lineRule="auto"/>
        <w:ind w:left="720"/>
        <w:rPr>
          <w:szCs w:val="20"/>
        </w:rPr>
      </w:pPr>
      <w:r>
        <w:rPr>
          <w:szCs w:val="20"/>
        </w:rPr>
        <w:t>Test</w:t>
      </w:r>
      <w:r w:rsidR="002A5955">
        <w:rPr>
          <w:szCs w:val="20"/>
        </w:rPr>
        <w:t xml:space="preserve">: </w:t>
      </w:r>
      <w:hyperlink r:id="rId48" w:history="1">
        <w:r w:rsidR="00E32487" w:rsidRPr="000804A3">
          <w:rPr>
            <w:rStyle w:val="Hyperlink"/>
            <w:szCs w:val="20"/>
          </w:rPr>
          <w:t>https://testngn.epacdxnode.net/ngn-enws20/services/Dataflow2Service</w:t>
        </w:r>
      </w:hyperlink>
    </w:p>
    <w:p w:rsidR="00B6021E" w:rsidRDefault="00B6021E" w:rsidP="00BF5844">
      <w:pPr>
        <w:pStyle w:val="ListParagraph"/>
        <w:spacing w:after="200" w:line="276" w:lineRule="auto"/>
        <w:contextualSpacing/>
        <w:jc w:val="left"/>
      </w:pPr>
      <w:r>
        <w:rPr>
          <w:szCs w:val="20"/>
        </w:rPr>
        <w:t>Prod</w:t>
      </w:r>
      <w:r w:rsidR="002A5955">
        <w:rPr>
          <w:szCs w:val="20"/>
        </w:rPr>
        <w:t xml:space="preserve">: </w:t>
      </w:r>
      <w:hyperlink r:id="rId49" w:history="1">
        <w:r w:rsidRPr="00403D03">
          <w:rPr>
            <w:rStyle w:val="Hyperlink"/>
            <w:szCs w:val="20"/>
          </w:rPr>
          <w:t>https://cdxnodengn.epa.gov/ngn-enws20/services/Dataflow2Service</w:t>
        </w:r>
      </w:hyperlink>
    </w:p>
    <w:p w:rsidR="00B6021E" w:rsidRDefault="00B6021E" w:rsidP="00B6021E">
      <w:pPr>
        <w:pStyle w:val="ListParagraph"/>
        <w:spacing w:after="200" w:line="276" w:lineRule="auto"/>
        <w:ind w:left="0"/>
        <w:contextualSpacing/>
        <w:jc w:val="left"/>
      </w:pPr>
    </w:p>
    <w:p w:rsidR="00B6021E" w:rsidRDefault="00B6021E" w:rsidP="00E37C37">
      <w:pPr>
        <w:pStyle w:val="ListParagraph"/>
        <w:keepNext/>
        <w:spacing w:after="200" w:line="276" w:lineRule="auto"/>
        <w:contextualSpacing/>
        <w:jc w:val="left"/>
      </w:pPr>
      <w:r>
        <w:lastRenderedPageBreak/>
        <w:t xml:space="preserve">The </w:t>
      </w:r>
      <w:r w:rsidR="00FC357B">
        <w:t>following parameters</w:t>
      </w:r>
      <w:r w:rsidR="00D971BC">
        <w:t xml:space="preserve"> are used</w:t>
      </w:r>
      <w:r w:rsidR="00FC357B">
        <w:t>:</w:t>
      </w:r>
    </w:p>
    <w:p w:rsidR="00FD1752" w:rsidRDefault="00FD1752" w:rsidP="00E37C37">
      <w:pPr>
        <w:pStyle w:val="ListParagraph"/>
        <w:keepNext/>
        <w:spacing w:after="200" w:line="276" w:lineRule="auto"/>
        <w:contextualSpacing/>
        <w:jc w:val="left"/>
      </w:pPr>
    </w:p>
    <w:p w:rsidR="00B6021E" w:rsidRDefault="00A7449E" w:rsidP="00E37C37">
      <w:pPr>
        <w:pStyle w:val="ListParagraph"/>
        <w:keepNext/>
        <w:numPr>
          <w:ilvl w:val="0"/>
          <w:numId w:val="19"/>
        </w:numPr>
        <w:spacing w:after="200" w:line="276" w:lineRule="auto"/>
        <w:ind w:left="1080"/>
        <w:contextualSpacing/>
        <w:jc w:val="left"/>
      </w:pPr>
      <w:r>
        <w:t>s</w:t>
      </w:r>
      <w:r w:rsidR="00FC357B">
        <w:t xml:space="preserve">ecurityToken: </w:t>
      </w:r>
      <w:r w:rsidR="00760EA8">
        <w:t xml:space="preserve">Security token with the </w:t>
      </w:r>
      <w:r w:rsidR="00760EA8" w:rsidRPr="00BF5844">
        <w:rPr>
          <w:szCs w:val="20"/>
        </w:rPr>
        <w:t>submitter</w:t>
      </w:r>
      <w:r w:rsidR="00760EA8">
        <w:rPr>
          <w:szCs w:val="20"/>
        </w:rPr>
        <w:t>'</w:t>
      </w:r>
      <w:r w:rsidR="00760EA8" w:rsidRPr="00BF5844">
        <w:rPr>
          <w:szCs w:val="20"/>
        </w:rPr>
        <w:t xml:space="preserve">s Web CDX user </w:t>
      </w:r>
      <w:r w:rsidR="00760EA8">
        <w:rPr>
          <w:szCs w:val="20"/>
        </w:rPr>
        <w:t>ID</w:t>
      </w:r>
      <w:r w:rsidR="00760EA8" w:rsidRPr="00BF5844">
        <w:rPr>
          <w:szCs w:val="20"/>
        </w:rPr>
        <w:t>, email address, and affiliation</w:t>
      </w:r>
      <w:r w:rsidR="00757285">
        <w:t>.</w:t>
      </w:r>
    </w:p>
    <w:p w:rsidR="00B6021E" w:rsidRDefault="00A7449E" w:rsidP="0032727C">
      <w:pPr>
        <w:pStyle w:val="ListParagraph"/>
        <w:numPr>
          <w:ilvl w:val="0"/>
          <w:numId w:val="19"/>
        </w:numPr>
        <w:spacing w:after="200" w:line="276" w:lineRule="auto"/>
        <w:ind w:left="1080"/>
        <w:contextualSpacing/>
        <w:jc w:val="left"/>
      </w:pPr>
      <w:r>
        <w:t>d</w:t>
      </w:r>
      <w:r w:rsidR="00FD1752">
        <w:t>ataflow</w:t>
      </w:r>
      <w:r w:rsidR="00FC357B">
        <w:t>:</w:t>
      </w:r>
      <w:r w:rsidR="00FD1752">
        <w:t xml:space="preserve"> </w:t>
      </w:r>
      <w:r w:rsidR="00FC357B">
        <w:t>EMTS</w:t>
      </w:r>
    </w:p>
    <w:p w:rsidR="00B6021E" w:rsidRDefault="00A7449E" w:rsidP="0032727C">
      <w:pPr>
        <w:pStyle w:val="ListParagraph"/>
        <w:numPr>
          <w:ilvl w:val="0"/>
          <w:numId w:val="19"/>
        </w:numPr>
        <w:spacing w:after="200" w:line="276" w:lineRule="auto"/>
        <w:ind w:left="1080"/>
        <w:contextualSpacing/>
        <w:jc w:val="left"/>
      </w:pPr>
      <w:r>
        <w:t>r</w:t>
      </w:r>
      <w:r w:rsidR="00FC357B">
        <w:t>equest:</w:t>
      </w:r>
      <w:r w:rsidR="00FD1752">
        <w:t xml:space="preserve"> </w:t>
      </w:r>
      <w:r w:rsidR="00FC357B">
        <w:t>GetEMTSDocument</w:t>
      </w:r>
    </w:p>
    <w:p w:rsidR="00BF5844" w:rsidRPr="00BF5844" w:rsidRDefault="00A7449E" w:rsidP="0032727C">
      <w:pPr>
        <w:pStyle w:val="ListParagraph"/>
        <w:numPr>
          <w:ilvl w:val="0"/>
          <w:numId w:val="19"/>
        </w:numPr>
        <w:autoSpaceDE w:val="0"/>
        <w:autoSpaceDN w:val="0"/>
        <w:adjustRightInd w:val="0"/>
        <w:spacing w:after="200" w:line="276" w:lineRule="auto"/>
        <w:ind w:left="1080"/>
        <w:contextualSpacing/>
        <w:jc w:val="left"/>
        <w:rPr>
          <w:szCs w:val="20"/>
        </w:rPr>
      </w:pPr>
      <w:r>
        <w:t>r</w:t>
      </w:r>
      <w:r w:rsidR="00FC357B">
        <w:t xml:space="preserve">ecipient: </w:t>
      </w:r>
      <w:r w:rsidR="00760EA8">
        <w:t>Empty</w:t>
      </w:r>
    </w:p>
    <w:p w:rsidR="00BF5844" w:rsidRDefault="00A7449E" w:rsidP="0032727C">
      <w:pPr>
        <w:pStyle w:val="ListParagraph"/>
        <w:numPr>
          <w:ilvl w:val="0"/>
          <w:numId w:val="19"/>
        </w:numPr>
        <w:autoSpaceDE w:val="0"/>
        <w:autoSpaceDN w:val="0"/>
        <w:adjustRightInd w:val="0"/>
        <w:spacing w:after="200" w:line="276" w:lineRule="auto"/>
        <w:ind w:left="1080"/>
        <w:contextualSpacing/>
        <w:jc w:val="left"/>
      </w:pPr>
      <w:r>
        <w:rPr>
          <w:szCs w:val="20"/>
        </w:rPr>
        <w:t>n</w:t>
      </w:r>
      <w:r w:rsidR="00FC357B">
        <w:t xml:space="preserve">otificationURI: </w:t>
      </w:r>
      <w:r w:rsidR="00757285">
        <w:t>E</w:t>
      </w:r>
      <w:r w:rsidR="00FC357B">
        <w:t>mpty</w:t>
      </w:r>
    </w:p>
    <w:p w:rsidR="00BF5844" w:rsidRDefault="00A7449E" w:rsidP="0032727C">
      <w:pPr>
        <w:pStyle w:val="ListParagraph"/>
        <w:numPr>
          <w:ilvl w:val="0"/>
          <w:numId w:val="19"/>
        </w:numPr>
        <w:autoSpaceDE w:val="0"/>
        <w:autoSpaceDN w:val="0"/>
        <w:adjustRightInd w:val="0"/>
        <w:spacing w:after="200" w:line="276" w:lineRule="auto"/>
        <w:ind w:left="1080"/>
        <w:contextualSpacing/>
        <w:jc w:val="left"/>
      </w:pPr>
      <w:r>
        <w:t>p</w:t>
      </w:r>
      <w:r w:rsidR="00FD1752">
        <w:t>arameters</w:t>
      </w:r>
      <w:r w:rsidR="00FC357B">
        <w:t>:</w:t>
      </w:r>
    </w:p>
    <w:p w:rsidR="00FD1752" w:rsidRDefault="00FD1752" w:rsidP="00FD1752">
      <w:pPr>
        <w:pStyle w:val="ListParagraph"/>
        <w:autoSpaceDE w:val="0"/>
        <w:autoSpaceDN w:val="0"/>
        <w:adjustRightInd w:val="0"/>
        <w:spacing w:after="200" w:line="276" w:lineRule="auto"/>
        <w:ind w:left="1080"/>
        <w:contextualSpacing/>
        <w:jc w:val="left"/>
      </w:pPr>
    </w:p>
    <w:p w:rsidR="00BF5844" w:rsidRDefault="00A7449E" w:rsidP="0032727C">
      <w:pPr>
        <w:pStyle w:val="ListParagraph"/>
        <w:numPr>
          <w:ilvl w:val="1"/>
          <w:numId w:val="19"/>
        </w:numPr>
        <w:autoSpaceDE w:val="0"/>
        <w:autoSpaceDN w:val="0"/>
        <w:adjustRightInd w:val="0"/>
        <w:spacing w:after="200" w:line="276" w:lineRule="auto"/>
        <w:ind w:left="1440"/>
        <w:contextualSpacing/>
        <w:jc w:val="left"/>
      </w:pPr>
      <w:r>
        <w:t>d</w:t>
      </w:r>
      <w:r w:rsidR="00FC357B">
        <w:t xml:space="preserve">ocumentName: </w:t>
      </w:r>
      <w:r w:rsidR="00817F35">
        <w:t>Report name</w:t>
      </w:r>
      <w:r w:rsidR="00E45AD2">
        <w:t xml:space="preserve"> (see Appendix F, </w:t>
      </w:r>
      <w:r w:rsidR="00F56A6A">
        <w:t>“</w:t>
      </w:r>
      <w:r w:rsidR="00E45AD2" w:rsidRPr="0025527B">
        <w:rPr>
          <w:i/>
        </w:rPr>
        <w:t xml:space="preserve">EMTS Web Service </w:t>
      </w:r>
      <w:r w:rsidR="00F95724" w:rsidRPr="0025527B">
        <w:rPr>
          <w:i/>
        </w:rPr>
        <w:t>Documents</w:t>
      </w:r>
      <w:r w:rsidR="00F56A6A">
        <w:t>”</w:t>
      </w:r>
      <w:r w:rsidR="00E45AD2">
        <w:t>).</w:t>
      </w:r>
      <w:r w:rsidR="00A16E0A">
        <w:t xml:space="preserve">  </w:t>
      </w:r>
      <w:r w:rsidR="00712A24">
        <w:t>This is a mandatory parameter</w:t>
      </w:r>
      <w:r w:rsidR="00A16E0A">
        <w:t>.</w:t>
      </w:r>
    </w:p>
    <w:p w:rsidR="002D363E" w:rsidRDefault="00A7449E" w:rsidP="0032727C">
      <w:pPr>
        <w:pStyle w:val="ListParagraph"/>
        <w:numPr>
          <w:ilvl w:val="1"/>
          <w:numId w:val="19"/>
        </w:numPr>
        <w:autoSpaceDE w:val="0"/>
        <w:autoSpaceDN w:val="0"/>
        <w:adjustRightInd w:val="0"/>
        <w:spacing w:after="200" w:line="276" w:lineRule="auto"/>
        <w:ind w:left="1440"/>
        <w:contextualSpacing/>
        <w:jc w:val="left"/>
      </w:pPr>
      <w:r>
        <w:t>o</w:t>
      </w:r>
      <w:r w:rsidR="00FC357B">
        <w:t xml:space="preserve">rganizationIdentifier: </w:t>
      </w:r>
      <w:r w:rsidR="002E6DAE">
        <w:t xml:space="preserve">OTAQ Registration </w:t>
      </w:r>
      <w:r w:rsidR="00F56A6A">
        <w:t>“</w:t>
      </w:r>
      <w:r w:rsidR="002E6DAE">
        <w:t>C</w:t>
      </w:r>
      <w:r w:rsidR="00817F35">
        <w:t>ompany ID</w:t>
      </w:r>
      <w:r w:rsidR="00F56A6A">
        <w:t>”</w:t>
      </w:r>
      <w:r w:rsidR="00817F35">
        <w:t xml:space="preserve"> of the organization</w:t>
      </w:r>
      <w:r w:rsidR="0025527B">
        <w:t xml:space="preserve"> for which </w:t>
      </w:r>
      <w:r w:rsidR="00817F35">
        <w:t>the report is being solicited</w:t>
      </w:r>
      <w:r w:rsidR="008568F2">
        <w:t>, or the keyword "Agent" (Case insensitive) for Agent reports</w:t>
      </w:r>
      <w:r w:rsidR="00817F35">
        <w:t>.  This is a mandatory parameter.</w:t>
      </w:r>
    </w:p>
    <w:p w:rsidR="002D363E" w:rsidRDefault="00A7449E" w:rsidP="0032727C">
      <w:pPr>
        <w:pStyle w:val="ListParagraph"/>
        <w:numPr>
          <w:ilvl w:val="1"/>
          <w:numId w:val="19"/>
        </w:numPr>
        <w:autoSpaceDE w:val="0"/>
        <w:autoSpaceDN w:val="0"/>
        <w:adjustRightInd w:val="0"/>
        <w:spacing w:after="200" w:line="276" w:lineRule="auto"/>
        <w:ind w:left="1440"/>
        <w:contextualSpacing/>
        <w:jc w:val="left"/>
      </w:pPr>
      <w:r>
        <w:t>d</w:t>
      </w:r>
      <w:r w:rsidR="002D363E">
        <w:t xml:space="preserve">ocumentDate: </w:t>
      </w:r>
      <w:r w:rsidR="002E6DAE">
        <w:t xml:space="preserve">Creation date </w:t>
      </w:r>
      <w:r w:rsidR="00817F35">
        <w:t>of the report</w:t>
      </w:r>
      <w:r w:rsidR="002E6DAE">
        <w:t xml:space="preserve"> (</w:t>
      </w:r>
      <w:r w:rsidR="00F56A6A">
        <w:t>“</w:t>
      </w:r>
      <w:r w:rsidR="002E6DAE">
        <w:t>YYYY-MM-DD</w:t>
      </w:r>
      <w:r w:rsidR="00F56A6A">
        <w:t>”</w:t>
      </w:r>
      <w:r w:rsidR="002E6DAE">
        <w:t>)</w:t>
      </w:r>
      <w:r w:rsidR="00817F35">
        <w:t xml:space="preserve">.  </w:t>
      </w:r>
      <w:r w:rsidR="008568F2">
        <w:t xml:space="preserve">This is an optional parameter.  </w:t>
      </w:r>
      <w:r w:rsidR="00817F35">
        <w:t>A non-specified or empty documentDate defa</w:t>
      </w:r>
      <w:r w:rsidR="002E6DAE">
        <w:t>ults to the current date.</w:t>
      </w:r>
    </w:p>
    <w:p w:rsidR="002D363E" w:rsidRDefault="002D363E" w:rsidP="002D363E">
      <w:pPr>
        <w:pStyle w:val="ListParagraph"/>
        <w:autoSpaceDE w:val="0"/>
        <w:autoSpaceDN w:val="0"/>
        <w:adjustRightInd w:val="0"/>
        <w:spacing w:after="200" w:line="276" w:lineRule="auto"/>
        <w:ind w:left="2160"/>
        <w:contextualSpacing/>
        <w:jc w:val="left"/>
      </w:pPr>
    </w:p>
    <w:p w:rsidR="002D363E" w:rsidRDefault="00B6021E" w:rsidP="0032727C">
      <w:pPr>
        <w:pStyle w:val="ListParagraph"/>
        <w:numPr>
          <w:ilvl w:val="0"/>
          <w:numId w:val="32"/>
        </w:numPr>
        <w:autoSpaceDE w:val="0"/>
        <w:autoSpaceDN w:val="0"/>
        <w:adjustRightInd w:val="0"/>
        <w:spacing w:after="200" w:line="276" w:lineRule="auto"/>
        <w:ind w:left="720"/>
        <w:contextualSpacing/>
        <w:jc w:val="left"/>
      </w:pPr>
      <w:r>
        <w:t xml:space="preserve">The EMTS Node </w:t>
      </w:r>
      <w:r w:rsidR="00E45AD2">
        <w:t>validates</w:t>
      </w:r>
      <w:r>
        <w:t xml:space="preserve"> the </w:t>
      </w:r>
      <w:r w:rsidR="006015C0">
        <w:t>security token</w:t>
      </w:r>
      <w:r>
        <w:t xml:space="preserve"> and extracts the </w:t>
      </w:r>
      <w:r w:rsidR="00F56A6A">
        <w:t>CDX Web User</w:t>
      </w:r>
      <w:r w:rsidR="00FC357B">
        <w:t xml:space="preserve"> </w:t>
      </w:r>
      <w:r w:rsidR="00FD1752">
        <w:t>ID</w:t>
      </w:r>
      <w:r w:rsidR="00FC357B">
        <w:t xml:space="preserve"> from </w:t>
      </w:r>
      <w:r w:rsidR="00BF5844">
        <w:t xml:space="preserve">the </w:t>
      </w:r>
      <w:r w:rsidR="002D363E">
        <w:t xml:space="preserve">security token and </w:t>
      </w:r>
      <w:r w:rsidR="006015C0">
        <w:t xml:space="preserve">queues </w:t>
      </w:r>
      <w:r w:rsidR="002D363E">
        <w:t>the request</w:t>
      </w:r>
      <w:r w:rsidR="00817D65">
        <w:t>’s transaction ID and Solicit parameters</w:t>
      </w:r>
      <w:r w:rsidR="006015C0">
        <w:t xml:space="preserve"> for asynchronous processing by EMTS</w:t>
      </w:r>
      <w:r w:rsidR="002E6DAE">
        <w:t>.</w:t>
      </w:r>
    </w:p>
    <w:p w:rsidR="00FD1752" w:rsidRDefault="00FD1752" w:rsidP="00FD1752">
      <w:pPr>
        <w:pStyle w:val="ListParagraph"/>
        <w:autoSpaceDE w:val="0"/>
        <w:autoSpaceDN w:val="0"/>
        <w:adjustRightInd w:val="0"/>
        <w:spacing w:after="200" w:line="276" w:lineRule="auto"/>
        <w:contextualSpacing/>
        <w:jc w:val="left"/>
      </w:pPr>
    </w:p>
    <w:p w:rsidR="002D363E" w:rsidRDefault="002D363E" w:rsidP="0032727C">
      <w:pPr>
        <w:pStyle w:val="ListParagraph"/>
        <w:numPr>
          <w:ilvl w:val="0"/>
          <w:numId w:val="32"/>
        </w:numPr>
        <w:autoSpaceDE w:val="0"/>
        <w:autoSpaceDN w:val="0"/>
        <w:adjustRightInd w:val="0"/>
        <w:spacing w:after="200" w:line="276" w:lineRule="auto"/>
        <w:ind w:left="720"/>
        <w:contextualSpacing/>
        <w:jc w:val="left"/>
      </w:pPr>
      <w:r>
        <w:t xml:space="preserve">The EMTS Node </w:t>
      </w:r>
      <w:r w:rsidR="00817D65">
        <w:t>returns a Solicit response to the CDX Node</w:t>
      </w:r>
      <w:r w:rsidR="000945BA">
        <w:t>.</w:t>
      </w:r>
    </w:p>
    <w:p w:rsidR="00FD1752" w:rsidRDefault="00FD1752" w:rsidP="00FD1752">
      <w:pPr>
        <w:pStyle w:val="ListParagraph"/>
        <w:autoSpaceDE w:val="0"/>
        <w:autoSpaceDN w:val="0"/>
        <w:adjustRightInd w:val="0"/>
        <w:spacing w:after="200" w:line="276" w:lineRule="auto"/>
        <w:contextualSpacing/>
        <w:jc w:val="left"/>
      </w:pPr>
    </w:p>
    <w:p w:rsidR="002D363E" w:rsidRDefault="006015C0" w:rsidP="0032727C">
      <w:pPr>
        <w:pStyle w:val="ListParagraph"/>
        <w:numPr>
          <w:ilvl w:val="0"/>
          <w:numId w:val="32"/>
        </w:numPr>
        <w:autoSpaceDE w:val="0"/>
        <w:autoSpaceDN w:val="0"/>
        <w:adjustRightInd w:val="0"/>
        <w:spacing w:after="200" w:line="276" w:lineRule="auto"/>
        <w:ind w:left="720"/>
        <w:contextualSpacing/>
        <w:jc w:val="left"/>
      </w:pPr>
      <w:r>
        <w:t>A periodic EMTS job</w:t>
      </w:r>
      <w:r w:rsidR="00BF5844">
        <w:t xml:space="preserve"> </w:t>
      </w:r>
      <w:r>
        <w:t>de-queues the next Solicit request in a FIFO mode, and processes it</w:t>
      </w:r>
      <w:r w:rsidR="00B6021E">
        <w:t>.  The EMTS</w:t>
      </w:r>
      <w:r w:rsidR="00FC357B">
        <w:t xml:space="preserve"> Node </w:t>
      </w:r>
      <w:r w:rsidR="00D71322">
        <w:t xml:space="preserve">either submits the document to the CDX Node, or sends a Notify </w:t>
      </w:r>
      <w:r>
        <w:t xml:space="preserve">to indicate </w:t>
      </w:r>
      <w:r w:rsidR="00D71322">
        <w:t>failure</w:t>
      </w:r>
      <w:r>
        <w:t xml:space="preserve"> when the Solicit request has an invalid parameter, the solicitor is not authorized to retrieve the specified document, or the solicited document is not available (e.g., has not been generated yet</w:t>
      </w:r>
      <w:r w:rsidR="002E6DAE">
        <w:t>).</w:t>
      </w:r>
    </w:p>
    <w:p w:rsidR="002D363E" w:rsidRDefault="002D363E" w:rsidP="00FD1752">
      <w:pPr>
        <w:pStyle w:val="ListParagraph"/>
        <w:autoSpaceDE w:val="0"/>
        <w:autoSpaceDN w:val="0"/>
        <w:adjustRightInd w:val="0"/>
        <w:spacing w:after="200" w:line="276" w:lineRule="auto"/>
        <w:contextualSpacing/>
        <w:jc w:val="left"/>
      </w:pPr>
    </w:p>
    <w:p w:rsidR="002D363E" w:rsidRDefault="002D363E" w:rsidP="00520A67">
      <w:pPr>
        <w:pStyle w:val="ListParagraph"/>
        <w:autoSpaceDE w:val="0"/>
        <w:autoSpaceDN w:val="0"/>
        <w:adjustRightInd w:val="0"/>
        <w:spacing w:after="200" w:line="276" w:lineRule="auto"/>
        <w:ind w:left="0"/>
        <w:contextualSpacing/>
        <w:jc w:val="left"/>
      </w:pPr>
      <w:r>
        <w:t>The followin</w:t>
      </w:r>
      <w:r w:rsidR="0025527B">
        <w:t>g sequence is performed if the S</w:t>
      </w:r>
      <w:r>
        <w:t>olicit</w:t>
      </w:r>
      <w:r w:rsidR="0025527B">
        <w:t xml:space="preserve"> request</w:t>
      </w:r>
      <w:r>
        <w:t xml:space="preserve"> results in failure.</w:t>
      </w:r>
    </w:p>
    <w:p w:rsidR="00D71322" w:rsidRDefault="00D71322" w:rsidP="0032727C">
      <w:pPr>
        <w:numPr>
          <w:ilvl w:val="0"/>
          <w:numId w:val="32"/>
        </w:numPr>
        <w:spacing w:after="200" w:line="276" w:lineRule="auto"/>
        <w:ind w:left="720"/>
        <w:contextualSpacing/>
        <w:jc w:val="left"/>
      </w:pPr>
      <w:r>
        <w:t xml:space="preserve">If the EMTS Node </w:t>
      </w:r>
      <w:r w:rsidR="00B37430">
        <w:t xml:space="preserve">sends a NOTIFY of </w:t>
      </w:r>
      <w:r w:rsidR="00F56A6A">
        <w:t>“</w:t>
      </w:r>
      <w:r>
        <w:t>FAILURE</w:t>
      </w:r>
      <w:r w:rsidR="00F56A6A">
        <w:t>”</w:t>
      </w:r>
      <w:r>
        <w:t xml:space="preserve">, </w:t>
      </w:r>
      <w:r w:rsidR="00B37430">
        <w:t xml:space="preserve">this indicates </w:t>
      </w:r>
      <w:r w:rsidR="00653F26">
        <w:t>EMTS</w:t>
      </w:r>
      <w:r w:rsidR="00B37430">
        <w:t xml:space="preserve"> did not have a document that matched the parameters supplied in the Solicit request.  T</w:t>
      </w:r>
      <w:r w:rsidR="00757285">
        <w:t xml:space="preserve">he </w:t>
      </w:r>
      <w:r w:rsidR="00627755">
        <w:t xml:space="preserve">EMTS Notify response </w:t>
      </w:r>
      <w:r w:rsidR="00B37430">
        <w:t xml:space="preserve">contains the following information sent </w:t>
      </w:r>
      <w:r>
        <w:t>to the CDX Node.</w:t>
      </w:r>
    </w:p>
    <w:p w:rsidR="00D71322" w:rsidRDefault="00D71322" w:rsidP="00DD7470">
      <w:pPr>
        <w:pStyle w:val="ListParagraph"/>
        <w:spacing w:after="200" w:line="276" w:lineRule="auto"/>
        <w:contextualSpacing/>
        <w:jc w:val="left"/>
      </w:pPr>
      <w:r>
        <w:t>The following parameters are used:</w:t>
      </w:r>
    </w:p>
    <w:p w:rsidR="009778C6" w:rsidRDefault="009778C6" w:rsidP="00DD7470">
      <w:pPr>
        <w:pStyle w:val="ListParagraph"/>
        <w:spacing w:after="200" w:line="276" w:lineRule="auto"/>
        <w:contextualSpacing/>
        <w:jc w:val="left"/>
      </w:pPr>
    </w:p>
    <w:p w:rsidR="00D71322" w:rsidRDefault="006015C0" w:rsidP="0032727C">
      <w:pPr>
        <w:pStyle w:val="ListParagraph"/>
        <w:numPr>
          <w:ilvl w:val="0"/>
          <w:numId w:val="21"/>
        </w:numPr>
        <w:autoSpaceDE w:val="0"/>
        <w:autoSpaceDN w:val="0"/>
        <w:adjustRightInd w:val="0"/>
        <w:spacing w:after="200" w:line="276" w:lineRule="auto"/>
        <w:ind w:left="1080"/>
        <w:contextualSpacing/>
        <w:jc w:val="left"/>
      </w:pPr>
      <w:r>
        <w:rPr>
          <w:szCs w:val="20"/>
        </w:rPr>
        <w:t>s</w:t>
      </w:r>
      <w:r w:rsidR="00D71322">
        <w:t xml:space="preserve">ecurityToken: </w:t>
      </w:r>
      <w:r w:rsidR="00DD7470">
        <w:t>S</w:t>
      </w:r>
      <w:r w:rsidR="00D71322">
        <w:t xml:space="preserve">ecurity token will be received from regular authenticate against CDX Node. </w:t>
      </w:r>
    </w:p>
    <w:p w:rsidR="00D71322" w:rsidRDefault="006015C0" w:rsidP="0032727C">
      <w:pPr>
        <w:pStyle w:val="ListParagraph"/>
        <w:numPr>
          <w:ilvl w:val="0"/>
          <w:numId w:val="21"/>
        </w:numPr>
        <w:autoSpaceDE w:val="0"/>
        <w:autoSpaceDN w:val="0"/>
        <w:adjustRightInd w:val="0"/>
        <w:spacing w:after="200" w:line="276" w:lineRule="auto"/>
        <w:ind w:left="1080"/>
        <w:contextualSpacing/>
        <w:jc w:val="left"/>
      </w:pPr>
      <w:r>
        <w:t>n</w:t>
      </w:r>
      <w:r w:rsidR="00D71322">
        <w:t xml:space="preserve">odeAddress: </w:t>
      </w:r>
      <w:r w:rsidR="00DD7470">
        <w:t>E</w:t>
      </w:r>
      <w:r w:rsidR="00D71322">
        <w:t>mpty</w:t>
      </w:r>
    </w:p>
    <w:p w:rsidR="00D71322" w:rsidRDefault="00A7449E" w:rsidP="0032727C">
      <w:pPr>
        <w:pStyle w:val="ListParagraph"/>
        <w:numPr>
          <w:ilvl w:val="0"/>
          <w:numId w:val="21"/>
        </w:numPr>
        <w:autoSpaceDE w:val="0"/>
        <w:autoSpaceDN w:val="0"/>
        <w:adjustRightInd w:val="0"/>
        <w:spacing w:after="200" w:line="276" w:lineRule="auto"/>
        <w:ind w:left="1080"/>
        <w:contextualSpacing/>
        <w:jc w:val="left"/>
      </w:pPr>
      <w:r>
        <w:t>d</w:t>
      </w:r>
      <w:r w:rsidR="00D71322">
        <w:t>ataflow:</w:t>
      </w:r>
      <w:r w:rsidR="009778C6">
        <w:t xml:space="preserve"> </w:t>
      </w:r>
      <w:r w:rsidR="00D71322">
        <w:t>EMTS</w:t>
      </w:r>
    </w:p>
    <w:p w:rsidR="00D71322" w:rsidRDefault="00A7449E" w:rsidP="0032727C">
      <w:pPr>
        <w:pStyle w:val="ListParagraph"/>
        <w:numPr>
          <w:ilvl w:val="0"/>
          <w:numId w:val="21"/>
        </w:numPr>
        <w:autoSpaceDE w:val="0"/>
        <w:autoSpaceDN w:val="0"/>
        <w:adjustRightInd w:val="0"/>
        <w:spacing w:after="200" w:line="276" w:lineRule="auto"/>
        <w:ind w:left="1080"/>
        <w:contextualSpacing/>
        <w:jc w:val="left"/>
      </w:pPr>
      <w:r>
        <w:t>m</w:t>
      </w:r>
      <w:r w:rsidR="00D71322">
        <w:t>essages</w:t>
      </w:r>
      <w:r w:rsidR="006015C0">
        <w:t>:</w:t>
      </w:r>
      <w:r w:rsidR="00D71322">
        <w:t xml:space="preserve"> An array of notification messages consisting of one message</w:t>
      </w:r>
      <w:r w:rsidR="00DD7470">
        <w:t>.</w:t>
      </w:r>
      <w:r w:rsidR="008860B2">
        <w:t xml:space="preserve">  The message XML structure contains the following elements:</w:t>
      </w:r>
    </w:p>
    <w:p w:rsidR="00D71322" w:rsidRDefault="00A7449E" w:rsidP="0032727C">
      <w:pPr>
        <w:pStyle w:val="ListParagraph"/>
        <w:numPr>
          <w:ilvl w:val="0"/>
          <w:numId w:val="21"/>
        </w:numPr>
        <w:autoSpaceDE w:val="0"/>
        <w:autoSpaceDN w:val="0"/>
        <w:adjustRightInd w:val="0"/>
        <w:spacing w:after="200" w:line="276" w:lineRule="auto"/>
        <w:ind w:left="1440"/>
        <w:contextualSpacing/>
        <w:jc w:val="left"/>
      </w:pPr>
      <w:r>
        <w:t>o</w:t>
      </w:r>
      <w:r w:rsidR="00D71322">
        <w:t>bjectId:</w:t>
      </w:r>
      <w:r w:rsidR="009778C6">
        <w:t xml:space="preserve"> </w:t>
      </w:r>
      <w:r w:rsidR="00D71322">
        <w:t xml:space="preserve">EMTS Solicit </w:t>
      </w:r>
      <w:r w:rsidR="003C25FB">
        <w:t>Transaction ID</w:t>
      </w:r>
      <w:r w:rsidR="002E6DAE">
        <w:t xml:space="preserve"> obtained in S</w:t>
      </w:r>
      <w:r w:rsidR="00FF0242">
        <w:t>tep 7</w:t>
      </w:r>
    </w:p>
    <w:p w:rsidR="00D71322" w:rsidRDefault="00A7449E" w:rsidP="0032727C">
      <w:pPr>
        <w:pStyle w:val="ListParagraph"/>
        <w:numPr>
          <w:ilvl w:val="0"/>
          <w:numId w:val="21"/>
        </w:numPr>
        <w:autoSpaceDE w:val="0"/>
        <w:autoSpaceDN w:val="0"/>
        <w:adjustRightInd w:val="0"/>
        <w:spacing w:after="200" w:line="276" w:lineRule="auto"/>
        <w:ind w:left="1440"/>
        <w:contextualSpacing/>
        <w:jc w:val="left"/>
      </w:pPr>
      <w:r>
        <w:t>m</w:t>
      </w:r>
      <w:r w:rsidR="00D71322">
        <w:t xml:space="preserve">essageCategory: </w:t>
      </w:r>
      <w:r w:rsidR="00337AAB">
        <w:t xml:space="preserve">The string </w:t>
      </w:r>
      <w:r w:rsidR="00F56A6A">
        <w:t>“</w:t>
      </w:r>
      <w:r w:rsidR="00D71322">
        <w:t>Status</w:t>
      </w:r>
      <w:r w:rsidR="00F56A6A">
        <w:t>”</w:t>
      </w:r>
      <w:r w:rsidR="00D93202">
        <w:t>.</w:t>
      </w:r>
    </w:p>
    <w:p w:rsidR="00D71322" w:rsidRDefault="00A7449E" w:rsidP="0032727C">
      <w:pPr>
        <w:pStyle w:val="ListParagraph"/>
        <w:numPr>
          <w:ilvl w:val="0"/>
          <w:numId w:val="21"/>
        </w:numPr>
        <w:autoSpaceDE w:val="0"/>
        <w:autoSpaceDN w:val="0"/>
        <w:adjustRightInd w:val="0"/>
        <w:spacing w:after="200" w:line="276" w:lineRule="auto"/>
        <w:ind w:left="1440"/>
        <w:contextualSpacing/>
        <w:jc w:val="left"/>
      </w:pPr>
      <w:r>
        <w:t>m</w:t>
      </w:r>
      <w:r w:rsidR="00D71322">
        <w:t xml:space="preserve">essageName: </w:t>
      </w:r>
      <w:r w:rsidR="00D93202">
        <w:t xml:space="preserve">The string </w:t>
      </w:r>
      <w:r w:rsidR="00F56A6A">
        <w:t>“</w:t>
      </w:r>
      <w:r w:rsidR="00D71322">
        <w:t>Status Notification</w:t>
      </w:r>
      <w:r w:rsidR="00F56A6A">
        <w:t>”</w:t>
      </w:r>
    </w:p>
    <w:p w:rsidR="00D71322" w:rsidRDefault="00A7449E" w:rsidP="0032727C">
      <w:pPr>
        <w:pStyle w:val="ListParagraph"/>
        <w:numPr>
          <w:ilvl w:val="0"/>
          <w:numId w:val="21"/>
        </w:numPr>
        <w:autoSpaceDE w:val="0"/>
        <w:autoSpaceDN w:val="0"/>
        <w:adjustRightInd w:val="0"/>
        <w:spacing w:after="200" w:line="276" w:lineRule="auto"/>
        <w:ind w:left="1440"/>
        <w:contextualSpacing/>
        <w:jc w:val="left"/>
      </w:pPr>
      <w:r>
        <w:t>s</w:t>
      </w:r>
      <w:r w:rsidR="00D71322">
        <w:t xml:space="preserve">tatus: </w:t>
      </w:r>
      <w:r w:rsidR="00337AAB">
        <w:t xml:space="preserve">The string </w:t>
      </w:r>
      <w:r w:rsidR="00F56A6A">
        <w:t>“</w:t>
      </w:r>
      <w:r w:rsidR="00337AAB">
        <w:t>Failed</w:t>
      </w:r>
      <w:r w:rsidR="00F56A6A">
        <w:t>”</w:t>
      </w:r>
      <w:r w:rsidR="00337AAB">
        <w:t>.</w:t>
      </w:r>
    </w:p>
    <w:p w:rsidR="00D71322" w:rsidRDefault="00A7449E" w:rsidP="0032727C">
      <w:pPr>
        <w:pStyle w:val="ListParagraph"/>
        <w:numPr>
          <w:ilvl w:val="0"/>
          <w:numId w:val="21"/>
        </w:numPr>
        <w:autoSpaceDE w:val="0"/>
        <w:autoSpaceDN w:val="0"/>
        <w:adjustRightInd w:val="0"/>
        <w:spacing w:after="200" w:line="276" w:lineRule="auto"/>
        <w:ind w:left="1440"/>
        <w:contextualSpacing/>
        <w:jc w:val="left"/>
      </w:pPr>
      <w:r>
        <w:t>s</w:t>
      </w:r>
      <w:r w:rsidR="00D71322">
        <w:t>tatusDetail: EMTS processing failure rea</w:t>
      </w:r>
      <w:r w:rsidR="009778C6">
        <w:t>son as shown in the table below</w:t>
      </w:r>
      <w:r w:rsidR="002E6DAE">
        <w:t xml:space="preserve">.  </w:t>
      </w:r>
      <w:r w:rsidR="002E6DAE" w:rsidRPr="002E6DAE">
        <w:rPr>
          <w:i/>
        </w:rPr>
        <w:t>Note:</w:t>
      </w:r>
      <w:r w:rsidR="002E6DAE">
        <w:t xml:space="preserve"> T</w:t>
      </w:r>
      <w:r w:rsidR="00972B80">
        <w:t xml:space="preserve">he </w:t>
      </w:r>
      <w:r w:rsidR="00F56A6A">
        <w:t>“</w:t>
      </w:r>
      <w:r w:rsidR="00972B80">
        <w:t>&lt;solicit parameter name&gt;</w:t>
      </w:r>
      <w:r w:rsidR="00F56A6A">
        <w:t>“</w:t>
      </w:r>
      <w:r w:rsidR="00972B80">
        <w:t xml:space="preserve"> notation represents the value of a solicit parameter, which is dynamically insert</w:t>
      </w:r>
      <w:r w:rsidR="002E6DAE">
        <w:t>ed in the status detail string.</w:t>
      </w:r>
    </w:p>
    <w:p w:rsidR="00D71322" w:rsidRDefault="00D71322" w:rsidP="00D71322">
      <w:pPr>
        <w:spacing w:after="200" w:line="276" w:lineRule="auto"/>
        <w:ind w:left="360"/>
        <w:contextualSpacing/>
        <w:jc w:val="left"/>
      </w:pPr>
    </w:p>
    <w:p w:rsidR="00BF5844" w:rsidRDefault="00D71322" w:rsidP="0027061A">
      <w:pPr>
        <w:keepNext/>
        <w:jc w:val="center"/>
        <w:rPr>
          <w:b/>
          <w:sz w:val="24"/>
        </w:rPr>
      </w:pPr>
      <w:r>
        <w:rPr>
          <w:b/>
          <w:sz w:val="24"/>
        </w:rPr>
        <w:t>Table 7: Notify Failure Processing Reason</w:t>
      </w:r>
    </w:p>
    <w:p w:rsidR="009778C6" w:rsidRPr="00707623" w:rsidRDefault="009778C6" w:rsidP="0027061A">
      <w:pPr>
        <w:keepNext/>
        <w:ind w:left="360"/>
        <w:jc w:val="center"/>
        <w:rPr>
          <w:b/>
          <w:sz w:val="24"/>
        </w:rPr>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D71322" w:rsidRPr="009778C6" w:rsidTr="009778C6">
        <w:trPr>
          <w:jc w:val="center"/>
        </w:trPr>
        <w:tc>
          <w:tcPr>
            <w:tcW w:w="5709" w:type="dxa"/>
          </w:tcPr>
          <w:p w:rsidR="00D71322" w:rsidRPr="009778C6" w:rsidRDefault="00972B80" w:rsidP="0027061A">
            <w:pPr>
              <w:keepNext/>
              <w:jc w:val="left"/>
              <w:rPr>
                <w:szCs w:val="20"/>
              </w:rPr>
            </w:pPr>
            <w:r w:rsidRPr="00972B80">
              <w:rPr>
                <w:szCs w:val="20"/>
              </w:rPr>
              <w:t>E_EmtsUser</w:t>
            </w:r>
            <w:r>
              <w:rPr>
                <w:szCs w:val="20"/>
              </w:rPr>
              <w:t xml:space="preserve">: </w:t>
            </w:r>
            <w:r w:rsidRPr="00972B80">
              <w:rPr>
                <w:szCs w:val="20"/>
              </w:rPr>
              <w:t xml:space="preserve">The </w:t>
            </w:r>
            <w:r w:rsidR="00F56A6A">
              <w:rPr>
                <w:szCs w:val="20"/>
              </w:rPr>
              <w:t>CDX Web User</w:t>
            </w:r>
            <w:r w:rsidRPr="00972B80">
              <w:rPr>
                <w:szCs w:val="20"/>
              </w:rPr>
              <w:t xml:space="preserve"> </w:t>
            </w:r>
            <w:r w:rsidR="002A5955">
              <w:rPr>
                <w:szCs w:val="20"/>
              </w:rPr>
              <w:t>ID</w:t>
            </w:r>
            <w:r w:rsidRPr="00972B80">
              <w:rPr>
                <w:szCs w:val="20"/>
              </w:rPr>
              <w:t xml:space="preserve"> </w:t>
            </w:r>
            <w:r>
              <w:rPr>
                <w:szCs w:val="20"/>
              </w:rPr>
              <w:t>&lt;</w:t>
            </w:r>
            <w:r w:rsidR="0085562B" w:rsidRPr="0085562B">
              <w:rPr>
                <w:szCs w:val="20"/>
              </w:rPr>
              <w:t>cdxWebId</w:t>
            </w:r>
            <w:r>
              <w:rPr>
                <w:szCs w:val="20"/>
              </w:rPr>
              <w:t>&gt;</w:t>
            </w:r>
            <w:r w:rsidRPr="00972B80">
              <w:rPr>
                <w:szCs w:val="20"/>
              </w:rPr>
              <w:t xml:space="preserve"> is not a valid EMTS user </w:t>
            </w:r>
            <w:r w:rsidR="002E6DAE">
              <w:rPr>
                <w:szCs w:val="20"/>
              </w:rPr>
              <w:t>ID.</w:t>
            </w:r>
          </w:p>
        </w:tc>
      </w:tr>
      <w:tr w:rsidR="00D71322" w:rsidRPr="009778C6" w:rsidTr="009778C6">
        <w:trPr>
          <w:jc w:val="center"/>
        </w:trPr>
        <w:tc>
          <w:tcPr>
            <w:tcW w:w="5709" w:type="dxa"/>
          </w:tcPr>
          <w:p w:rsidR="00D71322" w:rsidRPr="009778C6" w:rsidRDefault="00D76BE6" w:rsidP="0027061A">
            <w:pPr>
              <w:keepNext/>
              <w:jc w:val="left"/>
              <w:rPr>
                <w:szCs w:val="20"/>
              </w:rPr>
            </w:pPr>
            <w:r w:rsidRPr="00D76BE6">
              <w:rPr>
                <w:szCs w:val="20"/>
              </w:rPr>
              <w:t>E_Affiliation</w:t>
            </w:r>
            <w:r>
              <w:rPr>
                <w:szCs w:val="20"/>
              </w:rPr>
              <w:t xml:space="preserve">: </w:t>
            </w:r>
            <w:r w:rsidRPr="00D76BE6">
              <w:rPr>
                <w:szCs w:val="20"/>
              </w:rPr>
              <w:t xml:space="preserve">The EMTS user </w:t>
            </w:r>
            <w:r>
              <w:rPr>
                <w:szCs w:val="20"/>
              </w:rPr>
              <w:t>&lt;</w:t>
            </w:r>
            <w:r w:rsidRPr="0085562B">
              <w:rPr>
                <w:szCs w:val="20"/>
              </w:rPr>
              <w:t>cdxWebId</w:t>
            </w:r>
            <w:r w:rsidR="00766F77">
              <w:rPr>
                <w:szCs w:val="20"/>
              </w:rPr>
              <w:t>&gt;</w:t>
            </w:r>
            <w:r w:rsidRPr="00D76BE6">
              <w:rPr>
                <w:szCs w:val="20"/>
              </w:rPr>
              <w:t xml:space="preserve"> is not affiliated with the organization </w:t>
            </w:r>
            <w:r>
              <w:rPr>
                <w:szCs w:val="20"/>
              </w:rPr>
              <w:t>&lt;</w:t>
            </w:r>
            <w:r w:rsidR="0017302E" w:rsidRPr="0017302E">
              <w:rPr>
                <w:szCs w:val="20"/>
              </w:rPr>
              <w:t>organizationIdentifier</w:t>
            </w:r>
            <w:r>
              <w:rPr>
                <w:szCs w:val="20"/>
              </w:rPr>
              <w:t>&gt;</w:t>
            </w:r>
            <w:r w:rsidR="0025527B">
              <w:rPr>
                <w:szCs w:val="20"/>
              </w:rPr>
              <w:t>.</w:t>
            </w:r>
          </w:p>
        </w:tc>
      </w:tr>
      <w:tr w:rsidR="008568F2" w:rsidRPr="009778C6" w:rsidTr="009778C6">
        <w:trPr>
          <w:jc w:val="center"/>
        </w:trPr>
        <w:tc>
          <w:tcPr>
            <w:tcW w:w="5709" w:type="dxa"/>
          </w:tcPr>
          <w:p w:rsidR="008568F2" w:rsidRPr="00972B80" w:rsidRDefault="008568F2" w:rsidP="00972B80">
            <w:pPr>
              <w:jc w:val="left"/>
              <w:rPr>
                <w:szCs w:val="20"/>
              </w:rPr>
            </w:pPr>
            <w:r w:rsidRPr="008568F2">
              <w:rPr>
                <w:szCs w:val="20"/>
              </w:rPr>
              <w:t>E_AgentAffiliation</w:t>
            </w:r>
            <w:r>
              <w:rPr>
                <w:szCs w:val="20"/>
              </w:rPr>
              <w:t>: The EMTS user &lt;cdxWebId&gt; has not enabled agent affiliations.</w:t>
            </w:r>
          </w:p>
        </w:tc>
      </w:tr>
      <w:tr w:rsidR="00D71322" w:rsidRPr="009778C6" w:rsidTr="009778C6">
        <w:trPr>
          <w:jc w:val="center"/>
        </w:trPr>
        <w:tc>
          <w:tcPr>
            <w:tcW w:w="5709" w:type="dxa"/>
          </w:tcPr>
          <w:p w:rsidR="00D71322" w:rsidRPr="009778C6" w:rsidRDefault="00972B80" w:rsidP="00972B80">
            <w:pPr>
              <w:jc w:val="left"/>
              <w:rPr>
                <w:szCs w:val="20"/>
              </w:rPr>
            </w:pPr>
            <w:r w:rsidRPr="00972B80">
              <w:rPr>
                <w:szCs w:val="20"/>
              </w:rPr>
              <w:t>E_Organization</w:t>
            </w:r>
            <w:r>
              <w:rPr>
                <w:szCs w:val="20"/>
              </w:rPr>
              <w:t xml:space="preserve">: </w:t>
            </w:r>
            <w:r w:rsidRPr="00972B80">
              <w:rPr>
                <w:szCs w:val="20"/>
              </w:rPr>
              <w:t xml:space="preserve">The organization </w:t>
            </w:r>
            <w:r w:rsidR="002A5955">
              <w:rPr>
                <w:szCs w:val="20"/>
              </w:rPr>
              <w:t>ID</w:t>
            </w:r>
            <w:r w:rsidRPr="00972B80">
              <w:rPr>
                <w:szCs w:val="20"/>
              </w:rPr>
              <w:t xml:space="preserve"> </w:t>
            </w:r>
            <w:r>
              <w:rPr>
                <w:szCs w:val="20"/>
              </w:rPr>
              <w:t>&lt;</w:t>
            </w:r>
            <w:r w:rsidR="0017302E">
              <w:t xml:space="preserve"> </w:t>
            </w:r>
            <w:r w:rsidR="0017302E" w:rsidRPr="0017302E">
              <w:rPr>
                <w:szCs w:val="20"/>
              </w:rPr>
              <w:t>organizationIdentifier</w:t>
            </w:r>
            <w:r>
              <w:rPr>
                <w:szCs w:val="20"/>
              </w:rPr>
              <w:t>&gt;</w:t>
            </w:r>
            <w:r w:rsidRPr="00972B80">
              <w:rPr>
                <w:szCs w:val="20"/>
              </w:rPr>
              <w:t xml:space="preserve"> was not found</w:t>
            </w:r>
            <w:r w:rsidR="0025527B">
              <w:rPr>
                <w:szCs w:val="20"/>
              </w:rPr>
              <w:t>.</w:t>
            </w:r>
          </w:p>
        </w:tc>
      </w:tr>
      <w:tr w:rsidR="008568F2" w:rsidRPr="009778C6" w:rsidTr="009778C6">
        <w:trPr>
          <w:jc w:val="center"/>
        </w:trPr>
        <w:tc>
          <w:tcPr>
            <w:tcW w:w="5709" w:type="dxa"/>
          </w:tcPr>
          <w:p w:rsidR="008568F2" w:rsidRPr="00A9121B" w:rsidRDefault="008568F2" w:rsidP="00A9121B">
            <w:pPr>
              <w:jc w:val="left"/>
              <w:rPr>
                <w:szCs w:val="20"/>
              </w:rPr>
            </w:pPr>
            <w:r w:rsidRPr="00A9121B">
              <w:rPr>
                <w:szCs w:val="20"/>
              </w:rPr>
              <w:t>E_DocumentName</w:t>
            </w:r>
            <w:r>
              <w:rPr>
                <w:szCs w:val="20"/>
              </w:rPr>
              <w:t>: No document name was passed in the Solicit request.</w:t>
            </w:r>
          </w:p>
        </w:tc>
      </w:tr>
      <w:tr w:rsidR="00D71322" w:rsidRPr="009778C6" w:rsidTr="009778C6">
        <w:trPr>
          <w:jc w:val="center"/>
        </w:trPr>
        <w:tc>
          <w:tcPr>
            <w:tcW w:w="5709" w:type="dxa"/>
          </w:tcPr>
          <w:p w:rsidR="00D71322" w:rsidRPr="009778C6" w:rsidRDefault="00A9121B" w:rsidP="00A9121B">
            <w:pPr>
              <w:jc w:val="left"/>
              <w:rPr>
                <w:szCs w:val="20"/>
              </w:rPr>
            </w:pPr>
            <w:r w:rsidRPr="00A9121B">
              <w:rPr>
                <w:szCs w:val="20"/>
              </w:rPr>
              <w:t>E_DocumentName</w:t>
            </w:r>
            <w:r>
              <w:rPr>
                <w:szCs w:val="20"/>
              </w:rPr>
              <w:t xml:space="preserve">: </w:t>
            </w:r>
            <w:r w:rsidRPr="00A9121B">
              <w:rPr>
                <w:szCs w:val="20"/>
              </w:rPr>
              <w:t xml:space="preserve">The requested document name </w:t>
            </w:r>
            <w:r>
              <w:rPr>
                <w:szCs w:val="20"/>
              </w:rPr>
              <w:t>&lt;documentName&gt;</w:t>
            </w:r>
            <w:r w:rsidRPr="00A9121B">
              <w:rPr>
                <w:szCs w:val="20"/>
              </w:rPr>
              <w:t xml:space="preserve"> is invalid</w:t>
            </w:r>
            <w:r w:rsidR="0025527B">
              <w:rPr>
                <w:szCs w:val="20"/>
              </w:rPr>
              <w:t>.</w:t>
            </w:r>
          </w:p>
        </w:tc>
      </w:tr>
      <w:tr w:rsidR="008568F2" w:rsidRPr="009778C6" w:rsidTr="009778C6">
        <w:trPr>
          <w:jc w:val="center"/>
        </w:trPr>
        <w:tc>
          <w:tcPr>
            <w:tcW w:w="5709" w:type="dxa"/>
          </w:tcPr>
          <w:p w:rsidR="008568F2" w:rsidRPr="004A1EF2" w:rsidRDefault="008568F2" w:rsidP="00695C45">
            <w:pPr>
              <w:jc w:val="left"/>
              <w:rPr>
                <w:szCs w:val="20"/>
              </w:rPr>
            </w:pPr>
            <w:r w:rsidRPr="008568F2">
              <w:rPr>
                <w:szCs w:val="20"/>
              </w:rPr>
              <w:t>E_AgentDocumentName</w:t>
            </w:r>
            <w:r>
              <w:rPr>
                <w:szCs w:val="20"/>
              </w:rPr>
              <w:t>: The requested document name &lt;documentName&gt; is not an agent document.</w:t>
            </w:r>
          </w:p>
        </w:tc>
      </w:tr>
      <w:tr w:rsidR="004A1EF2" w:rsidRPr="009778C6" w:rsidTr="009778C6">
        <w:trPr>
          <w:jc w:val="center"/>
        </w:trPr>
        <w:tc>
          <w:tcPr>
            <w:tcW w:w="5709" w:type="dxa"/>
          </w:tcPr>
          <w:p w:rsidR="004A1EF2" w:rsidRPr="009778C6" w:rsidRDefault="004A1EF2" w:rsidP="008568F2">
            <w:pPr>
              <w:jc w:val="left"/>
              <w:rPr>
                <w:szCs w:val="20"/>
              </w:rPr>
            </w:pPr>
            <w:r w:rsidRPr="004A1EF2">
              <w:rPr>
                <w:szCs w:val="20"/>
              </w:rPr>
              <w:t>E_Date</w:t>
            </w:r>
            <w:r>
              <w:rPr>
                <w:szCs w:val="20"/>
              </w:rPr>
              <w:t xml:space="preserve">: </w:t>
            </w:r>
            <w:r w:rsidRPr="004A1EF2">
              <w:rPr>
                <w:szCs w:val="20"/>
              </w:rPr>
              <w:t xml:space="preserve">The date in the request </w:t>
            </w:r>
            <w:r w:rsidR="008568F2">
              <w:rPr>
                <w:szCs w:val="20"/>
              </w:rPr>
              <w:t>is</w:t>
            </w:r>
            <w:r w:rsidR="008568F2" w:rsidRPr="004A1EF2">
              <w:rPr>
                <w:szCs w:val="20"/>
              </w:rPr>
              <w:t xml:space="preserve"> </w:t>
            </w:r>
            <w:r w:rsidRPr="004A1EF2">
              <w:rPr>
                <w:szCs w:val="20"/>
              </w:rPr>
              <w:t>in an invalid format</w:t>
            </w:r>
            <w:r w:rsidR="0025527B">
              <w:rPr>
                <w:szCs w:val="20"/>
              </w:rPr>
              <w:t>.</w:t>
            </w:r>
          </w:p>
        </w:tc>
      </w:tr>
      <w:tr w:rsidR="00D71322" w:rsidRPr="009778C6" w:rsidTr="009778C6">
        <w:trPr>
          <w:jc w:val="center"/>
        </w:trPr>
        <w:tc>
          <w:tcPr>
            <w:tcW w:w="5709" w:type="dxa"/>
          </w:tcPr>
          <w:p w:rsidR="00D71322" w:rsidRPr="009778C6" w:rsidRDefault="004A1EF2" w:rsidP="008568F2">
            <w:pPr>
              <w:jc w:val="left"/>
              <w:rPr>
                <w:szCs w:val="20"/>
              </w:rPr>
            </w:pPr>
            <w:r w:rsidRPr="004A1EF2">
              <w:rPr>
                <w:szCs w:val="20"/>
              </w:rPr>
              <w:t>E_OrganizationDocument</w:t>
            </w:r>
            <w:r w:rsidR="008568F2">
              <w:rPr>
                <w:szCs w:val="20"/>
              </w:rPr>
              <w:t>Subscription</w:t>
            </w:r>
            <w:r>
              <w:rPr>
                <w:szCs w:val="20"/>
              </w:rPr>
              <w:t xml:space="preserve">: </w:t>
            </w:r>
            <w:r w:rsidRPr="004A1EF2">
              <w:rPr>
                <w:szCs w:val="20"/>
              </w:rPr>
              <w:t xml:space="preserve">The organization </w:t>
            </w:r>
            <w:r>
              <w:rPr>
                <w:szCs w:val="20"/>
              </w:rPr>
              <w:t>&lt;</w:t>
            </w:r>
            <w:r w:rsidRPr="0017302E">
              <w:rPr>
                <w:szCs w:val="20"/>
              </w:rPr>
              <w:t>organizationIdentifier</w:t>
            </w:r>
            <w:r>
              <w:rPr>
                <w:szCs w:val="20"/>
              </w:rPr>
              <w:t>&gt;</w:t>
            </w:r>
            <w:r w:rsidR="002E6DAE">
              <w:rPr>
                <w:szCs w:val="20"/>
              </w:rPr>
              <w:t xml:space="preserve"> is </w:t>
            </w:r>
            <w:r w:rsidR="008568F2">
              <w:rPr>
                <w:szCs w:val="20"/>
              </w:rPr>
              <w:t xml:space="preserve">currently </w:t>
            </w:r>
            <w:r w:rsidR="002E6DAE">
              <w:rPr>
                <w:szCs w:val="20"/>
              </w:rPr>
              <w:t>not subscrib</w:t>
            </w:r>
            <w:r w:rsidR="008568F2">
              <w:rPr>
                <w:szCs w:val="20"/>
              </w:rPr>
              <w:t>ing</w:t>
            </w:r>
            <w:r w:rsidRPr="004A1EF2">
              <w:rPr>
                <w:szCs w:val="20"/>
              </w:rPr>
              <w:t xml:space="preserve"> to document </w:t>
            </w:r>
            <w:r>
              <w:rPr>
                <w:szCs w:val="20"/>
              </w:rPr>
              <w:t>&lt;documentName&gt;</w:t>
            </w:r>
            <w:r w:rsidR="0025527B">
              <w:rPr>
                <w:szCs w:val="20"/>
              </w:rPr>
              <w:t>.</w:t>
            </w:r>
          </w:p>
        </w:tc>
      </w:tr>
      <w:tr w:rsidR="008568F2" w:rsidRPr="009778C6" w:rsidTr="009778C6">
        <w:trPr>
          <w:jc w:val="center"/>
        </w:trPr>
        <w:tc>
          <w:tcPr>
            <w:tcW w:w="5709" w:type="dxa"/>
            <w:vAlign w:val="bottom"/>
          </w:tcPr>
          <w:p w:rsidR="008568F2" w:rsidRPr="003A3A96" w:rsidRDefault="008568F2" w:rsidP="003A3A96">
            <w:pPr>
              <w:spacing w:line="240" w:lineRule="auto"/>
              <w:jc w:val="left"/>
              <w:rPr>
                <w:rFonts w:eastAsia="Times New Roman" w:cs="Arial"/>
                <w:szCs w:val="20"/>
              </w:rPr>
            </w:pPr>
            <w:r w:rsidRPr="008568F2">
              <w:rPr>
                <w:rFonts w:eastAsia="Times New Roman" w:cs="Arial"/>
                <w:szCs w:val="20"/>
              </w:rPr>
              <w:t>E_IndividualDocumentSubscription</w:t>
            </w:r>
            <w:r>
              <w:rPr>
                <w:rFonts w:eastAsia="Times New Roman" w:cs="Arial"/>
                <w:szCs w:val="20"/>
              </w:rPr>
              <w:t>: The EMTS user &lt;cdxWebId&gt; is currently not subscribing to agent document &lt;documentName&gt;</w:t>
            </w:r>
          </w:p>
        </w:tc>
      </w:tr>
      <w:tr w:rsidR="008568F2" w:rsidRPr="009778C6" w:rsidTr="009778C6">
        <w:trPr>
          <w:jc w:val="center"/>
        </w:trPr>
        <w:tc>
          <w:tcPr>
            <w:tcW w:w="5709" w:type="dxa"/>
            <w:vAlign w:val="bottom"/>
          </w:tcPr>
          <w:p w:rsidR="008568F2" w:rsidRPr="003A3A96" w:rsidRDefault="008568F2" w:rsidP="003A3A96">
            <w:pPr>
              <w:spacing w:line="240" w:lineRule="auto"/>
              <w:jc w:val="left"/>
              <w:rPr>
                <w:rFonts w:eastAsia="Times New Roman" w:cs="Arial"/>
                <w:szCs w:val="20"/>
              </w:rPr>
            </w:pPr>
            <w:r w:rsidRPr="008568F2">
              <w:rPr>
                <w:rFonts w:eastAsia="Times New Roman" w:cs="Arial"/>
                <w:szCs w:val="20"/>
              </w:rPr>
              <w:t>E_NoOrganizationSubscribed</w:t>
            </w:r>
            <w:r>
              <w:rPr>
                <w:rFonts w:eastAsia="Times New Roman" w:cs="Arial"/>
                <w:szCs w:val="20"/>
              </w:rPr>
              <w:t>: The EMTS user &lt;cdxWebId&gt; has no organization currently subscribing to document &lt;documentName&gt; and frequency &lt;frequency&gt;</w:t>
            </w:r>
          </w:p>
        </w:tc>
      </w:tr>
      <w:tr w:rsidR="00D71322" w:rsidRPr="009778C6" w:rsidTr="009778C6">
        <w:trPr>
          <w:jc w:val="center"/>
        </w:trPr>
        <w:tc>
          <w:tcPr>
            <w:tcW w:w="5709" w:type="dxa"/>
            <w:vAlign w:val="bottom"/>
          </w:tcPr>
          <w:p w:rsidR="00D71322" w:rsidRPr="009778C6" w:rsidRDefault="003A3A96" w:rsidP="003A3A96">
            <w:pPr>
              <w:spacing w:line="240" w:lineRule="auto"/>
              <w:jc w:val="left"/>
              <w:rPr>
                <w:rFonts w:eastAsia="Times New Roman" w:cs="Arial"/>
                <w:szCs w:val="20"/>
              </w:rPr>
            </w:pPr>
            <w:r w:rsidRPr="003A3A96">
              <w:rPr>
                <w:rFonts w:eastAsia="Times New Roman" w:cs="Arial"/>
                <w:szCs w:val="20"/>
              </w:rPr>
              <w:t>E_DocumentNotAvailable</w:t>
            </w:r>
            <w:r>
              <w:rPr>
                <w:rFonts w:eastAsia="Times New Roman" w:cs="Arial"/>
                <w:szCs w:val="20"/>
              </w:rPr>
              <w:t xml:space="preserve">: </w:t>
            </w:r>
            <w:r w:rsidRPr="003A3A96">
              <w:rPr>
                <w:rFonts w:eastAsia="Times New Roman" w:cs="Arial"/>
                <w:szCs w:val="20"/>
              </w:rPr>
              <w:t xml:space="preserve">The requested document </w:t>
            </w:r>
            <w:r>
              <w:rPr>
                <w:rFonts w:eastAsia="Times New Roman" w:cs="Arial"/>
                <w:szCs w:val="20"/>
              </w:rPr>
              <w:t>&lt;documentName&gt;</w:t>
            </w:r>
            <w:r w:rsidRPr="003A3A96">
              <w:rPr>
                <w:rFonts w:eastAsia="Times New Roman" w:cs="Arial"/>
                <w:szCs w:val="20"/>
              </w:rPr>
              <w:t xml:space="preserve"> for organization </w:t>
            </w:r>
            <w:r>
              <w:rPr>
                <w:rFonts w:eastAsia="Times New Roman" w:cs="Arial"/>
                <w:szCs w:val="20"/>
              </w:rPr>
              <w:t>&lt;organizationIdentifier&gt;</w:t>
            </w:r>
            <w:r w:rsidRPr="003A3A96">
              <w:rPr>
                <w:rFonts w:eastAsia="Times New Roman" w:cs="Arial"/>
                <w:szCs w:val="20"/>
              </w:rPr>
              <w:t xml:space="preserve"> and date </w:t>
            </w:r>
            <w:r>
              <w:rPr>
                <w:rFonts w:eastAsia="Times New Roman" w:cs="Arial"/>
                <w:szCs w:val="20"/>
              </w:rPr>
              <w:t>&lt;documentDate&gt;</w:t>
            </w:r>
            <w:r w:rsidRPr="003A3A96">
              <w:rPr>
                <w:rFonts w:eastAsia="Times New Roman" w:cs="Arial"/>
                <w:szCs w:val="20"/>
              </w:rPr>
              <w:t xml:space="preserve"> is currently not available</w:t>
            </w:r>
            <w:r w:rsidR="0025527B">
              <w:rPr>
                <w:rFonts w:eastAsia="Times New Roman" w:cs="Arial"/>
                <w:szCs w:val="20"/>
              </w:rPr>
              <w:t>.</w:t>
            </w:r>
          </w:p>
        </w:tc>
      </w:tr>
      <w:tr w:rsidR="008568F2" w:rsidRPr="009778C6" w:rsidTr="009778C6">
        <w:trPr>
          <w:jc w:val="center"/>
        </w:trPr>
        <w:tc>
          <w:tcPr>
            <w:tcW w:w="5709" w:type="dxa"/>
            <w:vAlign w:val="bottom"/>
          </w:tcPr>
          <w:p w:rsidR="008568F2" w:rsidRPr="003A3A96" w:rsidRDefault="008568F2" w:rsidP="003A3A96">
            <w:pPr>
              <w:spacing w:line="240" w:lineRule="auto"/>
              <w:jc w:val="left"/>
              <w:rPr>
                <w:rFonts w:eastAsia="Times New Roman" w:cs="Arial"/>
                <w:szCs w:val="20"/>
              </w:rPr>
            </w:pPr>
            <w:r w:rsidRPr="003A3A96">
              <w:rPr>
                <w:rFonts w:eastAsia="Times New Roman" w:cs="Arial"/>
                <w:szCs w:val="20"/>
              </w:rPr>
              <w:t>E_DocumentNotAvailable</w:t>
            </w:r>
            <w:r>
              <w:rPr>
                <w:rFonts w:eastAsia="Times New Roman" w:cs="Arial"/>
                <w:szCs w:val="20"/>
              </w:rPr>
              <w:t>: The requested individual &lt;cdxWebId&gt; document &lt;documentName&gt; and date &lt;date&gt; is currently not available.</w:t>
            </w:r>
          </w:p>
        </w:tc>
      </w:tr>
    </w:tbl>
    <w:p w:rsidR="00BF5844" w:rsidRDefault="00BF5844" w:rsidP="00BF5844">
      <w:pPr>
        <w:ind w:left="720"/>
        <w:rPr>
          <w:szCs w:val="20"/>
        </w:rPr>
      </w:pPr>
    </w:p>
    <w:p w:rsidR="00757285" w:rsidRPr="001832ED" w:rsidRDefault="00757285" w:rsidP="00BF5844">
      <w:pPr>
        <w:ind w:left="720"/>
        <w:rPr>
          <w:szCs w:val="20"/>
        </w:rPr>
      </w:pPr>
    </w:p>
    <w:p w:rsidR="00E32487" w:rsidRDefault="00D71322" w:rsidP="0032727C">
      <w:pPr>
        <w:numPr>
          <w:ilvl w:val="0"/>
          <w:numId w:val="32"/>
        </w:numPr>
        <w:autoSpaceDE w:val="0"/>
        <w:autoSpaceDN w:val="0"/>
        <w:adjustRightInd w:val="0"/>
        <w:spacing w:after="200" w:line="240" w:lineRule="auto"/>
        <w:ind w:left="720"/>
        <w:jc w:val="left"/>
        <w:rPr>
          <w:szCs w:val="20"/>
        </w:rPr>
      </w:pPr>
      <w:r w:rsidRPr="00E32487">
        <w:rPr>
          <w:szCs w:val="20"/>
        </w:rPr>
        <w:t xml:space="preserve">The CDX Node extracts </w:t>
      </w:r>
      <w:r w:rsidR="00695C45" w:rsidRPr="00E32487">
        <w:rPr>
          <w:szCs w:val="20"/>
        </w:rPr>
        <w:t xml:space="preserve">the </w:t>
      </w:r>
      <w:r w:rsidRPr="00E32487">
        <w:rPr>
          <w:szCs w:val="20"/>
        </w:rPr>
        <w:t xml:space="preserve">EMTS Solicit </w:t>
      </w:r>
      <w:r w:rsidR="003C25FB">
        <w:rPr>
          <w:szCs w:val="20"/>
        </w:rPr>
        <w:t>Transaction ID</w:t>
      </w:r>
      <w:r w:rsidRPr="00E32487">
        <w:rPr>
          <w:szCs w:val="20"/>
        </w:rPr>
        <w:t xml:space="preserve"> from the </w:t>
      </w:r>
      <w:r w:rsidR="00695C45" w:rsidRPr="00E32487">
        <w:rPr>
          <w:szCs w:val="20"/>
        </w:rPr>
        <w:t xml:space="preserve">set of </w:t>
      </w:r>
      <w:r w:rsidRPr="00E32487">
        <w:rPr>
          <w:szCs w:val="20"/>
        </w:rPr>
        <w:t>passed pa</w:t>
      </w:r>
      <w:r w:rsidR="002D363E" w:rsidRPr="00E32487">
        <w:rPr>
          <w:szCs w:val="20"/>
        </w:rPr>
        <w:t>rameters and retrieves the CDX N</w:t>
      </w:r>
      <w:r w:rsidRPr="00E32487">
        <w:rPr>
          <w:szCs w:val="20"/>
        </w:rPr>
        <w:t xml:space="preserve">ode Solicit transaction. </w:t>
      </w:r>
      <w:r w:rsidR="009778C6" w:rsidRPr="00E32487">
        <w:rPr>
          <w:szCs w:val="20"/>
        </w:rPr>
        <w:t xml:space="preserve"> </w:t>
      </w:r>
      <w:r w:rsidRPr="00E32487">
        <w:rPr>
          <w:szCs w:val="20"/>
        </w:rPr>
        <w:t>The CDX Node updates the status details of the transaction.</w:t>
      </w:r>
    </w:p>
    <w:p w:rsidR="002D363E" w:rsidRPr="00E32487" w:rsidRDefault="002D363E" w:rsidP="00E32487">
      <w:pPr>
        <w:autoSpaceDE w:val="0"/>
        <w:autoSpaceDN w:val="0"/>
        <w:adjustRightInd w:val="0"/>
        <w:spacing w:after="200" w:line="240" w:lineRule="auto"/>
        <w:jc w:val="left"/>
        <w:rPr>
          <w:szCs w:val="20"/>
        </w:rPr>
      </w:pPr>
      <w:r w:rsidRPr="00E32487">
        <w:rPr>
          <w:szCs w:val="20"/>
        </w:rPr>
        <w:t xml:space="preserve">The following sequence is performed if the </w:t>
      </w:r>
      <w:r w:rsidR="0025527B">
        <w:rPr>
          <w:szCs w:val="20"/>
        </w:rPr>
        <w:t>S</w:t>
      </w:r>
      <w:r w:rsidRPr="00E32487">
        <w:rPr>
          <w:szCs w:val="20"/>
        </w:rPr>
        <w:t>olicit</w:t>
      </w:r>
      <w:r w:rsidR="0025527B">
        <w:rPr>
          <w:szCs w:val="20"/>
        </w:rPr>
        <w:t xml:space="preserve"> request</w:t>
      </w:r>
      <w:r w:rsidRPr="00E32487">
        <w:rPr>
          <w:szCs w:val="20"/>
        </w:rPr>
        <w:t xml:space="preserve"> results in success.</w:t>
      </w:r>
    </w:p>
    <w:p w:rsidR="00AB652F" w:rsidRPr="00BF5844" w:rsidRDefault="00653F26" w:rsidP="0032727C">
      <w:pPr>
        <w:numPr>
          <w:ilvl w:val="0"/>
          <w:numId w:val="32"/>
        </w:numPr>
        <w:autoSpaceDE w:val="0"/>
        <w:autoSpaceDN w:val="0"/>
        <w:adjustRightInd w:val="0"/>
        <w:spacing w:after="200" w:line="240" w:lineRule="auto"/>
        <w:ind w:left="720"/>
        <w:contextualSpacing/>
        <w:jc w:val="left"/>
        <w:rPr>
          <w:szCs w:val="20"/>
        </w:rPr>
      </w:pPr>
      <w:r>
        <w:t>EMTS</w:t>
      </w:r>
      <w:r w:rsidR="00AB652F">
        <w:t xml:space="preserve"> </w:t>
      </w:r>
      <w:r w:rsidR="00FC357B">
        <w:t>submit</w:t>
      </w:r>
      <w:r w:rsidR="00AD1D6A">
        <w:t>s</w:t>
      </w:r>
      <w:r w:rsidR="00FC357B">
        <w:t xml:space="preserve"> </w:t>
      </w:r>
      <w:r w:rsidR="00AB652F">
        <w:t xml:space="preserve">the </w:t>
      </w:r>
      <w:r w:rsidR="00AD1D6A">
        <w:t xml:space="preserve">requested </w:t>
      </w:r>
      <w:r w:rsidR="00AB652F">
        <w:t xml:space="preserve">document to the </w:t>
      </w:r>
      <w:r w:rsidR="00FC357B">
        <w:t>CDX Node</w:t>
      </w:r>
      <w:r w:rsidR="00AD1D6A">
        <w:t xml:space="preserve"> using t</w:t>
      </w:r>
      <w:r w:rsidR="00AB652F" w:rsidRPr="00BF5844">
        <w:rPr>
          <w:szCs w:val="20"/>
        </w:rPr>
        <w:t xml:space="preserve">he following </w:t>
      </w:r>
      <w:r w:rsidR="00F56A6A">
        <w:rPr>
          <w:szCs w:val="20"/>
        </w:rPr>
        <w:t>end-point</w:t>
      </w:r>
      <w:r w:rsidR="00AB652F" w:rsidRPr="00BF5844">
        <w:rPr>
          <w:szCs w:val="20"/>
        </w:rPr>
        <w:t xml:space="preserve"> URLs:</w:t>
      </w:r>
    </w:p>
    <w:p w:rsidR="00AB652F" w:rsidRDefault="00AB652F" w:rsidP="00AB652F">
      <w:pPr>
        <w:autoSpaceDE w:val="0"/>
        <w:autoSpaceDN w:val="0"/>
        <w:adjustRightInd w:val="0"/>
        <w:spacing w:line="240" w:lineRule="auto"/>
        <w:ind w:left="360"/>
        <w:jc w:val="left"/>
        <w:rPr>
          <w:szCs w:val="20"/>
        </w:rPr>
      </w:pPr>
    </w:p>
    <w:p w:rsidR="00AB652F" w:rsidRDefault="00AB652F" w:rsidP="00BF5844">
      <w:pPr>
        <w:autoSpaceDE w:val="0"/>
        <w:autoSpaceDN w:val="0"/>
        <w:adjustRightInd w:val="0"/>
        <w:spacing w:line="240" w:lineRule="auto"/>
        <w:ind w:left="720"/>
        <w:rPr>
          <w:szCs w:val="20"/>
        </w:rPr>
      </w:pPr>
      <w:r>
        <w:rPr>
          <w:szCs w:val="20"/>
        </w:rPr>
        <w:t>Test</w:t>
      </w:r>
      <w:r w:rsidR="002A5955">
        <w:rPr>
          <w:szCs w:val="20"/>
        </w:rPr>
        <w:t xml:space="preserve">: </w:t>
      </w:r>
      <w:hyperlink r:id="rId50" w:history="1">
        <w:r w:rsidR="00E32487" w:rsidRPr="000804A3">
          <w:rPr>
            <w:rStyle w:val="Hyperlink"/>
            <w:szCs w:val="20"/>
          </w:rPr>
          <w:t>https://testngn.epacdxnode.net/ngn-enws20/services/Dataflow2Service</w:t>
        </w:r>
      </w:hyperlink>
    </w:p>
    <w:p w:rsidR="00AB652F" w:rsidRDefault="00AB652F" w:rsidP="00BF5844">
      <w:pPr>
        <w:pStyle w:val="ListParagraph"/>
        <w:spacing w:after="200" w:line="276" w:lineRule="auto"/>
        <w:contextualSpacing/>
        <w:jc w:val="left"/>
      </w:pPr>
      <w:r>
        <w:rPr>
          <w:szCs w:val="20"/>
        </w:rPr>
        <w:t>Prod</w:t>
      </w:r>
      <w:r w:rsidR="002A5955">
        <w:rPr>
          <w:szCs w:val="20"/>
        </w:rPr>
        <w:t xml:space="preserve">: </w:t>
      </w:r>
      <w:hyperlink r:id="rId51" w:history="1">
        <w:r w:rsidRPr="00403D03">
          <w:rPr>
            <w:rStyle w:val="Hyperlink"/>
            <w:szCs w:val="20"/>
          </w:rPr>
          <w:t>https://cdxnodengn.epa.gov/ngn-enws20/services/Dataflow2Service</w:t>
        </w:r>
      </w:hyperlink>
    </w:p>
    <w:p w:rsidR="00AB652F" w:rsidRDefault="00AB652F" w:rsidP="00AB652F">
      <w:pPr>
        <w:pStyle w:val="ListParagraph"/>
        <w:spacing w:after="200" w:line="276" w:lineRule="auto"/>
        <w:ind w:left="0"/>
        <w:contextualSpacing/>
        <w:jc w:val="left"/>
      </w:pPr>
    </w:p>
    <w:p w:rsidR="00BF5844" w:rsidRDefault="00AB652F" w:rsidP="00BF5844">
      <w:pPr>
        <w:pStyle w:val="ListParagraph"/>
        <w:spacing w:after="200" w:line="276" w:lineRule="auto"/>
        <w:contextualSpacing/>
        <w:jc w:val="left"/>
      </w:pPr>
      <w:r>
        <w:t>The EMTS Node passes the following parameters:</w:t>
      </w:r>
    </w:p>
    <w:p w:rsidR="009778C6" w:rsidRDefault="009778C6" w:rsidP="00BF5844">
      <w:pPr>
        <w:pStyle w:val="ListParagraph"/>
        <w:spacing w:after="200" w:line="276" w:lineRule="auto"/>
        <w:contextualSpacing/>
        <w:jc w:val="left"/>
      </w:pPr>
    </w:p>
    <w:p w:rsidR="00BF5844" w:rsidRPr="00BF5844" w:rsidRDefault="00A7449E" w:rsidP="0032727C">
      <w:pPr>
        <w:pStyle w:val="ListParagraph"/>
        <w:numPr>
          <w:ilvl w:val="0"/>
          <w:numId w:val="19"/>
        </w:numPr>
        <w:spacing w:after="200" w:line="276" w:lineRule="auto"/>
        <w:ind w:left="1080"/>
        <w:contextualSpacing/>
        <w:jc w:val="left"/>
      </w:pPr>
      <w:r>
        <w:t>s</w:t>
      </w:r>
      <w:r w:rsidR="00FC357B">
        <w:t>ecurityToken</w:t>
      </w:r>
      <w:r w:rsidR="00AB652F">
        <w:t xml:space="preserve">: </w:t>
      </w:r>
      <w:r w:rsidR="00AB652F" w:rsidRPr="00BF5844">
        <w:rPr>
          <w:szCs w:val="20"/>
        </w:rPr>
        <w:t xml:space="preserve">Security token received in </w:t>
      </w:r>
      <w:r w:rsidR="002A5955">
        <w:rPr>
          <w:szCs w:val="20"/>
        </w:rPr>
        <w:t>Step</w:t>
      </w:r>
      <w:r w:rsidR="00AB652F" w:rsidRPr="00BF5844">
        <w:rPr>
          <w:szCs w:val="20"/>
        </w:rPr>
        <w:t xml:space="preserve"> 2.</w:t>
      </w:r>
    </w:p>
    <w:p w:rsidR="00BF5844" w:rsidRDefault="00A7449E" w:rsidP="0032727C">
      <w:pPr>
        <w:pStyle w:val="ListParagraph"/>
        <w:numPr>
          <w:ilvl w:val="0"/>
          <w:numId w:val="19"/>
        </w:numPr>
        <w:spacing w:after="200" w:line="276" w:lineRule="auto"/>
        <w:ind w:left="1080"/>
        <w:contextualSpacing/>
        <w:jc w:val="left"/>
      </w:pPr>
      <w:r>
        <w:rPr>
          <w:szCs w:val="20"/>
        </w:rPr>
        <w:t>t</w:t>
      </w:r>
      <w:r w:rsidR="00FC357B">
        <w:t xml:space="preserve">ransactionId: Solicit </w:t>
      </w:r>
      <w:r w:rsidR="003C25FB">
        <w:t>Transaction ID</w:t>
      </w:r>
      <w:r w:rsidR="00FC357B">
        <w:t xml:space="preserve"> </w:t>
      </w:r>
      <w:r w:rsidR="0002796D">
        <w:t>provided by the</w:t>
      </w:r>
      <w:r w:rsidR="00FC357B">
        <w:t xml:space="preserve"> CDX Node in </w:t>
      </w:r>
      <w:r w:rsidR="002A5955">
        <w:t>Step</w:t>
      </w:r>
      <w:r w:rsidR="00FC357B">
        <w:t xml:space="preserve"> </w:t>
      </w:r>
      <w:r w:rsidR="0002796D">
        <w:t>6</w:t>
      </w:r>
      <w:r w:rsidR="00FC357B">
        <w:t>.</w:t>
      </w:r>
    </w:p>
    <w:p w:rsidR="00BF5844" w:rsidRDefault="00A7449E" w:rsidP="0032727C">
      <w:pPr>
        <w:pStyle w:val="ListParagraph"/>
        <w:numPr>
          <w:ilvl w:val="0"/>
          <w:numId w:val="19"/>
        </w:numPr>
        <w:spacing w:after="200" w:line="276" w:lineRule="auto"/>
        <w:ind w:left="1080"/>
        <w:contextualSpacing/>
        <w:jc w:val="left"/>
      </w:pPr>
      <w:r>
        <w:t>d</w:t>
      </w:r>
      <w:r w:rsidR="00FC357B">
        <w:t xml:space="preserve">ataflow: </w:t>
      </w:r>
      <w:r w:rsidR="00F56A6A">
        <w:t>“</w:t>
      </w:r>
      <w:r w:rsidR="00FC357B">
        <w:t>EMTS</w:t>
      </w:r>
      <w:r w:rsidR="00F56A6A">
        <w:t>”</w:t>
      </w:r>
    </w:p>
    <w:p w:rsidR="00BF5844" w:rsidRDefault="00A7449E" w:rsidP="0032727C">
      <w:pPr>
        <w:pStyle w:val="ListParagraph"/>
        <w:numPr>
          <w:ilvl w:val="0"/>
          <w:numId w:val="19"/>
        </w:numPr>
        <w:spacing w:after="200" w:line="276" w:lineRule="auto"/>
        <w:ind w:left="1080"/>
        <w:contextualSpacing/>
        <w:jc w:val="left"/>
      </w:pPr>
      <w:r>
        <w:t>f</w:t>
      </w:r>
      <w:r w:rsidR="00FC357B">
        <w:t>lowOperation</w:t>
      </w:r>
      <w:r w:rsidR="000319B6">
        <w:t xml:space="preserve">: </w:t>
      </w:r>
      <w:r w:rsidR="00F56A6A">
        <w:t>“</w:t>
      </w:r>
      <w:r w:rsidR="00FF0242">
        <w:t>s</w:t>
      </w:r>
      <w:r w:rsidR="00FC357B">
        <w:t>olicitResponse</w:t>
      </w:r>
      <w:r w:rsidR="00F56A6A">
        <w:t>”</w:t>
      </w:r>
    </w:p>
    <w:p w:rsidR="00BF5844" w:rsidRDefault="00A7449E" w:rsidP="0032727C">
      <w:pPr>
        <w:pStyle w:val="ListParagraph"/>
        <w:numPr>
          <w:ilvl w:val="0"/>
          <w:numId w:val="19"/>
        </w:numPr>
        <w:spacing w:after="200" w:line="276" w:lineRule="auto"/>
        <w:ind w:left="1080"/>
        <w:contextualSpacing/>
        <w:jc w:val="left"/>
      </w:pPr>
      <w:r>
        <w:t>r</w:t>
      </w:r>
      <w:r w:rsidR="00FC357B">
        <w:t xml:space="preserve">ecipient: </w:t>
      </w:r>
      <w:r w:rsidR="002E6DAE">
        <w:t>Empty</w:t>
      </w:r>
    </w:p>
    <w:p w:rsidR="00BF5844" w:rsidRDefault="00A7449E" w:rsidP="0032727C">
      <w:pPr>
        <w:pStyle w:val="ListParagraph"/>
        <w:numPr>
          <w:ilvl w:val="0"/>
          <w:numId w:val="19"/>
        </w:numPr>
        <w:spacing w:after="200" w:line="276" w:lineRule="auto"/>
        <w:ind w:left="1080"/>
        <w:contextualSpacing/>
        <w:jc w:val="left"/>
      </w:pPr>
      <w:r>
        <w:t>n</w:t>
      </w:r>
      <w:r w:rsidR="00FC357B">
        <w:t xml:space="preserve">otification: </w:t>
      </w:r>
      <w:r w:rsidR="002E6DAE">
        <w:t>Empty</w:t>
      </w:r>
    </w:p>
    <w:p w:rsidR="00FC357B" w:rsidRDefault="00A7449E" w:rsidP="0032727C">
      <w:pPr>
        <w:pStyle w:val="ListParagraph"/>
        <w:numPr>
          <w:ilvl w:val="0"/>
          <w:numId w:val="19"/>
        </w:numPr>
        <w:spacing w:after="200" w:line="276" w:lineRule="auto"/>
        <w:ind w:left="1080"/>
        <w:contextualSpacing/>
        <w:jc w:val="left"/>
      </w:pPr>
      <w:r>
        <w:t>d</w:t>
      </w:r>
      <w:r w:rsidR="00FC357B">
        <w:t>ocuments: One document containing</w:t>
      </w:r>
      <w:r w:rsidR="00AB652F">
        <w:t xml:space="preserve"> a</w:t>
      </w:r>
      <w:r w:rsidR="00FC357B">
        <w:t xml:space="preserve"> zipped </w:t>
      </w:r>
      <w:r w:rsidR="00AB652F">
        <w:t>document.</w:t>
      </w:r>
    </w:p>
    <w:p w:rsidR="00EC1E8A" w:rsidRPr="006E721E" w:rsidRDefault="00AB652F" w:rsidP="0032727C">
      <w:pPr>
        <w:numPr>
          <w:ilvl w:val="0"/>
          <w:numId w:val="32"/>
        </w:numPr>
        <w:autoSpaceDE w:val="0"/>
        <w:autoSpaceDN w:val="0"/>
        <w:adjustRightInd w:val="0"/>
        <w:spacing w:after="200" w:line="240" w:lineRule="auto"/>
        <w:ind w:left="720"/>
        <w:jc w:val="left"/>
      </w:pPr>
      <w:r w:rsidRPr="00EC1E8A">
        <w:rPr>
          <w:szCs w:val="20"/>
        </w:rPr>
        <w:t xml:space="preserve">The </w:t>
      </w:r>
      <w:r w:rsidR="00FC357B" w:rsidRPr="00EC1E8A">
        <w:rPr>
          <w:szCs w:val="20"/>
        </w:rPr>
        <w:t xml:space="preserve">CDX Node receives the </w:t>
      </w:r>
      <w:r w:rsidR="00BF5844" w:rsidRPr="00EC1E8A">
        <w:rPr>
          <w:szCs w:val="20"/>
        </w:rPr>
        <w:t>documen</w:t>
      </w:r>
      <w:r w:rsidR="00D71322">
        <w:rPr>
          <w:szCs w:val="20"/>
        </w:rPr>
        <w:t>t</w:t>
      </w:r>
      <w:r w:rsidRPr="00EC1E8A">
        <w:rPr>
          <w:szCs w:val="20"/>
        </w:rPr>
        <w:t xml:space="preserve"> and</w:t>
      </w:r>
      <w:r w:rsidR="00FC357B" w:rsidRPr="00EC1E8A">
        <w:rPr>
          <w:szCs w:val="20"/>
        </w:rPr>
        <w:t xml:space="preserve"> extracts </w:t>
      </w:r>
      <w:r w:rsidRPr="00EC1E8A">
        <w:rPr>
          <w:szCs w:val="20"/>
        </w:rPr>
        <w:t xml:space="preserve">the </w:t>
      </w:r>
      <w:r w:rsidR="00FC357B" w:rsidRPr="00EC1E8A">
        <w:rPr>
          <w:szCs w:val="20"/>
        </w:rPr>
        <w:t xml:space="preserve">EMTS </w:t>
      </w:r>
      <w:r w:rsidR="003C25FB">
        <w:rPr>
          <w:szCs w:val="20"/>
        </w:rPr>
        <w:t>S</w:t>
      </w:r>
      <w:r w:rsidR="00FC357B" w:rsidRPr="00EC1E8A">
        <w:rPr>
          <w:szCs w:val="20"/>
        </w:rPr>
        <w:t xml:space="preserve">olicit </w:t>
      </w:r>
      <w:r w:rsidR="003C25FB">
        <w:rPr>
          <w:szCs w:val="20"/>
        </w:rPr>
        <w:t>Transaction ID</w:t>
      </w:r>
      <w:r w:rsidR="00FC357B" w:rsidRPr="00EC1E8A">
        <w:rPr>
          <w:szCs w:val="20"/>
        </w:rPr>
        <w:t xml:space="preserve"> from </w:t>
      </w:r>
      <w:r w:rsidRPr="00EC1E8A">
        <w:rPr>
          <w:szCs w:val="20"/>
        </w:rPr>
        <w:t xml:space="preserve">the </w:t>
      </w:r>
      <w:r w:rsidR="00FC357B" w:rsidRPr="00EC1E8A">
        <w:rPr>
          <w:szCs w:val="20"/>
        </w:rPr>
        <w:t>parameter</w:t>
      </w:r>
      <w:r w:rsidR="00EC1E8A" w:rsidRPr="00EC1E8A">
        <w:rPr>
          <w:szCs w:val="20"/>
        </w:rPr>
        <w:t xml:space="preserve"> list</w:t>
      </w:r>
      <w:r w:rsidRPr="00EC1E8A">
        <w:rPr>
          <w:szCs w:val="20"/>
        </w:rPr>
        <w:t>.  The CDX Node</w:t>
      </w:r>
      <w:r w:rsidR="00FC357B" w:rsidRPr="00EC1E8A">
        <w:rPr>
          <w:szCs w:val="20"/>
        </w:rPr>
        <w:t xml:space="preserve"> </w:t>
      </w:r>
      <w:r w:rsidR="00695C45">
        <w:rPr>
          <w:szCs w:val="20"/>
        </w:rPr>
        <w:t>associates</w:t>
      </w:r>
      <w:r w:rsidRPr="00EC1E8A">
        <w:rPr>
          <w:szCs w:val="20"/>
        </w:rPr>
        <w:t xml:space="preserve"> the</w:t>
      </w:r>
      <w:r w:rsidR="00FC357B" w:rsidRPr="00EC1E8A">
        <w:rPr>
          <w:szCs w:val="20"/>
        </w:rPr>
        <w:t xml:space="preserve"> transaction related to </w:t>
      </w:r>
      <w:r w:rsidR="00695C45">
        <w:rPr>
          <w:szCs w:val="20"/>
        </w:rPr>
        <w:t xml:space="preserve">the </w:t>
      </w:r>
      <w:r w:rsidR="00FC357B" w:rsidRPr="00EC1E8A">
        <w:rPr>
          <w:szCs w:val="20"/>
        </w:rPr>
        <w:t>EMTS Solicit transaction</w:t>
      </w:r>
      <w:r w:rsidR="00BF5844" w:rsidRPr="00EC1E8A">
        <w:rPr>
          <w:szCs w:val="20"/>
        </w:rPr>
        <w:t xml:space="preserve"> and </w:t>
      </w:r>
      <w:r w:rsidR="00FC357B" w:rsidRPr="00EC1E8A">
        <w:rPr>
          <w:szCs w:val="20"/>
        </w:rPr>
        <w:t>set</w:t>
      </w:r>
      <w:r w:rsidRPr="00EC1E8A">
        <w:rPr>
          <w:szCs w:val="20"/>
        </w:rPr>
        <w:t xml:space="preserve">s the </w:t>
      </w:r>
      <w:r w:rsidR="00FC357B" w:rsidRPr="00EC1E8A">
        <w:rPr>
          <w:szCs w:val="20"/>
        </w:rPr>
        <w:t xml:space="preserve">CDX transaction status to </w:t>
      </w:r>
      <w:r w:rsidR="00F56A6A">
        <w:rPr>
          <w:szCs w:val="20"/>
        </w:rPr>
        <w:t>“</w:t>
      </w:r>
      <w:r w:rsidR="00FC357B" w:rsidRPr="00EC1E8A">
        <w:rPr>
          <w:szCs w:val="20"/>
        </w:rPr>
        <w:t>COMPLETED</w:t>
      </w:r>
      <w:r w:rsidR="00F56A6A">
        <w:rPr>
          <w:szCs w:val="20"/>
        </w:rPr>
        <w:t>”</w:t>
      </w:r>
      <w:r w:rsidRPr="00EC1E8A">
        <w:rPr>
          <w:szCs w:val="20"/>
        </w:rPr>
        <w:t xml:space="preserve">. </w:t>
      </w:r>
    </w:p>
    <w:p w:rsidR="006E721E" w:rsidRPr="00EC1E8A" w:rsidRDefault="006E721E" w:rsidP="00DD7470">
      <w:pPr>
        <w:keepNext/>
        <w:autoSpaceDE w:val="0"/>
        <w:autoSpaceDN w:val="0"/>
        <w:adjustRightInd w:val="0"/>
        <w:spacing w:after="200" w:line="240" w:lineRule="auto"/>
        <w:jc w:val="left"/>
      </w:pPr>
      <w:r>
        <w:rPr>
          <w:szCs w:val="20"/>
        </w:rPr>
        <w:t>The following sequence is performed at the CDX Node after the response from the industry node Solicit request.</w:t>
      </w:r>
    </w:p>
    <w:p w:rsidR="00695C45" w:rsidRPr="00695C45" w:rsidRDefault="006E721E" w:rsidP="0032727C">
      <w:pPr>
        <w:keepNext/>
        <w:numPr>
          <w:ilvl w:val="0"/>
          <w:numId w:val="32"/>
        </w:numPr>
        <w:spacing w:after="200" w:line="276" w:lineRule="auto"/>
        <w:ind w:left="720"/>
        <w:jc w:val="left"/>
      </w:pPr>
      <w:r>
        <w:rPr>
          <w:szCs w:val="20"/>
        </w:rPr>
        <w:t>The i</w:t>
      </w:r>
      <w:r w:rsidR="00695C45" w:rsidRPr="00695C45">
        <w:rPr>
          <w:szCs w:val="20"/>
        </w:rPr>
        <w:t xml:space="preserve">ndustry </w:t>
      </w:r>
      <w:r>
        <w:rPr>
          <w:szCs w:val="20"/>
        </w:rPr>
        <w:t>n</w:t>
      </w:r>
      <w:r w:rsidR="00FC357B" w:rsidRPr="00695C45">
        <w:rPr>
          <w:szCs w:val="20"/>
        </w:rPr>
        <w:t xml:space="preserve">ode </w:t>
      </w:r>
      <w:r w:rsidR="00695C45" w:rsidRPr="00695C45">
        <w:rPr>
          <w:szCs w:val="20"/>
        </w:rPr>
        <w:t>issues a GetStatus request to the CDX Node</w:t>
      </w:r>
      <w:r w:rsidR="00695C45">
        <w:rPr>
          <w:szCs w:val="20"/>
        </w:rPr>
        <w:t xml:space="preserve"> using the following </w:t>
      </w:r>
      <w:r w:rsidR="00F56A6A">
        <w:rPr>
          <w:szCs w:val="20"/>
        </w:rPr>
        <w:t>end-point</w:t>
      </w:r>
      <w:r w:rsidR="00695C45">
        <w:rPr>
          <w:szCs w:val="20"/>
        </w:rPr>
        <w:t xml:space="preserve"> URLs:</w:t>
      </w:r>
    </w:p>
    <w:p w:rsidR="00FC357B" w:rsidRDefault="00E32487" w:rsidP="00DD7470">
      <w:pPr>
        <w:keepNext/>
        <w:spacing w:after="200" w:line="276" w:lineRule="auto"/>
        <w:ind w:left="720"/>
        <w:jc w:val="left"/>
      </w:pPr>
      <w:r w:rsidRPr="00E32487">
        <w:rPr>
          <w:rFonts w:eastAsia="Times New Roman"/>
        </w:rPr>
        <w:t>Test</w:t>
      </w:r>
      <w:r w:rsidR="002A5955">
        <w:rPr>
          <w:rFonts w:eastAsia="Times New Roman"/>
        </w:rPr>
        <w:t xml:space="preserve">: </w:t>
      </w:r>
      <w:hyperlink r:id="rId52" w:history="1">
        <w:r w:rsidR="00FC357B" w:rsidRPr="00E32487">
          <w:rPr>
            <w:rStyle w:val="Hyperlink"/>
            <w:rFonts w:eastAsia="Times New Roman"/>
          </w:rPr>
          <w:t>https://testngn.epacdxnode.net/ngn-enws20/services/NetworkNode2Service</w:t>
        </w:r>
      </w:hyperlink>
      <w:r w:rsidR="00FC357B" w:rsidRPr="00695C45">
        <w:rPr>
          <w:rFonts w:eastAsia="Times New Roman"/>
        </w:rPr>
        <w:br/>
        <w:t>Prod</w:t>
      </w:r>
      <w:r w:rsidR="002A5955">
        <w:rPr>
          <w:rFonts w:eastAsia="Times New Roman"/>
        </w:rPr>
        <w:t xml:space="preserve">: </w:t>
      </w:r>
      <w:hyperlink r:id="rId53" w:history="1">
        <w:r w:rsidR="00FC357B" w:rsidRPr="00695C45">
          <w:rPr>
            <w:rStyle w:val="Hyperlink"/>
            <w:rFonts w:eastAsia="Times New Roman"/>
          </w:rPr>
          <w:t>https://cdxnodengn.epa.gov/ngn-enws20/services/NetworkNode2Service</w:t>
        </w:r>
      </w:hyperlink>
    </w:p>
    <w:p w:rsidR="00FC357B" w:rsidRDefault="00695C45" w:rsidP="00B83DB1">
      <w:pPr>
        <w:autoSpaceDE w:val="0"/>
        <w:autoSpaceDN w:val="0"/>
        <w:adjustRightInd w:val="0"/>
        <w:spacing w:line="240" w:lineRule="auto"/>
        <w:ind w:left="720"/>
        <w:rPr>
          <w:szCs w:val="20"/>
        </w:rPr>
      </w:pPr>
      <w:r>
        <w:rPr>
          <w:szCs w:val="20"/>
        </w:rPr>
        <w:t>The f</w:t>
      </w:r>
      <w:r w:rsidR="00FC357B">
        <w:rPr>
          <w:szCs w:val="20"/>
        </w:rPr>
        <w:t xml:space="preserve">ollowing parameters </w:t>
      </w:r>
      <w:r>
        <w:rPr>
          <w:szCs w:val="20"/>
        </w:rPr>
        <w:t>are</w:t>
      </w:r>
      <w:r w:rsidR="00FC357B">
        <w:rPr>
          <w:szCs w:val="20"/>
        </w:rPr>
        <w:t xml:space="preserve"> used:</w:t>
      </w:r>
    </w:p>
    <w:p w:rsidR="00B83DB1" w:rsidRDefault="00B83DB1" w:rsidP="00B83DB1">
      <w:pPr>
        <w:autoSpaceDE w:val="0"/>
        <w:autoSpaceDN w:val="0"/>
        <w:adjustRightInd w:val="0"/>
        <w:spacing w:line="240" w:lineRule="auto"/>
        <w:ind w:left="720"/>
        <w:rPr>
          <w:szCs w:val="20"/>
        </w:rPr>
      </w:pPr>
    </w:p>
    <w:p w:rsidR="00FC357B" w:rsidRDefault="00A7449E" w:rsidP="0032727C">
      <w:pPr>
        <w:numPr>
          <w:ilvl w:val="0"/>
          <w:numId w:val="19"/>
        </w:numPr>
        <w:autoSpaceDE w:val="0"/>
        <w:autoSpaceDN w:val="0"/>
        <w:adjustRightInd w:val="0"/>
        <w:spacing w:line="240" w:lineRule="auto"/>
        <w:ind w:left="1080"/>
        <w:jc w:val="left"/>
        <w:rPr>
          <w:szCs w:val="20"/>
        </w:rPr>
      </w:pPr>
      <w:r>
        <w:rPr>
          <w:szCs w:val="20"/>
        </w:rPr>
        <w:t>s</w:t>
      </w:r>
      <w:r w:rsidR="007C0596">
        <w:rPr>
          <w:szCs w:val="20"/>
        </w:rPr>
        <w:t>ecurity</w:t>
      </w:r>
      <w:r w:rsidR="00695C45">
        <w:rPr>
          <w:szCs w:val="20"/>
        </w:rPr>
        <w:t>T</w:t>
      </w:r>
      <w:r w:rsidR="00FC357B">
        <w:rPr>
          <w:szCs w:val="20"/>
        </w:rPr>
        <w:t xml:space="preserve">oken: </w:t>
      </w:r>
      <w:r w:rsidR="003B7820">
        <w:rPr>
          <w:szCs w:val="20"/>
        </w:rPr>
        <w:t>S</w:t>
      </w:r>
      <w:r w:rsidR="00FC357B">
        <w:rPr>
          <w:szCs w:val="20"/>
        </w:rPr>
        <w:t>ecur</w:t>
      </w:r>
      <w:r w:rsidR="006E721E">
        <w:rPr>
          <w:szCs w:val="20"/>
        </w:rPr>
        <w:t>ity token returned during authentication</w:t>
      </w:r>
      <w:r w:rsidR="007C0596">
        <w:rPr>
          <w:szCs w:val="20"/>
        </w:rPr>
        <w:t>.</w:t>
      </w:r>
    </w:p>
    <w:p w:rsidR="00FC357B" w:rsidRDefault="00A7449E" w:rsidP="0032727C">
      <w:pPr>
        <w:numPr>
          <w:ilvl w:val="0"/>
          <w:numId w:val="19"/>
        </w:numPr>
        <w:autoSpaceDE w:val="0"/>
        <w:autoSpaceDN w:val="0"/>
        <w:adjustRightInd w:val="0"/>
        <w:spacing w:line="240" w:lineRule="auto"/>
        <w:ind w:left="1080"/>
        <w:jc w:val="left"/>
        <w:rPr>
          <w:szCs w:val="20"/>
        </w:rPr>
      </w:pPr>
      <w:r>
        <w:rPr>
          <w:szCs w:val="20"/>
        </w:rPr>
        <w:t>t</w:t>
      </w:r>
      <w:r w:rsidR="00716C67">
        <w:rPr>
          <w:szCs w:val="20"/>
        </w:rPr>
        <w:t>ransaction</w:t>
      </w:r>
      <w:r w:rsidR="00B83DB1">
        <w:rPr>
          <w:szCs w:val="20"/>
        </w:rPr>
        <w:t>I</w:t>
      </w:r>
      <w:r w:rsidR="00716C67">
        <w:rPr>
          <w:szCs w:val="20"/>
        </w:rPr>
        <w:t>d</w:t>
      </w:r>
      <w:r w:rsidR="00FC357B">
        <w:rPr>
          <w:szCs w:val="20"/>
        </w:rPr>
        <w:t>: CDX</w:t>
      </w:r>
      <w:r w:rsidR="006E721E">
        <w:rPr>
          <w:szCs w:val="20"/>
        </w:rPr>
        <w:t xml:space="preserve"> Solicit </w:t>
      </w:r>
      <w:r w:rsidR="003C25FB">
        <w:rPr>
          <w:szCs w:val="20"/>
        </w:rPr>
        <w:t>Transaction ID</w:t>
      </w:r>
      <w:r w:rsidR="0002796D">
        <w:rPr>
          <w:szCs w:val="20"/>
        </w:rPr>
        <w:t xml:space="preserve"> obtained in </w:t>
      </w:r>
      <w:r w:rsidR="002A5955">
        <w:rPr>
          <w:szCs w:val="20"/>
        </w:rPr>
        <w:t>Step</w:t>
      </w:r>
      <w:r w:rsidR="0002796D">
        <w:rPr>
          <w:szCs w:val="20"/>
        </w:rPr>
        <w:t xml:space="preserve"> 4</w:t>
      </w:r>
      <w:r w:rsidR="007C0596">
        <w:rPr>
          <w:szCs w:val="20"/>
        </w:rPr>
        <w:t>.</w:t>
      </w:r>
    </w:p>
    <w:p w:rsidR="006E721E" w:rsidRDefault="006E721E" w:rsidP="006E721E">
      <w:pPr>
        <w:autoSpaceDE w:val="0"/>
        <w:autoSpaceDN w:val="0"/>
        <w:adjustRightInd w:val="0"/>
        <w:spacing w:line="240" w:lineRule="auto"/>
        <w:ind w:left="1440"/>
        <w:jc w:val="left"/>
        <w:rPr>
          <w:szCs w:val="20"/>
        </w:rPr>
      </w:pPr>
    </w:p>
    <w:p w:rsidR="003B7820" w:rsidRDefault="00695C45" w:rsidP="0032727C">
      <w:pPr>
        <w:numPr>
          <w:ilvl w:val="0"/>
          <w:numId w:val="32"/>
        </w:numPr>
        <w:autoSpaceDE w:val="0"/>
        <w:autoSpaceDN w:val="0"/>
        <w:adjustRightInd w:val="0"/>
        <w:spacing w:line="240" w:lineRule="auto"/>
        <w:ind w:left="720"/>
        <w:jc w:val="left"/>
        <w:rPr>
          <w:szCs w:val="20"/>
        </w:rPr>
      </w:pPr>
      <w:r>
        <w:rPr>
          <w:szCs w:val="20"/>
        </w:rPr>
        <w:t xml:space="preserve">The </w:t>
      </w:r>
      <w:r w:rsidR="00FC357B">
        <w:rPr>
          <w:szCs w:val="20"/>
        </w:rPr>
        <w:t xml:space="preserve">CDX Node validates </w:t>
      </w:r>
      <w:r w:rsidR="003B7820">
        <w:rPr>
          <w:szCs w:val="20"/>
        </w:rPr>
        <w:t xml:space="preserve">the user </w:t>
      </w:r>
      <w:r>
        <w:rPr>
          <w:szCs w:val="20"/>
        </w:rPr>
        <w:t>vi</w:t>
      </w:r>
      <w:r w:rsidR="003B7820">
        <w:rPr>
          <w:szCs w:val="20"/>
        </w:rPr>
        <w:t>a</w:t>
      </w:r>
      <w:r>
        <w:rPr>
          <w:szCs w:val="20"/>
        </w:rPr>
        <w:t xml:space="preserve"> </w:t>
      </w:r>
      <w:r w:rsidR="00FC357B">
        <w:rPr>
          <w:szCs w:val="20"/>
        </w:rPr>
        <w:t xml:space="preserve">NAAS.  If the user </w:t>
      </w:r>
      <w:r w:rsidR="003B7820">
        <w:rPr>
          <w:szCs w:val="20"/>
        </w:rPr>
        <w:t xml:space="preserve">is </w:t>
      </w:r>
      <w:r>
        <w:rPr>
          <w:szCs w:val="20"/>
        </w:rPr>
        <w:t>validate</w:t>
      </w:r>
      <w:r w:rsidR="003B7820">
        <w:rPr>
          <w:szCs w:val="20"/>
        </w:rPr>
        <w:t>d</w:t>
      </w:r>
      <w:r>
        <w:rPr>
          <w:szCs w:val="20"/>
        </w:rPr>
        <w:t>, the CDX Node re</w:t>
      </w:r>
      <w:r w:rsidR="00FC357B">
        <w:rPr>
          <w:szCs w:val="20"/>
        </w:rPr>
        <w:t xml:space="preserve">turns </w:t>
      </w:r>
      <w:r>
        <w:rPr>
          <w:szCs w:val="20"/>
        </w:rPr>
        <w:t>a S</w:t>
      </w:r>
      <w:r w:rsidR="00FC357B">
        <w:rPr>
          <w:szCs w:val="20"/>
        </w:rPr>
        <w:t xml:space="preserve">tatusResponse containing </w:t>
      </w:r>
      <w:r>
        <w:rPr>
          <w:szCs w:val="20"/>
        </w:rPr>
        <w:t xml:space="preserve">the </w:t>
      </w:r>
      <w:r w:rsidR="00FC357B">
        <w:rPr>
          <w:szCs w:val="20"/>
        </w:rPr>
        <w:t>status information</w:t>
      </w:r>
      <w:r w:rsidR="006E721E">
        <w:rPr>
          <w:szCs w:val="20"/>
        </w:rPr>
        <w:t xml:space="preserve"> </w:t>
      </w:r>
      <w:r>
        <w:rPr>
          <w:szCs w:val="20"/>
        </w:rPr>
        <w:t>using the following parameters:</w:t>
      </w:r>
    </w:p>
    <w:p w:rsidR="00B83DB1" w:rsidRDefault="00B83DB1" w:rsidP="00B83DB1">
      <w:pPr>
        <w:autoSpaceDE w:val="0"/>
        <w:autoSpaceDN w:val="0"/>
        <w:adjustRightInd w:val="0"/>
        <w:spacing w:line="240" w:lineRule="auto"/>
        <w:ind w:left="720"/>
        <w:jc w:val="left"/>
        <w:rPr>
          <w:szCs w:val="20"/>
        </w:rPr>
      </w:pPr>
    </w:p>
    <w:p w:rsidR="003B7820" w:rsidRDefault="00A7449E" w:rsidP="0032727C">
      <w:pPr>
        <w:numPr>
          <w:ilvl w:val="1"/>
          <w:numId w:val="36"/>
        </w:numPr>
        <w:tabs>
          <w:tab w:val="clear" w:pos="1440"/>
        </w:tabs>
        <w:autoSpaceDE w:val="0"/>
        <w:autoSpaceDN w:val="0"/>
        <w:adjustRightInd w:val="0"/>
        <w:spacing w:line="240" w:lineRule="auto"/>
        <w:ind w:left="1080"/>
        <w:jc w:val="left"/>
        <w:rPr>
          <w:szCs w:val="20"/>
        </w:rPr>
      </w:pPr>
      <w:r>
        <w:rPr>
          <w:szCs w:val="20"/>
        </w:rPr>
        <w:t>t</w:t>
      </w:r>
      <w:r w:rsidR="00FC357B" w:rsidRPr="003B7820">
        <w:rPr>
          <w:szCs w:val="20"/>
        </w:rPr>
        <w:t xml:space="preserve">ransactionId: </w:t>
      </w:r>
      <w:r w:rsidR="007C0596">
        <w:rPr>
          <w:szCs w:val="20"/>
        </w:rPr>
        <w:t>P</w:t>
      </w:r>
      <w:r w:rsidR="00FC357B" w:rsidRPr="003B7820">
        <w:rPr>
          <w:szCs w:val="20"/>
        </w:rPr>
        <w:t xml:space="preserve">assed </w:t>
      </w:r>
      <w:r w:rsidR="003C25FB">
        <w:rPr>
          <w:szCs w:val="20"/>
        </w:rPr>
        <w:t>Transaction ID</w:t>
      </w:r>
      <w:r w:rsidR="007C0596">
        <w:rPr>
          <w:szCs w:val="20"/>
        </w:rPr>
        <w:t>.</w:t>
      </w:r>
    </w:p>
    <w:p w:rsidR="00FC357B" w:rsidRDefault="00A7449E" w:rsidP="0032727C">
      <w:pPr>
        <w:numPr>
          <w:ilvl w:val="1"/>
          <w:numId w:val="36"/>
        </w:numPr>
        <w:tabs>
          <w:tab w:val="clear" w:pos="1440"/>
        </w:tabs>
        <w:autoSpaceDE w:val="0"/>
        <w:autoSpaceDN w:val="0"/>
        <w:adjustRightInd w:val="0"/>
        <w:spacing w:line="240" w:lineRule="auto"/>
        <w:ind w:left="1080"/>
        <w:jc w:val="left"/>
        <w:rPr>
          <w:szCs w:val="20"/>
        </w:rPr>
      </w:pPr>
      <w:r>
        <w:rPr>
          <w:szCs w:val="20"/>
        </w:rPr>
        <w:t>s</w:t>
      </w:r>
      <w:r w:rsidR="00FC357B" w:rsidRPr="003B7820">
        <w:rPr>
          <w:szCs w:val="20"/>
        </w:rPr>
        <w:t xml:space="preserve">tatus: </w:t>
      </w:r>
      <w:r w:rsidR="003B7820" w:rsidRPr="003B7820">
        <w:rPr>
          <w:szCs w:val="20"/>
        </w:rPr>
        <w:t xml:space="preserve">One of the </w:t>
      </w:r>
      <w:r w:rsidR="00FC357B" w:rsidRPr="003B7820">
        <w:rPr>
          <w:szCs w:val="20"/>
        </w:rPr>
        <w:t>following statuses</w:t>
      </w:r>
      <w:r w:rsidR="003B7820" w:rsidRPr="003B7820">
        <w:rPr>
          <w:szCs w:val="20"/>
        </w:rPr>
        <w:t>:</w:t>
      </w:r>
    </w:p>
    <w:p w:rsidR="00B83DB1" w:rsidRPr="003B7820" w:rsidRDefault="00B83DB1" w:rsidP="00B83DB1">
      <w:pPr>
        <w:autoSpaceDE w:val="0"/>
        <w:autoSpaceDN w:val="0"/>
        <w:adjustRightInd w:val="0"/>
        <w:spacing w:line="240" w:lineRule="auto"/>
        <w:ind w:left="1080"/>
        <w:jc w:val="left"/>
        <w:rPr>
          <w:szCs w:val="20"/>
        </w:rPr>
      </w:pPr>
    </w:p>
    <w:p w:rsidR="00FC357B" w:rsidRDefault="00FC357B" w:rsidP="0032727C">
      <w:pPr>
        <w:numPr>
          <w:ilvl w:val="2"/>
          <w:numId w:val="37"/>
        </w:numPr>
        <w:tabs>
          <w:tab w:val="clear" w:pos="2160"/>
        </w:tabs>
        <w:ind w:left="1440"/>
        <w:rPr>
          <w:szCs w:val="20"/>
        </w:rPr>
      </w:pPr>
      <w:r>
        <w:rPr>
          <w:szCs w:val="20"/>
        </w:rPr>
        <w:t>RECEIVED: Solicit request was successfully received</w:t>
      </w:r>
      <w:r w:rsidR="000319B6">
        <w:rPr>
          <w:szCs w:val="20"/>
        </w:rPr>
        <w:t xml:space="preserve">, however the </w:t>
      </w:r>
      <w:r>
        <w:rPr>
          <w:szCs w:val="20"/>
        </w:rPr>
        <w:t xml:space="preserve">request to EMTS Node </w:t>
      </w:r>
      <w:r w:rsidR="000319B6">
        <w:rPr>
          <w:szCs w:val="20"/>
        </w:rPr>
        <w:t>has not been sent yet.</w:t>
      </w:r>
    </w:p>
    <w:p w:rsidR="00CD287F" w:rsidRDefault="00CD287F" w:rsidP="0032727C">
      <w:pPr>
        <w:numPr>
          <w:ilvl w:val="2"/>
          <w:numId w:val="37"/>
        </w:numPr>
        <w:tabs>
          <w:tab w:val="clear" w:pos="2160"/>
        </w:tabs>
        <w:ind w:left="1440"/>
        <w:rPr>
          <w:szCs w:val="20"/>
        </w:rPr>
      </w:pPr>
      <w:r>
        <w:rPr>
          <w:szCs w:val="20"/>
        </w:rPr>
        <w:t>PENDING:</w:t>
      </w:r>
      <w:r w:rsidR="0002796D">
        <w:rPr>
          <w:szCs w:val="20"/>
        </w:rPr>
        <w:t xml:space="preserve"> </w:t>
      </w:r>
      <w:r>
        <w:rPr>
          <w:szCs w:val="20"/>
        </w:rPr>
        <w:t>The solicit request was successfully sent to EMTS.</w:t>
      </w:r>
    </w:p>
    <w:p w:rsidR="00FC357B" w:rsidRDefault="00FC357B" w:rsidP="0030584E">
      <w:pPr>
        <w:keepNext/>
        <w:keepLines/>
        <w:numPr>
          <w:ilvl w:val="2"/>
          <w:numId w:val="37"/>
        </w:numPr>
        <w:tabs>
          <w:tab w:val="clear" w:pos="2160"/>
        </w:tabs>
        <w:ind w:left="1440"/>
        <w:rPr>
          <w:szCs w:val="20"/>
        </w:rPr>
      </w:pPr>
      <w:r>
        <w:rPr>
          <w:szCs w:val="20"/>
        </w:rPr>
        <w:t xml:space="preserve">COMPLETED: </w:t>
      </w:r>
      <w:r w:rsidR="000319B6">
        <w:rPr>
          <w:szCs w:val="20"/>
        </w:rPr>
        <w:t xml:space="preserve">The </w:t>
      </w:r>
      <w:r>
        <w:rPr>
          <w:szCs w:val="20"/>
        </w:rPr>
        <w:t xml:space="preserve">EMTS Node </w:t>
      </w:r>
      <w:r w:rsidR="000319B6">
        <w:rPr>
          <w:szCs w:val="20"/>
        </w:rPr>
        <w:t xml:space="preserve">has </w:t>
      </w:r>
      <w:r>
        <w:rPr>
          <w:szCs w:val="20"/>
        </w:rPr>
        <w:t xml:space="preserve">processed </w:t>
      </w:r>
      <w:r w:rsidR="000319B6">
        <w:rPr>
          <w:szCs w:val="20"/>
        </w:rPr>
        <w:t xml:space="preserve">the </w:t>
      </w:r>
      <w:r>
        <w:rPr>
          <w:szCs w:val="20"/>
        </w:rPr>
        <w:t xml:space="preserve">request and </w:t>
      </w:r>
      <w:r w:rsidR="00B83DB1">
        <w:rPr>
          <w:szCs w:val="20"/>
        </w:rPr>
        <w:t>the document</w:t>
      </w:r>
      <w:r>
        <w:rPr>
          <w:szCs w:val="20"/>
        </w:rPr>
        <w:t xml:space="preserve"> is available for download</w:t>
      </w:r>
      <w:r w:rsidR="000319B6">
        <w:rPr>
          <w:szCs w:val="20"/>
        </w:rPr>
        <w:t>.</w:t>
      </w:r>
    </w:p>
    <w:p w:rsidR="003B7820" w:rsidRDefault="00FC357B" w:rsidP="0030584E">
      <w:pPr>
        <w:keepNext/>
        <w:keepLines/>
        <w:numPr>
          <w:ilvl w:val="2"/>
          <w:numId w:val="37"/>
        </w:numPr>
        <w:tabs>
          <w:tab w:val="clear" w:pos="2160"/>
        </w:tabs>
        <w:ind w:left="1440"/>
        <w:rPr>
          <w:szCs w:val="20"/>
        </w:rPr>
      </w:pPr>
      <w:r>
        <w:rPr>
          <w:szCs w:val="20"/>
        </w:rPr>
        <w:t>FAILED: The process failed</w:t>
      </w:r>
      <w:r w:rsidR="000319B6">
        <w:rPr>
          <w:szCs w:val="20"/>
        </w:rPr>
        <w:t>.</w:t>
      </w:r>
    </w:p>
    <w:p w:rsidR="00B83DB1" w:rsidRPr="003B7820" w:rsidRDefault="00B83DB1" w:rsidP="0030584E">
      <w:pPr>
        <w:keepNext/>
        <w:keepLines/>
        <w:ind w:left="1440"/>
        <w:rPr>
          <w:szCs w:val="20"/>
        </w:rPr>
      </w:pPr>
    </w:p>
    <w:p w:rsidR="00FC357B" w:rsidRDefault="00A7449E" w:rsidP="0030584E">
      <w:pPr>
        <w:keepNext/>
        <w:keepLines/>
        <w:numPr>
          <w:ilvl w:val="1"/>
          <w:numId w:val="9"/>
        </w:numPr>
        <w:tabs>
          <w:tab w:val="clear" w:pos="1440"/>
        </w:tabs>
        <w:ind w:left="1080"/>
        <w:rPr>
          <w:szCs w:val="20"/>
        </w:rPr>
      </w:pPr>
      <w:r>
        <w:rPr>
          <w:szCs w:val="20"/>
        </w:rPr>
        <w:t>s</w:t>
      </w:r>
      <w:r w:rsidR="007C0596">
        <w:rPr>
          <w:szCs w:val="20"/>
        </w:rPr>
        <w:t>tatusDetail</w:t>
      </w:r>
      <w:r w:rsidR="00FC357B">
        <w:rPr>
          <w:szCs w:val="20"/>
        </w:rPr>
        <w:t xml:space="preserve">: </w:t>
      </w:r>
      <w:r w:rsidR="00E32487">
        <w:rPr>
          <w:szCs w:val="20"/>
        </w:rPr>
        <w:t>One of the error messages shown below.</w:t>
      </w:r>
    </w:p>
    <w:p w:rsidR="00520A67" w:rsidRDefault="00520A67" w:rsidP="0030584E">
      <w:pPr>
        <w:ind w:left="1440"/>
        <w:rPr>
          <w:szCs w:val="20"/>
        </w:rPr>
      </w:pPr>
    </w:p>
    <w:tbl>
      <w:tblPr>
        <w:tblW w:w="4063"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72" w:type="dxa"/>
          <w:left w:w="72" w:type="dxa"/>
          <w:bottom w:w="72" w:type="dxa"/>
          <w:right w:w="72" w:type="dxa"/>
        </w:tblCellMar>
        <w:tblLook w:val="04A0" w:firstRow="1" w:lastRow="0" w:firstColumn="1" w:lastColumn="0" w:noHBand="0" w:noVBand="1"/>
      </w:tblPr>
      <w:tblGrid>
        <w:gridCol w:w="3535"/>
        <w:gridCol w:w="3160"/>
        <w:gridCol w:w="911"/>
      </w:tblGrid>
      <w:tr w:rsidR="008568F2" w:rsidRPr="00B83DB1" w:rsidTr="00752553">
        <w:trPr>
          <w:tblHeader/>
          <w:jc w:val="center"/>
        </w:trPr>
        <w:tc>
          <w:tcPr>
            <w:tcW w:w="2326" w:type="pct"/>
            <w:shd w:val="clear" w:color="auto" w:fill="EDF3F3"/>
            <w:vAlign w:val="center"/>
          </w:tcPr>
          <w:p w:rsidR="008568F2" w:rsidRPr="00B83DB1" w:rsidRDefault="008568F2" w:rsidP="00E37C37">
            <w:pPr>
              <w:keepNext/>
              <w:keepLines/>
              <w:jc w:val="center"/>
              <w:rPr>
                <w:b/>
                <w:color w:val="146E8C"/>
                <w:szCs w:val="20"/>
              </w:rPr>
            </w:pPr>
            <w:r>
              <w:rPr>
                <w:b/>
                <w:color w:val="146E8C"/>
                <w:szCs w:val="20"/>
              </w:rPr>
              <w:lastRenderedPageBreak/>
              <w:t>s</w:t>
            </w:r>
            <w:r w:rsidRPr="00B83DB1">
              <w:rPr>
                <w:b/>
                <w:color w:val="146E8C"/>
                <w:szCs w:val="20"/>
              </w:rPr>
              <w:t xml:space="preserve">tatusDetail </w:t>
            </w:r>
            <w:r>
              <w:rPr>
                <w:b/>
                <w:color w:val="146E8C"/>
                <w:szCs w:val="20"/>
              </w:rPr>
              <w:t>Prefix</w:t>
            </w:r>
          </w:p>
        </w:tc>
        <w:tc>
          <w:tcPr>
            <w:tcW w:w="2085" w:type="pct"/>
            <w:shd w:val="clear" w:color="auto" w:fill="EDF3F3"/>
            <w:vAlign w:val="center"/>
          </w:tcPr>
          <w:p w:rsidR="008568F2" w:rsidRPr="00B83DB1" w:rsidRDefault="008568F2" w:rsidP="00E37C37">
            <w:pPr>
              <w:keepNext/>
              <w:keepLines/>
              <w:jc w:val="center"/>
              <w:rPr>
                <w:b/>
                <w:color w:val="146E8C"/>
                <w:szCs w:val="20"/>
              </w:rPr>
            </w:pPr>
            <w:r w:rsidRPr="00B83DB1">
              <w:rPr>
                <w:b/>
                <w:color w:val="146E8C"/>
                <w:szCs w:val="20"/>
              </w:rPr>
              <w:t>Description</w:t>
            </w:r>
          </w:p>
        </w:tc>
        <w:tc>
          <w:tcPr>
            <w:tcW w:w="590" w:type="pct"/>
            <w:shd w:val="clear" w:color="auto" w:fill="EDF3F3"/>
            <w:vAlign w:val="center"/>
          </w:tcPr>
          <w:p w:rsidR="008568F2" w:rsidRPr="00B83DB1" w:rsidRDefault="008568F2" w:rsidP="00E37C37">
            <w:pPr>
              <w:keepNext/>
              <w:keepLines/>
              <w:jc w:val="center"/>
              <w:rPr>
                <w:b/>
                <w:color w:val="146E8C"/>
                <w:szCs w:val="20"/>
              </w:rPr>
            </w:pPr>
            <w:r>
              <w:rPr>
                <w:b/>
                <w:color w:val="146E8C"/>
                <w:szCs w:val="20"/>
              </w:rPr>
              <w:t>Initiated By</w:t>
            </w:r>
          </w:p>
        </w:tc>
      </w:tr>
      <w:tr w:rsidR="008568F2" w:rsidRPr="00B83DB1" w:rsidTr="00752553">
        <w:trPr>
          <w:jc w:val="center"/>
        </w:trPr>
        <w:tc>
          <w:tcPr>
            <w:tcW w:w="2326" w:type="pct"/>
            <w:tcBorders>
              <w:bottom w:val="single" w:sz="4" w:space="0" w:color="BFBFBF"/>
            </w:tcBorders>
          </w:tcPr>
          <w:p w:rsidR="008568F2" w:rsidRPr="00B83DB1" w:rsidRDefault="008568F2" w:rsidP="00E37C37">
            <w:pPr>
              <w:keepNext/>
              <w:keepLines/>
              <w:jc w:val="left"/>
              <w:rPr>
                <w:szCs w:val="20"/>
              </w:rPr>
            </w:pPr>
            <w:r w:rsidRPr="00B83DB1">
              <w:rPr>
                <w:rFonts w:eastAsia="Times New Roman"/>
                <w:szCs w:val="20"/>
              </w:rPr>
              <w:t>E_ApplicationIdMapping</w:t>
            </w:r>
          </w:p>
        </w:tc>
        <w:tc>
          <w:tcPr>
            <w:tcW w:w="2085" w:type="pct"/>
            <w:tcBorders>
              <w:bottom w:val="single" w:sz="4" w:space="0" w:color="BFBFBF"/>
            </w:tcBorders>
          </w:tcPr>
          <w:p w:rsidR="008568F2" w:rsidRPr="00B83DB1" w:rsidRDefault="008568F2" w:rsidP="00E37C37">
            <w:pPr>
              <w:keepNext/>
              <w:keepLines/>
              <w:jc w:val="left"/>
              <w:rPr>
                <w:szCs w:val="20"/>
              </w:rPr>
            </w:pPr>
            <w:r w:rsidRPr="00B83DB1">
              <w:rPr>
                <w:rFonts w:eastAsia="Times New Roman" w:cs="Arial"/>
                <w:szCs w:val="20"/>
              </w:rPr>
              <w:t xml:space="preserve">CDX is </w:t>
            </w:r>
            <w:r>
              <w:rPr>
                <w:rFonts w:eastAsia="Times New Roman" w:cs="Arial"/>
                <w:szCs w:val="20"/>
              </w:rPr>
              <w:t xml:space="preserve">unable to find the </w:t>
            </w:r>
            <w:r w:rsidRPr="00B83DB1">
              <w:rPr>
                <w:rFonts w:eastAsia="Times New Roman" w:cs="Arial"/>
                <w:szCs w:val="20"/>
              </w:rPr>
              <w:t xml:space="preserve">CDX Web User Identification based on </w:t>
            </w:r>
            <w:r>
              <w:rPr>
                <w:rFonts w:eastAsia="Times New Roman" w:cs="Arial"/>
                <w:szCs w:val="20"/>
              </w:rPr>
              <w:t xml:space="preserve">the provided </w:t>
            </w:r>
            <w:r w:rsidRPr="00B83DB1">
              <w:rPr>
                <w:rFonts w:eastAsia="Times New Roman" w:cs="Arial"/>
                <w:szCs w:val="20"/>
              </w:rPr>
              <w:t>NAAS Identification</w:t>
            </w:r>
            <w:r>
              <w:rPr>
                <w:rFonts w:eastAsia="Times New Roman" w:cs="Arial"/>
                <w:szCs w:val="20"/>
              </w:rPr>
              <w:t>.</w:t>
            </w:r>
          </w:p>
        </w:tc>
        <w:tc>
          <w:tcPr>
            <w:tcW w:w="590" w:type="pct"/>
            <w:tcBorders>
              <w:bottom w:val="single" w:sz="4" w:space="0" w:color="BFBFBF"/>
            </w:tcBorders>
          </w:tcPr>
          <w:p w:rsidR="008568F2" w:rsidRPr="00B83DB1" w:rsidRDefault="008568F2" w:rsidP="00E37C37">
            <w:pPr>
              <w:keepNext/>
              <w:keepLines/>
              <w:jc w:val="left"/>
              <w:rPr>
                <w:rFonts w:eastAsia="Times New Roman" w:cs="Arial"/>
                <w:szCs w:val="20"/>
              </w:rPr>
            </w:pPr>
            <w:r>
              <w:rPr>
                <w:rFonts w:eastAsia="Times New Roman" w:cs="Arial"/>
                <w:szCs w:val="20"/>
              </w:rPr>
              <w:t>CDX</w:t>
            </w:r>
          </w:p>
        </w:tc>
      </w:tr>
      <w:tr w:rsidR="008568F2" w:rsidRPr="00B83DB1" w:rsidTr="00752553">
        <w:trPr>
          <w:jc w:val="center"/>
        </w:trPr>
        <w:tc>
          <w:tcPr>
            <w:tcW w:w="2326" w:type="pct"/>
          </w:tcPr>
          <w:p w:rsidR="008568F2" w:rsidRPr="00B83DB1" w:rsidRDefault="008568F2" w:rsidP="00E37C37">
            <w:pPr>
              <w:keepNext/>
              <w:keepLines/>
              <w:jc w:val="left"/>
              <w:rPr>
                <w:szCs w:val="20"/>
              </w:rPr>
            </w:pPr>
            <w:r w:rsidRPr="00B83DB1">
              <w:rPr>
                <w:rFonts w:eastAsia="Times New Roman"/>
                <w:szCs w:val="20"/>
              </w:rPr>
              <w:t>E_Solicit</w:t>
            </w:r>
          </w:p>
        </w:tc>
        <w:tc>
          <w:tcPr>
            <w:tcW w:w="2085" w:type="pct"/>
            <w:vAlign w:val="bottom"/>
          </w:tcPr>
          <w:p w:rsidR="008568F2" w:rsidRPr="00B83DB1" w:rsidRDefault="008568F2" w:rsidP="00E37C37">
            <w:pPr>
              <w:keepNext/>
              <w:keepLines/>
              <w:spacing w:line="240" w:lineRule="auto"/>
              <w:jc w:val="left"/>
              <w:rPr>
                <w:rFonts w:eastAsia="Times New Roman" w:cs="Arial"/>
                <w:szCs w:val="20"/>
              </w:rPr>
            </w:pPr>
            <w:r>
              <w:rPr>
                <w:rFonts w:eastAsia="Times New Roman" w:cs="Arial"/>
                <w:szCs w:val="20"/>
              </w:rPr>
              <w:t xml:space="preserve">The </w:t>
            </w:r>
            <w:r w:rsidRPr="00B83DB1">
              <w:rPr>
                <w:rFonts w:eastAsia="Times New Roman" w:cs="Arial"/>
                <w:szCs w:val="20"/>
              </w:rPr>
              <w:t xml:space="preserve">CDX Node </w:t>
            </w:r>
            <w:r>
              <w:rPr>
                <w:rFonts w:eastAsia="Times New Roman" w:cs="Arial"/>
                <w:szCs w:val="20"/>
              </w:rPr>
              <w:t>was unable to issue the</w:t>
            </w:r>
            <w:r w:rsidRPr="00B83DB1">
              <w:rPr>
                <w:rFonts w:eastAsia="Times New Roman" w:cs="Arial"/>
                <w:szCs w:val="20"/>
              </w:rPr>
              <w:t xml:space="preserve"> Solicit to EMTS</w:t>
            </w:r>
            <w:r>
              <w:rPr>
                <w:rFonts w:eastAsia="Times New Roman" w:cs="Arial"/>
                <w:szCs w:val="20"/>
              </w:rPr>
              <w:t>.</w:t>
            </w:r>
          </w:p>
        </w:tc>
        <w:tc>
          <w:tcPr>
            <w:tcW w:w="590" w:type="pct"/>
          </w:tcPr>
          <w:p w:rsidR="008568F2" w:rsidRPr="00B83DB1" w:rsidRDefault="008568F2" w:rsidP="00E37C37">
            <w:pPr>
              <w:keepNext/>
              <w:keepLines/>
              <w:spacing w:line="240" w:lineRule="auto"/>
              <w:jc w:val="left"/>
              <w:rPr>
                <w:rFonts w:eastAsia="Times New Roman" w:cs="Arial"/>
                <w:szCs w:val="20"/>
              </w:rPr>
            </w:pPr>
            <w:r>
              <w:rPr>
                <w:rFonts w:eastAsia="Times New Roman" w:cs="Arial"/>
                <w:szCs w:val="20"/>
              </w:rPr>
              <w:t>CDX</w:t>
            </w:r>
          </w:p>
        </w:tc>
      </w:tr>
      <w:tr w:rsidR="008568F2" w:rsidRPr="00B83DB1" w:rsidTr="00752553">
        <w:trPr>
          <w:jc w:val="center"/>
        </w:trPr>
        <w:tc>
          <w:tcPr>
            <w:tcW w:w="2326" w:type="pct"/>
          </w:tcPr>
          <w:p w:rsidR="008568F2" w:rsidRPr="00B83DB1" w:rsidRDefault="008568F2" w:rsidP="00E37C37">
            <w:pPr>
              <w:keepNext/>
              <w:keepLines/>
              <w:jc w:val="left"/>
              <w:rPr>
                <w:szCs w:val="20"/>
              </w:rPr>
            </w:pPr>
            <w:r w:rsidRPr="00972B80">
              <w:rPr>
                <w:szCs w:val="20"/>
              </w:rPr>
              <w:t>E_EmtsUser</w:t>
            </w:r>
          </w:p>
        </w:tc>
        <w:tc>
          <w:tcPr>
            <w:tcW w:w="2085" w:type="pct"/>
          </w:tcPr>
          <w:p w:rsidR="008568F2" w:rsidRPr="009778C6" w:rsidRDefault="008568F2" w:rsidP="00E37C37">
            <w:pPr>
              <w:keepNext/>
              <w:keepLines/>
              <w:jc w:val="left"/>
              <w:rPr>
                <w:szCs w:val="20"/>
              </w:rPr>
            </w:pPr>
            <w:r w:rsidRPr="009778C6">
              <w:rPr>
                <w:szCs w:val="20"/>
              </w:rPr>
              <w:t xml:space="preserve">The </w:t>
            </w:r>
            <w:r>
              <w:rPr>
                <w:szCs w:val="20"/>
              </w:rPr>
              <w:t xml:space="preserve">solicitor's </w:t>
            </w:r>
            <w:r w:rsidRPr="009778C6">
              <w:rPr>
                <w:szCs w:val="20"/>
              </w:rPr>
              <w:t xml:space="preserve">user </w:t>
            </w:r>
            <w:r>
              <w:rPr>
                <w:szCs w:val="20"/>
              </w:rPr>
              <w:t xml:space="preserve">id </w:t>
            </w:r>
            <w:r w:rsidRPr="009778C6">
              <w:rPr>
                <w:szCs w:val="20"/>
              </w:rPr>
              <w:t>does not exist.</w:t>
            </w:r>
          </w:p>
        </w:tc>
        <w:tc>
          <w:tcPr>
            <w:tcW w:w="590" w:type="pct"/>
          </w:tcPr>
          <w:p w:rsidR="008568F2" w:rsidRPr="009778C6" w:rsidRDefault="008568F2" w:rsidP="00E37C37">
            <w:pPr>
              <w:keepNext/>
              <w:keepLines/>
              <w:jc w:val="left"/>
              <w:rPr>
                <w:szCs w:val="20"/>
              </w:rPr>
            </w:pPr>
            <w:r>
              <w:rPr>
                <w:szCs w:val="20"/>
              </w:rPr>
              <w:t>EMTS</w:t>
            </w:r>
          </w:p>
        </w:tc>
      </w:tr>
      <w:tr w:rsidR="008568F2" w:rsidRPr="00B83DB1" w:rsidTr="00752553">
        <w:trPr>
          <w:jc w:val="center"/>
        </w:trPr>
        <w:tc>
          <w:tcPr>
            <w:tcW w:w="2326" w:type="pct"/>
          </w:tcPr>
          <w:p w:rsidR="008568F2" w:rsidRPr="00B83DB1" w:rsidRDefault="008568F2" w:rsidP="008568F2">
            <w:pPr>
              <w:jc w:val="left"/>
              <w:rPr>
                <w:rFonts w:eastAsia="Times New Roman"/>
                <w:szCs w:val="20"/>
              </w:rPr>
            </w:pPr>
            <w:r w:rsidRPr="00D76BE6">
              <w:rPr>
                <w:szCs w:val="20"/>
              </w:rPr>
              <w:t>E_Affiliation</w:t>
            </w:r>
          </w:p>
        </w:tc>
        <w:tc>
          <w:tcPr>
            <w:tcW w:w="2085" w:type="pct"/>
          </w:tcPr>
          <w:p w:rsidR="008568F2" w:rsidRPr="009778C6" w:rsidRDefault="008568F2" w:rsidP="008568F2">
            <w:pPr>
              <w:jc w:val="left"/>
              <w:rPr>
                <w:szCs w:val="20"/>
              </w:rPr>
            </w:pPr>
            <w:r w:rsidRPr="009778C6">
              <w:rPr>
                <w:szCs w:val="20"/>
              </w:rPr>
              <w:t xml:space="preserve">The </w:t>
            </w:r>
            <w:r>
              <w:rPr>
                <w:szCs w:val="20"/>
              </w:rPr>
              <w:t>solicitor</w:t>
            </w:r>
            <w:r w:rsidRPr="009778C6">
              <w:rPr>
                <w:szCs w:val="20"/>
              </w:rPr>
              <w:t xml:space="preserve"> is not affiliated with the </w:t>
            </w:r>
            <w:r>
              <w:rPr>
                <w:szCs w:val="20"/>
              </w:rPr>
              <w:t xml:space="preserve">specified </w:t>
            </w:r>
            <w:r w:rsidRPr="009778C6">
              <w:rPr>
                <w:szCs w:val="20"/>
              </w:rPr>
              <w:t>organization</w:t>
            </w:r>
            <w:r>
              <w:rPr>
                <w:szCs w:val="20"/>
              </w:rPr>
              <w:t>.</w:t>
            </w:r>
          </w:p>
        </w:tc>
        <w:tc>
          <w:tcPr>
            <w:tcW w:w="590" w:type="pct"/>
          </w:tcPr>
          <w:p w:rsidR="008568F2" w:rsidRPr="009778C6" w:rsidRDefault="008568F2" w:rsidP="00766F77">
            <w:pPr>
              <w:jc w:val="left"/>
              <w:rPr>
                <w:szCs w:val="20"/>
              </w:rPr>
            </w:pPr>
            <w:r>
              <w:rPr>
                <w:szCs w:val="20"/>
              </w:rPr>
              <w:t>EMTS</w:t>
            </w:r>
          </w:p>
        </w:tc>
      </w:tr>
      <w:tr w:rsidR="008568F2" w:rsidRPr="00B83DB1" w:rsidTr="00752553">
        <w:trPr>
          <w:jc w:val="center"/>
        </w:trPr>
        <w:tc>
          <w:tcPr>
            <w:tcW w:w="2326" w:type="pct"/>
          </w:tcPr>
          <w:p w:rsidR="008568F2" w:rsidRPr="00972B80" w:rsidRDefault="008568F2" w:rsidP="008568F2">
            <w:pPr>
              <w:jc w:val="left"/>
              <w:rPr>
                <w:szCs w:val="20"/>
              </w:rPr>
            </w:pPr>
            <w:r w:rsidRPr="008568F2">
              <w:rPr>
                <w:szCs w:val="20"/>
              </w:rPr>
              <w:t>E_AgentAffiliation</w:t>
            </w:r>
          </w:p>
        </w:tc>
        <w:tc>
          <w:tcPr>
            <w:tcW w:w="2085" w:type="pct"/>
          </w:tcPr>
          <w:p w:rsidR="008568F2" w:rsidRPr="009778C6" w:rsidRDefault="008568F2" w:rsidP="008568F2">
            <w:pPr>
              <w:jc w:val="left"/>
              <w:rPr>
                <w:szCs w:val="20"/>
              </w:rPr>
            </w:pPr>
            <w:r>
              <w:rPr>
                <w:szCs w:val="20"/>
              </w:rPr>
              <w:t>The user has no agent affiliation that is currently enabled.</w:t>
            </w:r>
          </w:p>
        </w:tc>
        <w:tc>
          <w:tcPr>
            <w:tcW w:w="590" w:type="pct"/>
          </w:tcPr>
          <w:p w:rsidR="008568F2" w:rsidRPr="009778C6" w:rsidRDefault="008568F2" w:rsidP="00766F77">
            <w:pPr>
              <w:jc w:val="left"/>
              <w:rPr>
                <w:szCs w:val="20"/>
              </w:rPr>
            </w:pPr>
            <w:r>
              <w:rPr>
                <w:szCs w:val="20"/>
              </w:rPr>
              <w:t>EMTS</w:t>
            </w:r>
          </w:p>
        </w:tc>
      </w:tr>
      <w:tr w:rsidR="008568F2" w:rsidRPr="00B83DB1" w:rsidTr="00752553">
        <w:trPr>
          <w:jc w:val="center"/>
        </w:trPr>
        <w:tc>
          <w:tcPr>
            <w:tcW w:w="2326" w:type="pct"/>
          </w:tcPr>
          <w:p w:rsidR="008568F2" w:rsidRPr="00B83DB1" w:rsidRDefault="008568F2" w:rsidP="008568F2">
            <w:pPr>
              <w:jc w:val="left"/>
              <w:rPr>
                <w:rFonts w:eastAsia="Times New Roman"/>
                <w:szCs w:val="20"/>
              </w:rPr>
            </w:pPr>
            <w:r w:rsidRPr="00972B80">
              <w:rPr>
                <w:szCs w:val="20"/>
              </w:rPr>
              <w:t>E_Organization</w:t>
            </w:r>
          </w:p>
        </w:tc>
        <w:tc>
          <w:tcPr>
            <w:tcW w:w="2085" w:type="pct"/>
          </w:tcPr>
          <w:p w:rsidR="008568F2" w:rsidRPr="009778C6" w:rsidRDefault="008568F2" w:rsidP="00766F77">
            <w:pPr>
              <w:jc w:val="left"/>
              <w:rPr>
                <w:szCs w:val="20"/>
              </w:rPr>
            </w:pPr>
            <w:r w:rsidRPr="009778C6">
              <w:rPr>
                <w:szCs w:val="20"/>
              </w:rPr>
              <w:t xml:space="preserve">The </w:t>
            </w:r>
            <w:r>
              <w:rPr>
                <w:szCs w:val="20"/>
              </w:rPr>
              <w:t xml:space="preserve">specified </w:t>
            </w:r>
            <w:r w:rsidRPr="009778C6">
              <w:rPr>
                <w:szCs w:val="20"/>
              </w:rPr>
              <w:t>organization does not exist.</w:t>
            </w:r>
          </w:p>
        </w:tc>
        <w:tc>
          <w:tcPr>
            <w:tcW w:w="590" w:type="pct"/>
          </w:tcPr>
          <w:p w:rsidR="008568F2" w:rsidRPr="009778C6" w:rsidRDefault="008568F2" w:rsidP="00766F77">
            <w:pPr>
              <w:jc w:val="left"/>
              <w:rPr>
                <w:szCs w:val="20"/>
              </w:rPr>
            </w:pPr>
            <w:r>
              <w:rPr>
                <w:szCs w:val="20"/>
              </w:rPr>
              <w:t>EMTS</w:t>
            </w:r>
          </w:p>
        </w:tc>
      </w:tr>
      <w:tr w:rsidR="008568F2" w:rsidRPr="00B83DB1" w:rsidTr="00752553">
        <w:trPr>
          <w:jc w:val="center"/>
        </w:trPr>
        <w:tc>
          <w:tcPr>
            <w:tcW w:w="2326" w:type="pct"/>
          </w:tcPr>
          <w:p w:rsidR="008568F2" w:rsidRPr="00B83DB1" w:rsidRDefault="008568F2" w:rsidP="008568F2">
            <w:pPr>
              <w:jc w:val="left"/>
              <w:rPr>
                <w:rFonts w:eastAsia="Times New Roman"/>
                <w:szCs w:val="20"/>
              </w:rPr>
            </w:pPr>
            <w:r w:rsidRPr="00A9121B">
              <w:rPr>
                <w:szCs w:val="20"/>
              </w:rPr>
              <w:t>E_DocumentName</w:t>
            </w:r>
          </w:p>
        </w:tc>
        <w:tc>
          <w:tcPr>
            <w:tcW w:w="2085" w:type="pct"/>
          </w:tcPr>
          <w:p w:rsidR="008568F2" w:rsidRPr="009778C6" w:rsidRDefault="008568F2" w:rsidP="008568F2">
            <w:pPr>
              <w:jc w:val="left"/>
              <w:rPr>
                <w:szCs w:val="20"/>
              </w:rPr>
            </w:pPr>
            <w:r>
              <w:rPr>
                <w:szCs w:val="20"/>
              </w:rPr>
              <w:t>No document name was passed in the Solicit request, or t</w:t>
            </w:r>
            <w:r w:rsidRPr="009778C6">
              <w:rPr>
                <w:szCs w:val="20"/>
              </w:rPr>
              <w:t xml:space="preserve">he </w:t>
            </w:r>
            <w:r>
              <w:rPr>
                <w:szCs w:val="20"/>
              </w:rPr>
              <w:t xml:space="preserve">solicited </w:t>
            </w:r>
            <w:r w:rsidRPr="009778C6">
              <w:rPr>
                <w:szCs w:val="20"/>
              </w:rPr>
              <w:t>document name does not exist.</w:t>
            </w:r>
          </w:p>
        </w:tc>
        <w:tc>
          <w:tcPr>
            <w:tcW w:w="590" w:type="pct"/>
          </w:tcPr>
          <w:p w:rsidR="008568F2" w:rsidRPr="009778C6" w:rsidRDefault="008568F2" w:rsidP="00766F77">
            <w:pPr>
              <w:jc w:val="left"/>
              <w:rPr>
                <w:szCs w:val="20"/>
              </w:rPr>
            </w:pPr>
            <w:r>
              <w:rPr>
                <w:szCs w:val="20"/>
              </w:rPr>
              <w:t>EMTS</w:t>
            </w:r>
          </w:p>
        </w:tc>
      </w:tr>
      <w:tr w:rsidR="008568F2" w:rsidRPr="00B83DB1" w:rsidTr="00752553">
        <w:trPr>
          <w:jc w:val="center"/>
        </w:trPr>
        <w:tc>
          <w:tcPr>
            <w:tcW w:w="2326" w:type="pct"/>
          </w:tcPr>
          <w:p w:rsidR="008568F2" w:rsidRPr="004A1EF2" w:rsidRDefault="008568F2" w:rsidP="008568F2">
            <w:pPr>
              <w:jc w:val="left"/>
              <w:rPr>
                <w:szCs w:val="20"/>
              </w:rPr>
            </w:pPr>
            <w:r w:rsidRPr="008568F2">
              <w:rPr>
                <w:szCs w:val="20"/>
              </w:rPr>
              <w:t>E_AgentDocumentName</w:t>
            </w:r>
          </w:p>
        </w:tc>
        <w:tc>
          <w:tcPr>
            <w:tcW w:w="2085" w:type="pct"/>
          </w:tcPr>
          <w:p w:rsidR="008568F2" w:rsidRDefault="008568F2" w:rsidP="008568F2">
            <w:pPr>
              <w:jc w:val="left"/>
              <w:rPr>
                <w:szCs w:val="20"/>
              </w:rPr>
            </w:pPr>
            <w:r>
              <w:rPr>
                <w:szCs w:val="20"/>
              </w:rPr>
              <w:t>The solicited document name is not an agent document.</w:t>
            </w:r>
          </w:p>
        </w:tc>
        <w:tc>
          <w:tcPr>
            <w:tcW w:w="590" w:type="pct"/>
          </w:tcPr>
          <w:p w:rsidR="008568F2" w:rsidRDefault="008568F2" w:rsidP="00766F77">
            <w:pPr>
              <w:jc w:val="left"/>
              <w:rPr>
                <w:szCs w:val="20"/>
              </w:rPr>
            </w:pPr>
            <w:r>
              <w:rPr>
                <w:szCs w:val="20"/>
              </w:rPr>
              <w:t>EMTS</w:t>
            </w:r>
          </w:p>
        </w:tc>
      </w:tr>
      <w:tr w:rsidR="008568F2" w:rsidRPr="00B83DB1" w:rsidTr="00752553">
        <w:trPr>
          <w:jc w:val="center"/>
        </w:trPr>
        <w:tc>
          <w:tcPr>
            <w:tcW w:w="2326" w:type="pct"/>
          </w:tcPr>
          <w:p w:rsidR="008568F2" w:rsidRDefault="008568F2" w:rsidP="008568F2">
            <w:pPr>
              <w:jc w:val="left"/>
              <w:rPr>
                <w:rFonts w:eastAsia="Times New Roman"/>
                <w:szCs w:val="20"/>
              </w:rPr>
            </w:pPr>
            <w:r w:rsidRPr="004A1EF2">
              <w:rPr>
                <w:szCs w:val="20"/>
              </w:rPr>
              <w:t>E_Date</w:t>
            </w:r>
          </w:p>
        </w:tc>
        <w:tc>
          <w:tcPr>
            <w:tcW w:w="2085" w:type="pct"/>
          </w:tcPr>
          <w:p w:rsidR="008568F2" w:rsidRPr="009778C6" w:rsidRDefault="008568F2" w:rsidP="00766F77">
            <w:pPr>
              <w:jc w:val="left"/>
              <w:rPr>
                <w:szCs w:val="20"/>
              </w:rPr>
            </w:pPr>
            <w:r>
              <w:rPr>
                <w:szCs w:val="20"/>
              </w:rPr>
              <w:t>The specified document date format is invalid.</w:t>
            </w:r>
          </w:p>
        </w:tc>
        <w:tc>
          <w:tcPr>
            <w:tcW w:w="590" w:type="pct"/>
          </w:tcPr>
          <w:p w:rsidR="008568F2" w:rsidRDefault="008568F2" w:rsidP="00766F77">
            <w:pPr>
              <w:jc w:val="left"/>
              <w:rPr>
                <w:szCs w:val="20"/>
              </w:rPr>
            </w:pPr>
            <w:r>
              <w:rPr>
                <w:szCs w:val="20"/>
              </w:rPr>
              <w:t>EMTS</w:t>
            </w:r>
          </w:p>
        </w:tc>
      </w:tr>
      <w:tr w:rsidR="008568F2" w:rsidRPr="00B83DB1" w:rsidTr="00752553">
        <w:trPr>
          <w:jc w:val="center"/>
        </w:trPr>
        <w:tc>
          <w:tcPr>
            <w:tcW w:w="2326" w:type="pct"/>
          </w:tcPr>
          <w:p w:rsidR="008568F2" w:rsidRPr="00B83DB1" w:rsidRDefault="008568F2" w:rsidP="00B83011">
            <w:pPr>
              <w:jc w:val="left"/>
              <w:rPr>
                <w:rFonts w:eastAsia="Times New Roman"/>
                <w:szCs w:val="20"/>
              </w:rPr>
            </w:pPr>
            <w:r w:rsidRPr="004A1EF2">
              <w:rPr>
                <w:szCs w:val="20"/>
              </w:rPr>
              <w:t>E_OrganizationDocument</w:t>
            </w:r>
            <w:r>
              <w:rPr>
                <w:szCs w:val="20"/>
              </w:rPr>
              <w:t>Subscription</w:t>
            </w:r>
          </w:p>
        </w:tc>
        <w:tc>
          <w:tcPr>
            <w:tcW w:w="2085" w:type="pct"/>
          </w:tcPr>
          <w:p w:rsidR="008568F2" w:rsidRPr="009778C6" w:rsidRDefault="008568F2" w:rsidP="00B83011">
            <w:pPr>
              <w:jc w:val="left"/>
              <w:rPr>
                <w:szCs w:val="20"/>
              </w:rPr>
            </w:pPr>
            <w:r w:rsidRPr="009778C6">
              <w:rPr>
                <w:szCs w:val="20"/>
              </w:rPr>
              <w:t xml:space="preserve">The </w:t>
            </w:r>
            <w:r>
              <w:rPr>
                <w:szCs w:val="20"/>
              </w:rPr>
              <w:t xml:space="preserve">soliciting </w:t>
            </w:r>
            <w:r w:rsidRPr="009778C6">
              <w:rPr>
                <w:szCs w:val="20"/>
              </w:rPr>
              <w:t xml:space="preserve">organization </w:t>
            </w:r>
            <w:r>
              <w:rPr>
                <w:szCs w:val="20"/>
              </w:rPr>
              <w:t>is currently</w:t>
            </w:r>
            <w:r w:rsidRPr="009778C6">
              <w:rPr>
                <w:szCs w:val="20"/>
              </w:rPr>
              <w:t xml:space="preserve"> not subscrib</w:t>
            </w:r>
            <w:r>
              <w:rPr>
                <w:szCs w:val="20"/>
              </w:rPr>
              <w:t>ing</w:t>
            </w:r>
            <w:r w:rsidRPr="009778C6">
              <w:rPr>
                <w:szCs w:val="20"/>
              </w:rPr>
              <w:t xml:space="preserve"> to the </w:t>
            </w:r>
            <w:r>
              <w:rPr>
                <w:szCs w:val="20"/>
              </w:rPr>
              <w:t xml:space="preserve">solicited </w:t>
            </w:r>
            <w:r w:rsidRPr="009778C6">
              <w:rPr>
                <w:szCs w:val="20"/>
              </w:rPr>
              <w:t>document.</w:t>
            </w:r>
          </w:p>
        </w:tc>
        <w:tc>
          <w:tcPr>
            <w:tcW w:w="590" w:type="pct"/>
          </w:tcPr>
          <w:p w:rsidR="008568F2" w:rsidRPr="009778C6" w:rsidRDefault="008568F2" w:rsidP="00B83011">
            <w:pPr>
              <w:jc w:val="left"/>
              <w:rPr>
                <w:szCs w:val="20"/>
              </w:rPr>
            </w:pPr>
            <w:r>
              <w:rPr>
                <w:szCs w:val="20"/>
              </w:rPr>
              <w:t>EMTS</w:t>
            </w:r>
          </w:p>
        </w:tc>
      </w:tr>
      <w:tr w:rsidR="008568F2" w:rsidRPr="00B83DB1" w:rsidTr="00752553">
        <w:trPr>
          <w:jc w:val="center"/>
        </w:trPr>
        <w:tc>
          <w:tcPr>
            <w:tcW w:w="2326" w:type="pct"/>
          </w:tcPr>
          <w:p w:rsidR="008568F2" w:rsidRPr="003A3A96" w:rsidRDefault="008568F2" w:rsidP="00B83011">
            <w:pPr>
              <w:jc w:val="left"/>
              <w:rPr>
                <w:rFonts w:eastAsia="Times New Roman" w:cs="Arial"/>
                <w:szCs w:val="20"/>
              </w:rPr>
            </w:pPr>
            <w:r w:rsidRPr="008568F2">
              <w:rPr>
                <w:rFonts w:eastAsia="Times New Roman" w:cs="Arial"/>
                <w:szCs w:val="20"/>
              </w:rPr>
              <w:t>E_IndividualDocumentSubscription</w:t>
            </w:r>
          </w:p>
        </w:tc>
        <w:tc>
          <w:tcPr>
            <w:tcW w:w="2085" w:type="pct"/>
            <w:vAlign w:val="bottom"/>
          </w:tcPr>
          <w:p w:rsidR="008568F2" w:rsidRPr="009778C6" w:rsidRDefault="008568F2" w:rsidP="00B83011">
            <w:pPr>
              <w:spacing w:line="240" w:lineRule="auto"/>
              <w:jc w:val="left"/>
              <w:rPr>
                <w:rFonts w:eastAsia="Times New Roman" w:cs="Arial"/>
                <w:szCs w:val="20"/>
              </w:rPr>
            </w:pPr>
            <w:r>
              <w:rPr>
                <w:rFonts w:eastAsia="Times New Roman" w:cs="Arial"/>
                <w:szCs w:val="20"/>
              </w:rPr>
              <w:t>The user is currently not subscribing to the solicited agent document.</w:t>
            </w:r>
          </w:p>
        </w:tc>
        <w:tc>
          <w:tcPr>
            <w:tcW w:w="590" w:type="pct"/>
          </w:tcPr>
          <w:p w:rsidR="008568F2" w:rsidRPr="009778C6" w:rsidRDefault="008568F2" w:rsidP="00B83011">
            <w:pPr>
              <w:spacing w:line="240" w:lineRule="auto"/>
              <w:jc w:val="left"/>
              <w:rPr>
                <w:rFonts w:eastAsia="Times New Roman" w:cs="Arial"/>
                <w:szCs w:val="20"/>
              </w:rPr>
            </w:pPr>
            <w:r>
              <w:rPr>
                <w:rFonts w:eastAsia="Times New Roman" w:cs="Arial"/>
                <w:szCs w:val="20"/>
              </w:rPr>
              <w:t>EMTS</w:t>
            </w:r>
          </w:p>
        </w:tc>
      </w:tr>
      <w:tr w:rsidR="008568F2" w:rsidRPr="00B83DB1" w:rsidTr="00752553">
        <w:trPr>
          <w:jc w:val="center"/>
        </w:trPr>
        <w:tc>
          <w:tcPr>
            <w:tcW w:w="2326" w:type="pct"/>
          </w:tcPr>
          <w:p w:rsidR="008568F2" w:rsidRPr="003A3A96" w:rsidRDefault="008568F2" w:rsidP="00B83011">
            <w:pPr>
              <w:jc w:val="left"/>
              <w:rPr>
                <w:rFonts w:eastAsia="Times New Roman" w:cs="Arial"/>
                <w:szCs w:val="20"/>
              </w:rPr>
            </w:pPr>
            <w:r w:rsidRPr="008568F2">
              <w:rPr>
                <w:rFonts w:eastAsia="Times New Roman" w:cs="Arial"/>
                <w:szCs w:val="20"/>
              </w:rPr>
              <w:t>E_NoOrganizationSubscribed</w:t>
            </w:r>
          </w:p>
        </w:tc>
        <w:tc>
          <w:tcPr>
            <w:tcW w:w="2085" w:type="pct"/>
            <w:vAlign w:val="bottom"/>
          </w:tcPr>
          <w:p w:rsidR="008568F2" w:rsidRPr="009778C6" w:rsidRDefault="008568F2" w:rsidP="00B83011">
            <w:pPr>
              <w:spacing w:line="240" w:lineRule="auto"/>
              <w:jc w:val="left"/>
              <w:rPr>
                <w:rFonts w:eastAsia="Times New Roman" w:cs="Arial"/>
                <w:szCs w:val="20"/>
              </w:rPr>
            </w:pPr>
            <w:r>
              <w:rPr>
                <w:rFonts w:eastAsia="Times New Roman" w:cs="Arial"/>
                <w:szCs w:val="20"/>
              </w:rPr>
              <w:t>The solicitor has no organization currently subscribing to the solicited document and frequency.</w:t>
            </w:r>
          </w:p>
        </w:tc>
        <w:tc>
          <w:tcPr>
            <w:tcW w:w="590" w:type="pct"/>
          </w:tcPr>
          <w:p w:rsidR="008568F2" w:rsidRPr="009778C6" w:rsidRDefault="008568F2" w:rsidP="00B83011">
            <w:pPr>
              <w:spacing w:line="240" w:lineRule="auto"/>
              <w:jc w:val="left"/>
              <w:rPr>
                <w:rFonts w:eastAsia="Times New Roman" w:cs="Arial"/>
                <w:szCs w:val="20"/>
              </w:rPr>
            </w:pPr>
            <w:r>
              <w:rPr>
                <w:rFonts w:eastAsia="Times New Roman" w:cs="Arial"/>
                <w:szCs w:val="20"/>
              </w:rPr>
              <w:t>EMTS</w:t>
            </w:r>
          </w:p>
        </w:tc>
      </w:tr>
      <w:tr w:rsidR="008568F2" w:rsidRPr="00B83DB1" w:rsidTr="00752553">
        <w:trPr>
          <w:jc w:val="center"/>
        </w:trPr>
        <w:tc>
          <w:tcPr>
            <w:tcW w:w="2326" w:type="pct"/>
          </w:tcPr>
          <w:p w:rsidR="008568F2" w:rsidRPr="00B83DB1" w:rsidRDefault="008568F2" w:rsidP="00B83011">
            <w:pPr>
              <w:jc w:val="left"/>
              <w:rPr>
                <w:rFonts w:eastAsia="Times New Roman"/>
                <w:szCs w:val="20"/>
              </w:rPr>
            </w:pPr>
            <w:r w:rsidRPr="003A3A96">
              <w:rPr>
                <w:rFonts w:eastAsia="Times New Roman" w:cs="Arial"/>
                <w:szCs w:val="20"/>
              </w:rPr>
              <w:t>E_DocumentNotAvailable</w:t>
            </w:r>
          </w:p>
        </w:tc>
        <w:tc>
          <w:tcPr>
            <w:tcW w:w="2085" w:type="pct"/>
            <w:vAlign w:val="bottom"/>
          </w:tcPr>
          <w:p w:rsidR="008568F2" w:rsidRPr="009778C6" w:rsidRDefault="008568F2" w:rsidP="00B83011">
            <w:pPr>
              <w:spacing w:line="240" w:lineRule="auto"/>
              <w:jc w:val="left"/>
              <w:rPr>
                <w:rFonts w:eastAsia="Times New Roman" w:cs="Arial"/>
                <w:szCs w:val="20"/>
              </w:rPr>
            </w:pPr>
            <w:r w:rsidRPr="009778C6">
              <w:rPr>
                <w:rFonts w:eastAsia="Times New Roman" w:cs="Arial"/>
                <w:szCs w:val="20"/>
              </w:rPr>
              <w:t xml:space="preserve">The </w:t>
            </w:r>
            <w:r>
              <w:rPr>
                <w:rFonts w:eastAsia="Times New Roman" w:cs="Arial"/>
                <w:szCs w:val="20"/>
              </w:rPr>
              <w:t xml:space="preserve">solicited </w:t>
            </w:r>
            <w:r w:rsidRPr="009778C6">
              <w:rPr>
                <w:rFonts w:eastAsia="Times New Roman" w:cs="Arial"/>
                <w:szCs w:val="20"/>
              </w:rPr>
              <w:t xml:space="preserve">document </w:t>
            </w:r>
            <w:r>
              <w:rPr>
                <w:rFonts w:eastAsia="Times New Roman" w:cs="Arial"/>
                <w:szCs w:val="20"/>
              </w:rPr>
              <w:t>has not been generated, or does not exist.</w:t>
            </w:r>
            <w:r w:rsidRPr="009778C6">
              <w:rPr>
                <w:rFonts w:eastAsia="Times New Roman" w:cs="Arial"/>
                <w:szCs w:val="20"/>
              </w:rPr>
              <w:t>.</w:t>
            </w:r>
          </w:p>
        </w:tc>
        <w:tc>
          <w:tcPr>
            <w:tcW w:w="590" w:type="pct"/>
          </w:tcPr>
          <w:p w:rsidR="008568F2" w:rsidRPr="009778C6" w:rsidRDefault="008568F2" w:rsidP="00B83011">
            <w:pPr>
              <w:spacing w:line="240" w:lineRule="auto"/>
              <w:jc w:val="left"/>
              <w:rPr>
                <w:rFonts w:eastAsia="Times New Roman" w:cs="Arial"/>
                <w:szCs w:val="20"/>
              </w:rPr>
            </w:pPr>
            <w:r>
              <w:rPr>
                <w:rFonts w:eastAsia="Times New Roman" w:cs="Arial"/>
                <w:szCs w:val="20"/>
              </w:rPr>
              <w:t>EMTS</w:t>
            </w:r>
          </w:p>
        </w:tc>
      </w:tr>
      <w:tr w:rsidR="008568F2" w:rsidRPr="00B83DB1" w:rsidTr="00752553">
        <w:trPr>
          <w:jc w:val="center"/>
        </w:trPr>
        <w:tc>
          <w:tcPr>
            <w:tcW w:w="2326" w:type="pct"/>
            <w:tcBorders>
              <w:left w:val="nil"/>
              <w:bottom w:val="nil"/>
              <w:right w:val="nil"/>
            </w:tcBorders>
          </w:tcPr>
          <w:p w:rsidR="008568F2" w:rsidRPr="00B83DB1" w:rsidRDefault="008568F2" w:rsidP="00BB4008">
            <w:pPr>
              <w:jc w:val="left"/>
              <w:rPr>
                <w:rFonts w:eastAsia="Times New Roman"/>
                <w:szCs w:val="20"/>
              </w:rPr>
            </w:pPr>
          </w:p>
        </w:tc>
        <w:tc>
          <w:tcPr>
            <w:tcW w:w="2085" w:type="pct"/>
            <w:tcBorders>
              <w:left w:val="nil"/>
              <w:bottom w:val="nil"/>
              <w:right w:val="nil"/>
            </w:tcBorders>
          </w:tcPr>
          <w:p w:rsidR="008568F2" w:rsidRPr="00B83DB1" w:rsidRDefault="008568F2" w:rsidP="00BB4008">
            <w:pPr>
              <w:jc w:val="right"/>
              <w:rPr>
                <w:rFonts w:eastAsia="Times New Roman" w:cs="Arial"/>
                <w:szCs w:val="20"/>
              </w:rPr>
            </w:pPr>
          </w:p>
        </w:tc>
        <w:tc>
          <w:tcPr>
            <w:tcW w:w="590" w:type="pct"/>
            <w:tcBorders>
              <w:left w:val="nil"/>
              <w:bottom w:val="nil"/>
              <w:right w:val="nil"/>
            </w:tcBorders>
          </w:tcPr>
          <w:p w:rsidR="008568F2" w:rsidRDefault="008568F2" w:rsidP="00BB4008">
            <w:pPr>
              <w:jc w:val="right"/>
              <w:rPr>
                <w:rFonts w:eastAsia="Times New Roman" w:cs="Arial"/>
                <w:szCs w:val="20"/>
              </w:rPr>
            </w:pPr>
          </w:p>
        </w:tc>
      </w:tr>
    </w:tbl>
    <w:p w:rsidR="00FC357B" w:rsidRPr="000319B6" w:rsidRDefault="00FC357B" w:rsidP="0032727C">
      <w:pPr>
        <w:keepNext/>
        <w:numPr>
          <w:ilvl w:val="0"/>
          <w:numId w:val="32"/>
        </w:numPr>
        <w:autoSpaceDE w:val="0"/>
        <w:autoSpaceDN w:val="0"/>
        <w:adjustRightInd w:val="0"/>
        <w:spacing w:after="200" w:line="240" w:lineRule="auto"/>
        <w:ind w:left="720"/>
        <w:jc w:val="left"/>
        <w:rPr>
          <w:szCs w:val="20"/>
        </w:rPr>
      </w:pPr>
      <w:r>
        <w:lastRenderedPageBreak/>
        <w:t xml:space="preserve">If </w:t>
      </w:r>
      <w:r w:rsidR="000319B6">
        <w:t xml:space="preserve">the </w:t>
      </w:r>
      <w:r>
        <w:t xml:space="preserve">transaction status </w:t>
      </w:r>
      <w:r w:rsidR="00153994">
        <w:t xml:space="preserve">is </w:t>
      </w:r>
      <w:r w:rsidR="00F56A6A">
        <w:t>“</w:t>
      </w:r>
      <w:r>
        <w:t>COMPLETE</w:t>
      </w:r>
      <w:r w:rsidR="000319B6">
        <w:t>D</w:t>
      </w:r>
      <w:r w:rsidR="00F56A6A">
        <w:t>”</w:t>
      </w:r>
      <w:r w:rsidR="00153994">
        <w:t xml:space="preserve">, the industry node </w:t>
      </w:r>
      <w:r w:rsidR="00627755">
        <w:t>invokes</w:t>
      </w:r>
      <w:r w:rsidR="00153994">
        <w:t xml:space="preserve"> the</w:t>
      </w:r>
      <w:r>
        <w:t xml:space="preserve"> </w:t>
      </w:r>
      <w:r w:rsidR="000319B6">
        <w:t>D</w:t>
      </w:r>
      <w:r>
        <w:t xml:space="preserve">ownload </w:t>
      </w:r>
      <w:r w:rsidR="000319B6">
        <w:t xml:space="preserve">web </w:t>
      </w:r>
      <w:r w:rsidR="00153994">
        <w:t>service</w:t>
      </w:r>
      <w:r w:rsidR="000319B6">
        <w:t xml:space="preserve"> method</w:t>
      </w:r>
      <w:r w:rsidRPr="000319B6">
        <w:rPr>
          <w:szCs w:val="20"/>
        </w:rPr>
        <w:t xml:space="preserve"> using following </w:t>
      </w:r>
      <w:r w:rsidR="00F56A6A">
        <w:rPr>
          <w:szCs w:val="20"/>
        </w:rPr>
        <w:t>end-point</w:t>
      </w:r>
      <w:r w:rsidRPr="000319B6">
        <w:rPr>
          <w:szCs w:val="20"/>
        </w:rPr>
        <w:t xml:space="preserve"> URLs:</w:t>
      </w:r>
    </w:p>
    <w:p w:rsidR="00FC357B" w:rsidRDefault="00E32487" w:rsidP="00DD7470">
      <w:pPr>
        <w:keepNext/>
        <w:ind w:left="1080" w:hanging="360"/>
        <w:rPr>
          <w:rFonts w:eastAsia="Times New Roman"/>
        </w:rPr>
      </w:pPr>
      <w:r w:rsidRPr="00E32487">
        <w:rPr>
          <w:rFonts w:eastAsia="Times New Roman"/>
        </w:rPr>
        <w:t>Test</w:t>
      </w:r>
      <w:r w:rsidR="002A5955">
        <w:rPr>
          <w:rFonts w:eastAsia="Times New Roman"/>
        </w:rPr>
        <w:t xml:space="preserve">: </w:t>
      </w:r>
      <w:hyperlink r:id="rId54" w:history="1">
        <w:r w:rsidR="00FC357B" w:rsidRPr="00E32487">
          <w:rPr>
            <w:rStyle w:val="Hyperlink"/>
            <w:rFonts w:eastAsia="Times New Roman"/>
          </w:rPr>
          <w:t>https://testngn.epacdxnode.net/ngn-enws20/services/NetworkNode2Service</w:t>
        </w:r>
      </w:hyperlink>
    </w:p>
    <w:p w:rsidR="00FC357B" w:rsidRDefault="00FC357B" w:rsidP="00DD7470">
      <w:pPr>
        <w:keepNext/>
        <w:ind w:left="1080" w:hanging="360"/>
      </w:pPr>
      <w:r>
        <w:rPr>
          <w:rFonts w:eastAsia="Times New Roman"/>
        </w:rPr>
        <w:t>Prod</w:t>
      </w:r>
      <w:r w:rsidR="002A5955">
        <w:rPr>
          <w:rFonts w:eastAsia="Times New Roman"/>
        </w:rPr>
        <w:t xml:space="preserve">: </w:t>
      </w:r>
      <w:hyperlink r:id="rId55" w:history="1">
        <w:r>
          <w:rPr>
            <w:rStyle w:val="Hyperlink"/>
            <w:rFonts w:eastAsia="Times New Roman"/>
          </w:rPr>
          <w:t>https://cdxnodengn.epa.gov/ngn-enws20/services/NetworkNode2Service</w:t>
        </w:r>
      </w:hyperlink>
    </w:p>
    <w:p w:rsidR="00DD7470" w:rsidRDefault="00DD7470" w:rsidP="00DD7470">
      <w:pPr>
        <w:keepNext/>
        <w:autoSpaceDE w:val="0"/>
        <w:autoSpaceDN w:val="0"/>
        <w:adjustRightInd w:val="0"/>
        <w:spacing w:line="240" w:lineRule="auto"/>
        <w:ind w:left="1080" w:hanging="360"/>
        <w:rPr>
          <w:szCs w:val="20"/>
        </w:rPr>
      </w:pPr>
    </w:p>
    <w:p w:rsidR="000319B6" w:rsidRDefault="00153994" w:rsidP="00DD7470">
      <w:pPr>
        <w:keepNext/>
        <w:autoSpaceDE w:val="0"/>
        <w:autoSpaceDN w:val="0"/>
        <w:adjustRightInd w:val="0"/>
        <w:spacing w:line="240" w:lineRule="auto"/>
        <w:ind w:left="1080" w:hanging="360"/>
        <w:rPr>
          <w:szCs w:val="20"/>
        </w:rPr>
      </w:pPr>
      <w:r>
        <w:rPr>
          <w:szCs w:val="20"/>
        </w:rPr>
        <w:t>The f</w:t>
      </w:r>
      <w:r w:rsidR="00FC357B">
        <w:rPr>
          <w:szCs w:val="20"/>
        </w:rPr>
        <w:t xml:space="preserve">ollowing parameters </w:t>
      </w:r>
      <w:r>
        <w:rPr>
          <w:szCs w:val="20"/>
        </w:rPr>
        <w:t>are</w:t>
      </w:r>
      <w:r w:rsidR="00FC357B">
        <w:rPr>
          <w:szCs w:val="20"/>
        </w:rPr>
        <w:t xml:space="preserve"> used:</w:t>
      </w:r>
    </w:p>
    <w:p w:rsidR="00520A67" w:rsidRDefault="00520A67" w:rsidP="00520A67">
      <w:pPr>
        <w:autoSpaceDE w:val="0"/>
        <w:autoSpaceDN w:val="0"/>
        <w:adjustRightInd w:val="0"/>
        <w:spacing w:line="240" w:lineRule="auto"/>
        <w:ind w:left="1080" w:hanging="360"/>
        <w:rPr>
          <w:szCs w:val="20"/>
        </w:rPr>
      </w:pPr>
    </w:p>
    <w:p w:rsidR="000319B6" w:rsidRDefault="00A7449E" w:rsidP="00585D03">
      <w:pPr>
        <w:numPr>
          <w:ilvl w:val="0"/>
          <w:numId w:val="16"/>
        </w:numPr>
        <w:tabs>
          <w:tab w:val="clear" w:pos="1440"/>
        </w:tabs>
        <w:autoSpaceDE w:val="0"/>
        <w:autoSpaceDN w:val="0"/>
        <w:adjustRightInd w:val="0"/>
        <w:spacing w:line="240" w:lineRule="auto"/>
        <w:ind w:left="1080"/>
        <w:rPr>
          <w:szCs w:val="20"/>
        </w:rPr>
      </w:pPr>
      <w:r>
        <w:rPr>
          <w:szCs w:val="20"/>
        </w:rPr>
        <w:t>s</w:t>
      </w:r>
      <w:r w:rsidR="00FC357B" w:rsidRPr="009E14B0">
        <w:rPr>
          <w:szCs w:val="20"/>
        </w:rPr>
        <w:t>ecurityToken:</w:t>
      </w:r>
      <w:r w:rsidR="00520A67">
        <w:rPr>
          <w:szCs w:val="20"/>
        </w:rPr>
        <w:t xml:space="preserve"> </w:t>
      </w:r>
      <w:r w:rsidR="00FC357B" w:rsidRPr="009E14B0">
        <w:rPr>
          <w:szCs w:val="20"/>
        </w:rPr>
        <w:t xml:space="preserve">A security </w:t>
      </w:r>
      <w:r w:rsidR="00FC357B">
        <w:rPr>
          <w:szCs w:val="20"/>
        </w:rPr>
        <w:t>token</w:t>
      </w:r>
    </w:p>
    <w:p w:rsidR="000319B6" w:rsidRDefault="00A7449E" w:rsidP="00585D03">
      <w:pPr>
        <w:numPr>
          <w:ilvl w:val="0"/>
          <w:numId w:val="16"/>
        </w:numPr>
        <w:tabs>
          <w:tab w:val="clear" w:pos="1440"/>
        </w:tabs>
        <w:autoSpaceDE w:val="0"/>
        <w:autoSpaceDN w:val="0"/>
        <w:adjustRightInd w:val="0"/>
        <w:spacing w:before="60" w:after="60" w:line="240" w:lineRule="auto"/>
        <w:ind w:left="1080"/>
        <w:rPr>
          <w:szCs w:val="20"/>
        </w:rPr>
      </w:pPr>
      <w:r>
        <w:rPr>
          <w:szCs w:val="20"/>
        </w:rPr>
        <w:t>d</w:t>
      </w:r>
      <w:r w:rsidR="00FC357B" w:rsidRPr="000319B6">
        <w:rPr>
          <w:szCs w:val="20"/>
        </w:rPr>
        <w:t xml:space="preserve">ataflow: </w:t>
      </w:r>
      <w:r w:rsidR="00F56A6A">
        <w:rPr>
          <w:szCs w:val="20"/>
        </w:rPr>
        <w:t>“</w:t>
      </w:r>
      <w:r w:rsidR="00FC357B" w:rsidRPr="000319B6">
        <w:rPr>
          <w:szCs w:val="20"/>
        </w:rPr>
        <w:t>EMTS</w:t>
      </w:r>
      <w:r w:rsidR="00F56A6A">
        <w:rPr>
          <w:szCs w:val="20"/>
        </w:rPr>
        <w:t>”</w:t>
      </w:r>
      <w:r w:rsidR="000319B6" w:rsidRPr="000319B6">
        <w:rPr>
          <w:szCs w:val="20"/>
        </w:rPr>
        <w:t xml:space="preserve"> </w:t>
      </w:r>
    </w:p>
    <w:p w:rsidR="000319B6" w:rsidRPr="000319B6" w:rsidRDefault="00A7449E" w:rsidP="00585D03">
      <w:pPr>
        <w:numPr>
          <w:ilvl w:val="0"/>
          <w:numId w:val="16"/>
        </w:numPr>
        <w:tabs>
          <w:tab w:val="clear" w:pos="1440"/>
        </w:tabs>
        <w:autoSpaceDE w:val="0"/>
        <w:autoSpaceDN w:val="0"/>
        <w:adjustRightInd w:val="0"/>
        <w:spacing w:before="60" w:after="60" w:line="240" w:lineRule="auto"/>
        <w:ind w:left="1080"/>
        <w:contextualSpacing/>
      </w:pPr>
      <w:r>
        <w:rPr>
          <w:szCs w:val="20"/>
        </w:rPr>
        <w:t>t</w:t>
      </w:r>
      <w:r w:rsidR="00FC357B" w:rsidRPr="000319B6">
        <w:rPr>
          <w:szCs w:val="20"/>
        </w:rPr>
        <w:t xml:space="preserve">ransactionId: </w:t>
      </w:r>
      <w:r w:rsidR="000319B6" w:rsidRPr="000319B6">
        <w:rPr>
          <w:szCs w:val="20"/>
        </w:rPr>
        <w:t xml:space="preserve">The </w:t>
      </w:r>
      <w:r w:rsidR="00FC357B" w:rsidRPr="000319B6">
        <w:rPr>
          <w:szCs w:val="20"/>
        </w:rPr>
        <w:t xml:space="preserve">Solicit </w:t>
      </w:r>
      <w:r w:rsidR="003C25FB">
        <w:rPr>
          <w:szCs w:val="20"/>
        </w:rPr>
        <w:t>Transaction ID</w:t>
      </w:r>
      <w:r w:rsidR="00FC357B" w:rsidRPr="000319B6">
        <w:rPr>
          <w:szCs w:val="20"/>
        </w:rPr>
        <w:t xml:space="preserve">.  It must be the transaction ID issued by the CDX node </w:t>
      </w:r>
      <w:r w:rsidR="000E4684">
        <w:rPr>
          <w:szCs w:val="20"/>
        </w:rPr>
        <w:t>in the Solicit response</w:t>
      </w:r>
      <w:r w:rsidR="000319B6" w:rsidRPr="000319B6">
        <w:rPr>
          <w:szCs w:val="20"/>
        </w:rPr>
        <w:t>.</w:t>
      </w:r>
    </w:p>
    <w:p w:rsidR="00FC357B" w:rsidRDefault="00A7449E" w:rsidP="00585D03">
      <w:pPr>
        <w:numPr>
          <w:ilvl w:val="0"/>
          <w:numId w:val="16"/>
        </w:numPr>
        <w:tabs>
          <w:tab w:val="clear" w:pos="1440"/>
        </w:tabs>
        <w:autoSpaceDE w:val="0"/>
        <w:autoSpaceDN w:val="0"/>
        <w:adjustRightInd w:val="0"/>
        <w:spacing w:before="60" w:after="60" w:line="240" w:lineRule="auto"/>
        <w:ind w:left="1080"/>
        <w:contextualSpacing/>
      </w:pPr>
      <w:r>
        <w:rPr>
          <w:szCs w:val="20"/>
        </w:rPr>
        <w:t>d</w:t>
      </w:r>
      <w:r w:rsidR="00FC357B" w:rsidRPr="000319B6">
        <w:rPr>
          <w:szCs w:val="20"/>
        </w:rPr>
        <w:t xml:space="preserve">ocuments: </w:t>
      </w:r>
      <w:r w:rsidR="007C0596">
        <w:t>E</w:t>
      </w:r>
      <w:r w:rsidR="00FC357B">
        <w:t>mpty</w:t>
      </w:r>
    </w:p>
    <w:p w:rsidR="00DD7470" w:rsidRDefault="00DD7470" w:rsidP="00DD7470">
      <w:pPr>
        <w:autoSpaceDE w:val="0"/>
        <w:autoSpaceDN w:val="0"/>
        <w:adjustRightInd w:val="0"/>
        <w:spacing w:before="60" w:after="60" w:line="240" w:lineRule="auto"/>
        <w:ind w:left="1080"/>
        <w:contextualSpacing/>
      </w:pPr>
    </w:p>
    <w:p w:rsidR="00B533FD" w:rsidRPr="001832ED" w:rsidRDefault="00153994" w:rsidP="0032727C">
      <w:pPr>
        <w:numPr>
          <w:ilvl w:val="0"/>
          <w:numId w:val="32"/>
        </w:numPr>
        <w:spacing w:after="200" w:line="276" w:lineRule="auto"/>
        <w:ind w:left="720"/>
        <w:contextualSpacing/>
        <w:jc w:val="left"/>
        <w:rPr>
          <w:szCs w:val="20"/>
        </w:rPr>
      </w:pPr>
      <w:r>
        <w:rPr>
          <w:szCs w:val="20"/>
        </w:rPr>
        <w:t xml:space="preserve">The </w:t>
      </w:r>
      <w:r w:rsidR="00FC357B" w:rsidRPr="009E14B0">
        <w:rPr>
          <w:szCs w:val="20"/>
        </w:rPr>
        <w:t xml:space="preserve">CDX Node </w:t>
      </w:r>
      <w:r w:rsidR="000319B6">
        <w:rPr>
          <w:szCs w:val="20"/>
        </w:rPr>
        <w:t>r</w:t>
      </w:r>
      <w:r>
        <w:t>eturns the document to the industry node.</w:t>
      </w:r>
    </w:p>
    <w:p w:rsidR="006217EC" w:rsidRPr="006217EC" w:rsidRDefault="006217EC" w:rsidP="006217EC"/>
    <w:p w:rsidR="006217EC" w:rsidRDefault="00DD7470" w:rsidP="00A71C1C">
      <w:pPr>
        <w:pStyle w:val="Heading1"/>
      </w:pPr>
      <w:bookmarkStart w:id="88" w:name="_Toc256430387"/>
      <w:r>
        <w:br w:type="page"/>
      </w:r>
      <w:bookmarkStart w:id="89" w:name="_Toc411593377"/>
      <w:r w:rsidR="00653F26">
        <w:lastRenderedPageBreak/>
        <w:t>EMTS</w:t>
      </w:r>
      <w:r w:rsidR="006217EC">
        <w:t xml:space="preserve"> Archive Flow</w:t>
      </w:r>
      <w:bookmarkEnd w:id="88"/>
      <w:bookmarkEnd w:id="89"/>
    </w:p>
    <w:p w:rsidR="00FC357B" w:rsidRDefault="00FC357B" w:rsidP="00FC357B">
      <w:pPr>
        <w:pStyle w:val="Heading2"/>
      </w:pPr>
      <w:bookmarkStart w:id="90" w:name="_Toc256430388"/>
      <w:bookmarkStart w:id="91" w:name="_Toc411593378"/>
      <w:r>
        <w:t>Overview</w:t>
      </w:r>
      <w:bookmarkEnd w:id="90"/>
      <w:bookmarkEnd w:id="91"/>
    </w:p>
    <w:p w:rsidR="00FC357B" w:rsidRDefault="00330CFF" w:rsidP="00FC357B">
      <w:r>
        <w:t xml:space="preserve">In order to archive EMTS transactions performed by industry users from the EMTS website, </w:t>
      </w:r>
      <w:r w:rsidR="00FC357B">
        <w:t xml:space="preserve">EMTS </w:t>
      </w:r>
      <w:r>
        <w:t xml:space="preserve">periodically </w:t>
      </w:r>
      <w:r w:rsidR="00FC357B">
        <w:t>submit</w:t>
      </w:r>
      <w:r w:rsidR="00C816EE">
        <w:t>s</w:t>
      </w:r>
      <w:r w:rsidR="00FC357B">
        <w:t xml:space="preserve"> </w:t>
      </w:r>
      <w:r>
        <w:t xml:space="preserve">EMTS schema-based </w:t>
      </w:r>
      <w:r w:rsidR="00FC357B">
        <w:t xml:space="preserve">XML documents to </w:t>
      </w:r>
      <w:r w:rsidR="00C816EE">
        <w:t xml:space="preserve">the </w:t>
      </w:r>
      <w:r w:rsidR="00FC357B">
        <w:t xml:space="preserve">CDX Node </w:t>
      </w:r>
      <w:r>
        <w:t xml:space="preserve">that </w:t>
      </w:r>
      <w:r w:rsidR="006939D3">
        <w:t>contain</w:t>
      </w:r>
      <w:r w:rsidR="00C816EE">
        <w:t xml:space="preserve"> </w:t>
      </w:r>
      <w:r>
        <w:t xml:space="preserve">these EMTS </w:t>
      </w:r>
      <w:r w:rsidR="00C816EE">
        <w:t xml:space="preserve">transactions.  </w:t>
      </w:r>
      <w:r w:rsidR="00FB5476">
        <w:t xml:space="preserve">The archiving frequency is </w:t>
      </w:r>
      <w:r>
        <w:t>every hour.</w:t>
      </w:r>
      <w:r w:rsidR="00653F26">
        <w:t xml:space="preserve"> I</w:t>
      </w:r>
      <w:r w:rsidR="00FC357B">
        <w:t xml:space="preserve">ndustry </w:t>
      </w:r>
      <w:r w:rsidR="00C816EE">
        <w:t>n</w:t>
      </w:r>
      <w:r w:rsidR="00FC357B">
        <w:t xml:space="preserve">odes </w:t>
      </w:r>
      <w:r w:rsidR="003808B5">
        <w:t xml:space="preserve">may </w:t>
      </w:r>
      <w:r w:rsidR="00627755">
        <w:t>retrieve</w:t>
      </w:r>
      <w:r w:rsidR="00FC357B">
        <w:t xml:space="preserve"> </w:t>
      </w:r>
      <w:r>
        <w:t>archived</w:t>
      </w:r>
      <w:r w:rsidR="00A81324">
        <w:t xml:space="preserve"> </w:t>
      </w:r>
      <w:r>
        <w:t xml:space="preserve">Web-based EMTS </w:t>
      </w:r>
      <w:r w:rsidR="00627755">
        <w:t>transaction</w:t>
      </w:r>
      <w:r>
        <w:t>s</w:t>
      </w:r>
      <w:r w:rsidR="00627755">
        <w:t xml:space="preserve"> using the Query </w:t>
      </w:r>
      <w:r>
        <w:t xml:space="preserve">and Download </w:t>
      </w:r>
      <w:r w:rsidR="00627755">
        <w:t>web service</w:t>
      </w:r>
      <w:r>
        <w:t>s</w:t>
      </w:r>
      <w:r w:rsidR="00627755">
        <w:t>.</w:t>
      </w:r>
      <w:r w:rsidR="00A81324">
        <w:t xml:space="preserve"> </w:t>
      </w:r>
      <w:r w:rsidR="003808B5">
        <w:t>As the Web submitter's identity (</w:t>
      </w:r>
      <w:r w:rsidR="00F56A6A">
        <w:t>CDX Web User</w:t>
      </w:r>
      <w:r w:rsidR="003808B5">
        <w:t xml:space="preserve"> ID) is communicated in the archive flow to the CDX Node via the NAAS token, t</w:t>
      </w:r>
      <w:r w:rsidR="00A81324">
        <w:t xml:space="preserve">he </w:t>
      </w:r>
      <w:r w:rsidR="00FC357B">
        <w:t>CDX Node authenticate</w:t>
      </w:r>
      <w:r w:rsidR="003808B5">
        <w:t>s</w:t>
      </w:r>
      <w:r w:rsidR="00FC357B">
        <w:t xml:space="preserve"> and authorize</w:t>
      </w:r>
      <w:r w:rsidR="003808B5">
        <w:t>s</w:t>
      </w:r>
      <w:r w:rsidR="00FC357B">
        <w:t xml:space="preserve"> </w:t>
      </w:r>
      <w:r w:rsidR="003808B5">
        <w:t xml:space="preserve">archived EMTS transactions </w:t>
      </w:r>
      <w:r w:rsidR="00FC357B">
        <w:t>retrieval</w:t>
      </w:r>
      <w:r w:rsidR="003808B5">
        <w:t>s</w:t>
      </w:r>
      <w:r w:rsidR="00FC357B">
        <w:t>.</w:t>
      </w:r>
    </w:p>
    <w:p w:rsidR="00CD287F" w:rsidRDefault="00CD287F" w:rsidP="00FC357B"/>
    <w:p w:rsidR="00CD287F" w:rsidRDefault="00CD287F" w:rsidP="00FC357B">
      <w:r>
        <w:t xml:space="preserve">The flow described in </w:t>
      </w:r>
      <w:r w:rsidR="002A5955">
        <w:t>Section</w:t>
      </w:r>
      <w:r>
        <w:t xml:space="preserve"> 7.2 is </w:t>
      </w:r>
      <w:r w:rsidR="003808B5">
        <w:t xml:space="preserve">used by the </w:t>
      </w:r>
      <w:r w:rsidR="002A5955">
        <w:t>EMTS Node</w:t>
      </w:r>
      <w:r w:rsidR="003808B5">
        <w:t xml:space="preserve"> only</w:t>
      </w:r>
      <w:r>
        <w:t xml:space="preserve">. Industry users that wish to retrieve archived documents from the CDX Node </w:t>
      </w:r>
      <w:r w:rsidR="00FB5476">
        <w:t xml:space="preserve">should </w:t>
      </w:r>
      <w:r>
        <w:t>use the query</w:t>
      </w:r>
      <w:r w:rsidR="003808B5">
        <w:t xml:space="preserve"> </w:t>
      </w:r>
      <w:r>
        <w:t xml:space="preserve">and download services described in </w:t>
      </w:r>
      <w:r w:rsidR="002A5955">
        <w:t>Section</w:t>
      </w:r>
      <w:r>
        <w:t xml:space="preserve"> 7.3</w:t>
      </w:r>
      <w:r w:rsidR="003808B5">
        <w:t>.</w:t>
      </w:r>
    </w:p>
    <w:p w:rsidR="00FC357B" w:rsidRDefault="006E721E" w:rsidP="00FC357B">
      <w:pPr>
        <w:pStyle w:val="Heading2"/>
      </w:pPr>
      <w:bookmarkStart w:id="92" w:name="_Toc256430391"/>
      <w:bookmarkStart w:id="93" w:name="_Toc411593379"/>
      <w:r>
        <w:t xml:space="preserve">Archive </w:t>
      </w:r>
      <w:r w:rsidR="00FC357B">
        <w:t>Submission</w:t>
      </w:r>
      <w:bookmarkEnd w:id="92"/>
      <w:bookmarkEnd w:id="93"/>
    </w:p>
    <w:p w:rsidR="00FC357B" w:rsidRDefault="00A81324" w:rsidP="0032727C">
      <w:pPr>
        <w:pStyle w:val="ListParagraph"/>
        <w:numPr>
          <w:ilvl w:val="0"/>
          <w:numId w:val="25"/>
        </w:numPr>
        <w:spacing w:after="200" w:line="276" w:lineRule="auto"/>
        <w:ind w:left="720"/>
        <w:contextualSpacing/>
        <w:jc w:val="left"/>
      </w:pPr>
      <w:r>
        <w:t xml:space="preserve">The </w:t>
      </w:r>
      <w:r w:rsidR="00FC357B">
        <w:t xml:space="preserve">EMTS </w:t>
      </w:r>
      <w:r>
        <w:t xml:space="preserve">Node </w:t>
      </w:r>
      <w:r w:rsidR="00FC357B">
        <w:t xml:space="preserve">issues </w:t>
      </w:r>
      <w:r>
        <w:t xml:space="preserve">the </w:t>
      </w:r>
      <w:r w:rsidR="00FC357B">
        <w:t xml:space="preserve">CreateSecurityToken </w:t>
      </w:r>
      <w:r w:rsidR="00627755">
        <w:t xml:space="preserve"> web service</w:t>
      </w:r>
      <w:r w:rsidR="00C462E7">
        <w:t xml:space="preserve"> </w:t>
      </w:r>
      <w:r w:rsidR="00FC357B">
        <w:t>using following end</w:t>
      </w:r>
      <w:r w:rsidR="00FB5476">
        <w:t>-</w:t>
      </w:r>
      <w:r w:rsidR="00FC357B">
        <w:t>point URL</w:t>
      </w:r>
      <w:r w:rsidR="00FB5476">
        <w:t>s</w:t>
      </w:r>
      <w:r w:rsidR="00FC357B">
        <w:t>:</w:t>
      </w:r>
    </w:p>
    <w:p w:rsidR="00A81324" w:rsidRDefault="00A81324" w:rsidP="00A81324">
      <w:pPr>
        <w:pStyle w:val="ListParagraph"/>
        <w:spacing w:after="200" w:line="276" w:lineRule="auto"/>
        <w:contextualSpacing/>
        <w:jc w:val="left"/>
      </w:pPr>
    </w:p>
    <w:p w:rsidR="00FC357B" w:rsidRDefault="00E32487" w:rsidP="00FC357B">
      <w:pPr>
        <w:pStyle w:val="ListParagraph"/>
      </w:pPr>
      <w:r>
        <w:t>Test</w:t>
      </w:r>
      <w:r w:rsidR="002A5955">
        <w:t xml:space="preserve">: </w:t>
      </w:r>
      <w:hyperlink r:id="rId56" w:history="1">
        <w:r w:rsidR="006939D3" w:rsidRPr="00BD3EDD">
          <w:rPr>
            <w:rStyle w:val="Hyperlink"/>
          </w:rPr>
          <w:t>https://naas.epacdxnode.net/xml/securityToken_v30.wsdl</w:t>
        </w:r>
      </w:hyperlink>
    </w:p>
    <w:p w:rsidR="00FC357B" w:rsidRDefault="00FC357B" w:rsidP="00FC357B">
      <w:pPr>
        <w:pStyle w:val="ListParagraph"/>
      </w:pPr>
      <w:r>
        <w:t>Prod</w:t>
      </w:r>
      <w:r w:rsidR="002A5955">
        <w:t xml:space="preserve">: </w:t>
      </w:r>
      <w:hyperlink r:id="rId57" w:history="1">
        <w:r w:rsidRPr="0011027D">
          <w:rPr>
            <w:rStyle w:val="Hyperlink"/>
          </w:rPr>
          <w:t>https://cdxnodenaas.epa.gov/xml/securityToken_v30.wsdl</w:t>
        </w:r>
      </w:hyperlink>
      <w:r>
        <w:t xml:space="preserve"> </w:t>
      </w:r>
    </w:p>
    <w:p w:rsidR="00A81324" w:rsidRDefault="00A81324" w:rsidP="00FC357B">
      <w:pPr>
        <w:pStyle w:val="ListParagraph"/>
      </w:pPr>
    </w:p>
    <w:p w:rsidR="00FC357B" w:rsidRDefault="00A81324" w:rsidP="00FC357B">
      <w:pPr>
        <w:pStyle w:val="ListParagraph"/>
      </w:pPr>
      <w:r>
        <w:t>The f</w:t>
      </w:r>
      <w:r w:rsidR="00FC357B">
        <w:t xml:space="preserve">ollowing parameters </w:t>
      </w:r>
      <w:r>
        <w:t>are</w:t>
      </w:r>
      <w:r w:rsidR="00FC357B">
        <w:t xml:space="preserve"> passed:</w:t>
      </w:r>
    </w:p>
    <w:p w:rsidR="00520A67" w:rsidRDefault="00520A67" w:rsidP="00FC357B">
      <w:pPr>
        <w:pStyle w:val="ListParagraph"/>
      </w:pPr>
    </w:p>
    <w:p w:rsidR="00FC357B" w:rsidRDefault="00A7449E" w:rsidP="0032727C">
      <w:pPr>
        <w:pStyle w:val="ListParagraph"/>
        <w:numPr>
          <w:ilvl w:val="0"/>
          <w:numId w:val="27"/>
        </w:numPr>
        <w:spacing w:after="200" w:line="276" w:lineRule="auto"/>
        <w:ind w:left="1080"/>
        <w:contextualSpacing/>
        <w:jc w:val="left"/>
      </w:pPr>
      <w:r>
        <w:t>t</w:t>
      </w:r>
      <w:r w:rsidR="00FC357B">
        <w:t xml:space="preserve">rustee: </w:t>
      </w:r>
      <w:r w:rsidR="00B62022">
        <w:t>EMTS Node a</w:t>
      </w:r>
      <w:r w:rsidR="00FC357B">
        <w:t>dmin</w:t>
      </w:r>
      <w:r w:rsidR="00B62022">
        <w:t>istrator's</w:t>
      </w:r>
      <w:r w:rsidR="00FC357B">
        <w:t xml:space="preserve"> </w:t>
      </w:r>
      <w:r w:rsidR="00B62022">
        <w:t xml:space="preserve">NAAS </w:t>
      </w:r>
      <w:r w:rsidR="00520A67">
        <w:t>ID</w:t>
      </w:r>
      <w:r w:rsidR="007C0596">
        <w:t>.</w:t>
      </w:r>
    </w:p>
    <w:p w:rsidR="00FC357B" w:rsidRDefault="00A7449E" w:rsidP="0032727C">
      <w:pPr>
        <w:pStyle w:val="ListParagraph"/>
        <w:numPr>
          <w:ilvl w:val="0"/>
          <w:numId w:val="27"/>
        </w:numPr>
        <w:spacing w:after="200" w:line="276" w:lineRule="auto"/>
        <w:ind w:left="1080"/>
        <w:contextualSpacing/>
        <w:jc w:val="left"/>
      </w:pPr>
      <w:r>
        <w:t>c</w:t>
      </w:r>
      <w:r w:rsidR="00FC357B">
        <w:t xml:space="preserve">redential: </w:t>
      </w:r>
      <w:r w:rsidR="002A5955">
        <w:t>EMTS Node</w:t>
      </w:r>
      <w:r w:rsidR="006939D3">
        <w:t xml:space="preserve"> a</w:t>
      </w:r>
      <w:r w:rsidR="00FC357B">
        <w:t>dmin</w:t>
      </w:r>
      <w:r w:rsidR="00B62022">
        <w:t>istrator's</w:t>
      </w:r>
      <w:r w:rsidR="00FC357B">
        <w:t xml:space="preserve"> </w:t>
      </w:r>
      <w:r w:rsidR="00B62022">
        <w:t xml:space="preserve">NAAS </w:t>
      </w:r>
      <w:r w:rsidR="00FC357B">
        <w:t>password</w:t>
      </w:r>
      <w:r w:rsidR="007C0596">
        <w:t>.</w:t>
      </w:r>
    </w:p>
    <w:p w:rsidR="00FC357B" w:rsidRDefault="00A7449E" w:rsidP="0032727C">
      <w:pPr>
        <w:pStyle w:val="ListParagraph"/>
        <w:numPr>
          <w:ilvl w:val="0"/>
          <w:numId w:val="27"/>
        </w:numPr>
        <w:spacing w:after="200" w:line="276" w:lineRule="auto"/>
        <w:ind w:left="1080"/>
        <w:contextualSpacing/>
        <w:jc w:val="left"/>
      </w:pPr>
      <w:r>
        <w:t>t</w:t>
      </w:r>
      <w:r w:rsidR="00FC357B">
        <w:t>oken</w:t>
      </w:r>
      <w:r w:rsidR="009A531C">
        <w:t>Type</w:t>
      </w:r>
      <w:r w:rsidR="00FC357B">
        <w:t>:</w:t>
      </w:r>
      <w:r w:rsidR="00520A67">
        <w:t xml:space="preserve"> </w:t>
      </w:r>
      <w:r w:rsidR="00F56A6A">
        <w:t>“</w:t>
      </w:r>
      <w:r w:rsidR="00FC357B">
        <w:t>csm</w:t>
      </w:r>
      <w:r w:rsidR="00F56A6A">
        <w:t>”</w:t>
      </w:r>
    </w:p>
    <w:p w:rsidR="00FC357B" w:rsidRDefault="00A7449E" w:rsidP="0032727C">
      <w:pPr>
        <w:pStyle w:val="ListParagraph"/>
        <w:numPr>
          <w:ilvl w:val="0"/>
          <w:numId w:val="27"/>
        </w:numPr>
        <w:spacing w:after="200" w:line="276" w:lineRule="auto"/>
        <w:ind w:left="1080"/>
        <w:contextualSpacing/>
        <w:jc w:val="left"/>
      </w:pPr>
      <w:r>
        <w:t>i</w:t>
      </w:r>
      <w:r w:rsidR="00FC357B">
        <w:t xml:space="preserve">ssuer: </w:t>
      </w:r>
      <w:r w:rsidR="00F56A6A">
        <w:t>“</w:t>
      </w:r>
      <w:r w:rsidR="008A776F">
        <w:t>CDX-Web RSO</w:t>
      </w:r>
      <w:r w:rsidR="00F56A6A">
        <w:t>”</w:t>
      </w:r>
    </w:p>
    <w:p w:rsidR="00FC357B" w:rsidRDefault="00A7449E" w:rsidP="0032727C">
      <w:pPr>
        <w:pStyle w:val="ListParagraph"/>
        <w:numPr>
          <w:ilvl w:val="0"/>
          <w:numId w:val="27"/>
        </w:numPr>
        <w:spacing w:after="200" w:line="276" w:lineRule="auto"/>
        <w:ind w:left="1080"/>
        <w:contextualSpacing/>
        <w:jc w:val="left"/>
      </w:pPr>
      <w:r>
        <w:t>a</w:t>
      </w:r>
      <w:r w:rsidR="00FC357B">
        <w:t xml:space="preserve">uthMethod: </w:t>
      </w:r>
      <w:r w:rsidR="00F56A6A">
        <w:t>“</w:t>
      </w:r>
      <w:r w:rsidR="00FC357B">
        <w:t>password</w:t>
      </w:r>
      <w:r w:rsidR="00F56A6A">
        <w:t>”</w:t>
      </w:r>
    </w:p>
    <w:p w:rsidR="00FC357B" w:rsidRDefault="00A7449E" w:rsidP="0032727C">
      <w:pPr>
        <w:pStyle w:val="ListParagraph"/>
        <w:numPr>
          <w:ilvl w:val="0"/>
          <w:numId w:val="27"/>
        </w:numPr>
        <w:spacing w:after="200" w:line="276" w:lineRule="auto"/>
        <w:ind w:left="1080"/>
        <w:contextualSpacing/>
        <w:jc w:val="left"/>
      </w:pPr>
      <w:r>
        <w:t>s</w:t>
      </w:r>
      <w:r w:rsidR="00FC357B">
        <w:t xml:space="preserve">ubject: </w:t>
      </w:r>
      <w:r w:rsidR="006939D3">
        <w:t xml:space="preserve">EMTS </w:t>
      </w:r>
      <w:r w:rsidR="004208B1">
        <w:t>N</w:t>
      </w:r>
      <w:r w:rsidR="006939D3">
        <w:t>ode operator</w:t>
      </w:r>
      <w:r w:rsidR="004208B1">
        <w:t>'s</w:t>
      </w:r>
      <w:r w:rsidR="006939D3">
        <w:t xml:space="preserve"> NAAS I</w:t>
      </w:r>
      <w:r w:rsidR="00C7090F">
        <w:t>D</w:t>
      </w:r>
      <w:r w:rsidR="006939D3">
        <w:t>.</w:t>
      </w:r>
    </w:p>
    <w:p w:rsidR="00FC357B" w:rsidRDefault="00A7449E" w:rsidP="0032727C">
      <w:pPr>
        <w:pStyle w:val="ListParagraph"/>
        <w:numPr>
          <w:ilvl w:val="0"/>
          <w:numId w:val="27"/>
        </w:numPr>
        <w:spacing w:after="200" w:line="276" w:lineRule="auto"/>
        <w:ind w:left="1080"/>
        <w:contextualSpacing/>
        <w:jc w:val="left"/>
      </w:pPr>
      <w:r>
        <w:t>s</w:t>
      </w:r>
      <w:r w:rsidR="00FC357B">
        <w:t xml:space="preserve">ubjectData: </w:t>
      </w:r>
      <w:r w:rsidR="00520A67">
        <w:t>URL</w:t>
      </w:r>
      <w:r w:rsidR="00ED37B1">
        <w:t>-</w:t>
      </w:r>
      <w:r w:rsidR="00FC357B">
        <w:t>encod</w:t>
      </w:r>
      <w:r w:rsidR="00520A67">
        <w:t>ed key value pair</w:t>
      </w:r>
      <w:r w:rsidR="00ED37B1">
        <w:t>s</w:t>
      </w:r>
      <w:r w:rsidR="00520A67">
        <w:t xml:space="preserve"> consisting of:</w:t>
      </w:r>
    </w:p>
    <w:p w:rsidR="00520A67" w:rsidRDefault="00520A67" w:rsidP="00520A67">
      <w:pPr>
        <w:pStyle w:val="ListParagraph"/>
        <w:spacing w:after="200" w:line="276" w:lineRule="auto"/>
        <w:ind w:left="1080"/>
        <w:contextualSpacing/>
        <w:jc w:val="left"/>
      </w:pPr>
    </w:p>
    <w:p w:rsidR="00FC357B" w:rsidRDefault="0014132C" w:rsidP="0032727C">
      <w:pPr>
        <w:pStyle w:val="ListParagraph"/>
        <w:numPr>
          <w:ilvl w:val="1"/>
          <w:numId w:val="27"/>
        </w:numPr>
        <w:spacing w:after="200" w:line="276" w:lineRule="auto"/>
        <w:ind w:left="1440"/>
        <w:contextualSpacing/>
        <w:jc w:val="left"/>
      </w:pPr>
      <w:r w:rsidRPr="0014132C">
        <w:t>cdxWebId</w:t>
      </w:r>
      <w:r>
        <w:t xml:space="preserve">=Web submitter's </w:t>
      </w:r>
      <w:r w:rsidR="00F56A6A">
        <w:t>CDX Web User</w:t>
      </w:r>
      <w:r w:rsidR="00FC357B">
        <w:t xml:space="preserve"> </w:t>
      </w:r>
      <w:r w:rsidR="00520A67">
        <w:t>ID</w:t>
      </w:r>
    </w:p>
    <w:p w:rsidR="0014132C" w:rsidRDefault="0014132C" w:rsidP="0032727C">
      <w:pPr>
        <w:pStyle w:val="ListParagraph"/>
        <w:numPr>
          <w:ilvl w:val="1"/>
          <w:numId w:val="27"/>
        </w:numPr>
        <w:spacing w:after="200" w:line="276" w:lineRule="auto"/>
        <w:ind w:left="1440"/>
        <w:contextualSpacing/>
        <w:jc w:val="left"/>
      </w:pPr>
      <w:r w:rsidRPr="0014132C">
        <w:t>cdxWebAffiliation</w:t>
      </w:r>
      <w:r>
        <w:t>=</w:t>
      </w:r>
      <w:r w:rsidR="00F56A6A">
        <w:t>“</w:t>
      </w:r>
      <w:r>
        <w:t>CDX</w:t>
      </w:r>
      <w:r w:rsidR="00F56A6A">
        <w:t>”</w:t>
      </w:r>
    </w:p>
    <w:p w:rsidR="00FC357B" w:rsidRDefault="0014132C" w:rsidP="0032727C">
      <w:pPr>
        <w:pStyle w:val="ListParagraph"/>
        <w:numPr>
          <w:ilvl w:val="1"/>
          <w:numId w:val="27"/>
        </w:numPr>
        <w:spacing w:after="200" w:line="276" w:lineRule="auto"/>
        <w:ind w:left="1440"/>
        <w:contextualSpacing/>
        <w:jc w:val="left"/>
      </w:pPr>
      <w:r w:rsidRPr="0014132C">
        <w:t>cdxWebEmail</w:t>
      </w:r>
      <w:r>
        <w:t>=Web submitter's email address</w:t>
      </w:r>
    </w:p>
    <w:p w:rsidR="00520A67" w:rsidRDefault="00520A67" w:rsidP="00520A67">
      <w:pPr>
        <w:pStyle w:val="ListParagraph"/>
        <w:spacing w:after="200" w:line="276" w:lineRule="auto"/>
        <w:ind w:left="1440"/>
        <w:contextualSpacing/>
        <w:jc w:val="left"/>
      </w:pPr>
    </w:p>
    <w:p w:rsidR="00FC357B" w:rsidRDefault="009A531C" w:rsidP="0032727C">
      <w:pPr>
        <w:pStyle w:val="ListParagraph"/>
        <w:numPr>
          <w:ilvl w:val="0"/>
          <w:numId w:val="27"/>
        </w:numPr>
        <w:spacing w:after="200" w:line="276" w:lineRule="auto"/>
        <w:ind w:left="1080"/>
        <w:contextualSpacing/>
        <w:jc w:val="left"/>
      </w:pPr>
      <w:r>
        <w:t>ip</w:t>
      </w:r>
      <w:r w:rsidR="006939D3">
        <w:t xml:space="preserve">: </w:t>
      </w:r>
      <w:r>
        <w:t xml:space="preserve">EMTS Node's </w:t>
      </w:r>
      <w:r w:rsidR="006939D3">
        <w:t>IP address</w:t>
      </w:r>
      <w:r w:rsidR="007C0596">
        <w:t>.</w:t>
      </w:r>
    </w:p>
    <w:p w:rsidR="00FC357B" w:rsidRPr="00265496" w:rsidRDefault="00FC357B" w:rsidP="00FC357B">
      <w:pPr>
        <w:pStyle w:val="ListParagraph"/>
        <w:autoSpaceDE w:val="0"/>
        <w:autoSpaceDN w:val="0"/>
        <w:adjustRightInd w:val="0"/>
        <w:spacing w:line="240" w:lineRule="auto"/>
        <w:rPr>
          <w:szCs w:val="20"/>
        </w:rPr>
      </w:pPr>
    </w:p>
    <w:p w:rsidR="00FC357B" w:rsidRDefault="00653F26" w:rsidP="0032727C">
      <w:pPr>
        <w:pStyle w:val="ListParagraph"/>
        <w:numPr>
          <w:ilvl w:val="0"/>
          <w:numId w:val="25"/>
        </w:numPr>
        <w:spacing w:after="200" w:line="276" w:lineRule="auto"/>
        <w:ind w:left="720"/>
        <w:contextualSpacing/>
        <w:jc w:val="left"/>
      </w:pPr>
      <w:r>
        <w:t>EMTS</w:t>
      </w:r>
      <w:r w:rsidR="00FC357B">
        <w:t xml:space="preserve"> </w:t>
      </w:r>
      <w:r w:rsidR="00A81324">
        <w:t>s</w:t>
      </w:r>
      <w:r w:rsidR="00FC357B">
        <w:t xml:space="preserve">ubmits </w:t>
      </w:r>
      <w:r w:rsidR="00A81324">
        <w:t xml:space="preserve">a </w:t>
      </w:r>
      <w:r w:rsidR="00FC357B">
        <w:t xml:space="preserve">zipped </w:t>
      </w:r>
      <w:r w:rsidR="00A81324">
        <w:t>d</w:t>
      </w:r>
      <w:r w:rsidR="00FC357B">
        <w:t xml:space="preserve">ocument to </w:t>
      </w:r>
      <w:r w:rsidR="00A81324">
        <w:t xml:space="preserve">the </w:t>
      </w:r>
      <w:r w:rsidR="00FC357B">
        <w:t xml:space="preserve">CDX Node using </w:t>
      </w:r>
      <w:r w:rsidR="00A81324">
        <w:t xml:space="preserve">the </w:t>
      </w:r>
      <w:r w:rsidR="00FC357B">
        <w:t xml:space="preserve">following </w:t>
      </w:r>
      <w:r w:rsidR="00F56A6A">
        <w:t>end-point</w:t>
      </w:r>
      <w:r w:rsidR="00FC357B">
        <w:t xml:space="preserve"> URL</w:t>
      </w:r>
      <w:r w:rsidR="00FB5476">
        <w:t>s</w:t>
      </w:r>
      <w:r w:rsidR="00FC357B">
        <w:t>:</w:t>
      </w:r>
    </w:p>
    <w:p w:rsidR="00A81324" w:rsidRDefault="00A81324" w:rsidP="00A81324">
      <w:pPr>
        <w:pStyle w:val="ListParagraph"/>
        <w:spacing w:after="200" w:line="276" w:lineRule="auto"/>
        <w:contextualSpacing/>
        <w:jc w:val="left"/>
      </w:pPr>
    </w:p>
    <w:p w:rsidR="00FC357B" w:rsidRPr="00265496" w:rsidRDefault="00E32487" w:rsidP="00FC357B">
      <w:pPr>
        <w:pStyle w:val="ListParagraph"/>
        <w:autoSpaceDE w:val="0"/>
        <w:autoSpaceDN w:val="0"/>
        <w:adjustRightInd w:val="0"/>
        <w:spacing w:line="240" w:lineRule="auto"/>
        <w:rPr>
          <w:szCs w:val="20"/>
        </w:rPr>
      </w:pPr>
      <w:r>
        <w:t>Test</w:t>
      </w:r>
      <w:r w:rsidR="002A5955">
        <w:rPr>
          <w:szCs w:val="20"/>
        </w:rPr>
        <w:t xml:space="preserve">: </w:t>
      </w:r>
      <w:hyperlink r:id="rId58" w:history="1">
        <w:r w:rsidR="006939D3" w:rsidRPr="00BD3EDD">
          <w:rPr>
            <w:rStyle w:val="Hyperlink"/>
            <w:szCs w:val="20"/>
          </w:rPr>
          <w:t>https://testngn.epacdxnode.net/ngn-enws20/services/WebIntegrationService</w:t>
        </w:r>
      </w:hyperlink>
      <w:r w:rsidR="00FC357B">
        <w:rPr>
          <w:szCs w:val="20"/>
        </w:rPr>
        <w:t xml:space="preserve"> </w:t>
      </w:r>
    </w:p>
    <w:p w:rsidR="00FC357B" w:rsidRPr="00265496" w:rsidRDefault="00FC357B" w:rsidP="00FC357B">
      <w:pPr>
        <w:pStyle w:val="ListParagraph"/>
        <w:autoSpaceDE w:val="0"/>
        <w:autoSpaceDN w:val="0"/>
        <w:adjustRightInd w:val="0"/>
        <w:spacing w:line="240" w:lineRule="auto"/>
        <w:rPr>
          <w:szCs w:val="20"/>
        </w:rPr>
      </w:pPr>
      <w:r w:rsidRPr="00265496">
        <w:rPr>
          <w:szCs w:val="20"/>
        </w:rPr>
        <w:t>Prod</w:t>
      </w:r>
      <w:r w:rsidR="002A5955">
        <w:rPr>
          <w:szCs w:val="20"/>
        </w:rPr>
        <w:t xml:space="preserve">: </w:t>
      </w:r>
      <w:hyperlink r:id="rId59" w:history="1">
        <w:r w:rsidRPr="0011027D">
          <w:rPr>
            <w:rStyle w:val="Hyperlink"/>
            <w:szCs w:val="20"/>
          </w:rPr>
          <w:t>https://cdxnodengn.epa.gov/ngn-enws20/services/WebIntegrationService</w:t>
        </w:r>
      </w:hyperlink>
      <w:r>
        <w:rPr>
          <w:szCs w:val="20"/>
        </w:rPr>
        <w:t xml:space="preserve">, </w:t>
      </w:r>
    </w:p>
    <w:p w:rsidR="00FC357B" w:rsidRDefault="00FC357B" w:rsidP="00FC357B">
      <w:pPr>
        <w:pStyle w:val="ListParagraph"/>
        <w:autoSpaceDE w:val="0"/>
        <w:autoSpaceDN w:val="0"/>
        <w:adjustRightInd w:val="0"/>
        <w:spacing w:line="240" w:lineRule="auto"/>
        <w:rPr>
          <w:szCs w:val="20"/>
        </w:rPr>
      </w:pPr>
    </w:p>
    <w:p w:rsidR="00FC357B" w:rsidRDefault="00A81324" w:rsidP="00FC357B">
      <w:pPr>
        <w:pStyle w:val="ListParagraph"/>
        <w:autoSpaceDE w:val="0"/>
        <w:autoSpaceDN w:val="0"/>
        <w:adjustRightInd w:val="0"/>
        <w:spacing w:line="240" w:lineRule="auto"/>
        <w:rPr>
          <w:szCs w:val="20"/>
        </w:rPr>
      </w:pPr>
      <w:r>
        <w:rPr>
          <w:szCs w:val="20"/>
        </w:rPr>
        <w:t>The f</w:t>
      </w:r>
      <w:r w:rsidR="00FC357B">
        <w:rPr>
          <w:szCs w:val="20"/>
        </w:rPr>
        <w:t xml:space="preserve">ollowing parameters </w:t>
      </w:r>
      <w:r>
        <w:rPr>
          <w:szCs w:val="20"/>
        </w:rPr>
        <w:t>are</w:t>
      </w:r>
      <w:r w:rsidR="00FC357B">
        <w:rPr>
          <w:szCs w:val="20"/>
        </w:rPr>
        <w:t xml:space="preserve"> used:</w:t>
      </w:r>
    </w:p>
    <w:p w:rsidR="00520A67" w:rsidRDefault="00520A67" w:rsidP="00FC357B">
      <w:pPr>
        <w:pStyle w:val="ListParagraph"/>
        <w:autoSpaceDE w:val="0"/>
        <w:autoSpaceDN w:val="0"/>
        <w:adjustRightInd w:val="0"/>
        <w:spacing w:line="240" w:lineRule="auto"/>
        <w:rPr>
          <w:szCs w:val="20"/>
        </w:rPr>
      </w:pPr>
    </w:p>
    <w:p w:rsidR="00FC357B" w:rsidRDefault="00A7449E" w:rsidP="00520A67">
      <w:pPr>
        <w:numPr>
          <w:ilvl w:val="1"/>
          <w:numId w:val="5"/>
        </w:numPr>
        <w:tabs>
          <w:tab w:val="clear" w:pos="1440"/>
        </w:tabs>
        <w:autoSpaceDE w:val="0"/>
        <w:autoSpaceDN w:val="0"/>
        <w:adjustRightInd w:val="0"/>
        <w:spacing w:line="240" w:lineRule="auto"/>
        <w:ind w:left="1080"/>
        <w:jc w:val="left"/>
        <w:rPr>
          <w:szCs w:val="20"/>
        </w:rPr>
      </w:pPr>
      <w:r>
        <w:rPr>
          <w:szCs w:val="20"/>
        </w:rPr>
        <w:t>s</w:t>
      </w:r>
      <w:r w:rsidR="00716C67">
        <w:rPr>
          <w:szCs w:val="20"/>
        </w:rPr>
        <w:t>ecurity</w:t>
      </w:r>
      <w:r w:rsidR="00DA7418">
        <w:rPr>
          <w:szCs w:val="20"/>
        </w:rPr>
        <w:t>T</w:t>
      </w:r>
      <w:r w:rsidR="00FC357B">
        <w:rPr>
          <w:szCs w:val="20"/>
        </w:rPr>
        <w:t xml:space="preserve">oken: </w:t>
      </w:r>
      <w:r w:rsidR="007C0596">
        <w:rPr>
          <w:szCs w:val="20"/>
        </w:rPr>
        <w:t>S</w:t>
      </w:r>
      <w:r w:rsidR="00FC357B">
        <w:rPr>
          <w:szCs w:val="20"/>
        </w:rPr>
        <w:t xml:space="preserve">ecurity token received in </w:t>
      </w:r>
      <w:r w:rsidR="002A5955">
        <w:rPr>
          <w:szCs w:val="20"/>
        </w:rPr>
        <w:t>Step</w:t>
      </w:r>
      <w:r w:rsidR="00FC357B">
        <w:rPr>
          <w:szCs w:val="20"/>
        </w:rPr>
        <w:t xml:space="preserve"> 1</w:t>
      </w:r>
      <w:r w:rsidR="007C0596">
        <w:rPr>
          <w:szCs w:val="20"/>
        </w:rPr>
        <w:t>.</w:t>
      </w:r>
    </w:p>
    <w:p w:rsidR="00FC357B" w:rsidRDefault="003E4C84" w:rsidP="00520A67">
      <w:pPr>
        <w:numPr>
          <w:ilvl w:val="1"/>
          <w:numId w:val="5"/>
        </w:numPr>
        <w:tabs>
          <w:tab w:val="clear" w:pos="1440"/>
        </w:tabs>
        <w:autoSpaceDE w:val="0"/>
        <w:autoSpaceDN w:val="0"/>
        <w:adjustRightInd w:val="0"/>
        <w:spacing w:line="240" w:lineRule="auto"/>
        <w:ind w:left="1080"/>
        <w:jc w:val="left"/>
        <w:rPr>
          <w:szCs w:val="20"/>
        </w:rPr>
      </w:pPr>
      <w:r>
        <w:rPr>
          <w:szCs w:val="20"/>
        </w:rPr>
        <w:t>t</w:t>
      </w:r>
      <w:r w:rsidR="00FC357B">
        <w:rPr>
          <w:szCs w:val="20"/>
        </w:rPr>
        <w:t>ransactio</w:t>
      </w:r>
      <w:r w:rsidR="00716C67">
        <w:rPr>
          <w:szCs w:val="20"/>
        </w:rPr>
        <w:t>nId</w:t>
      </w:r>
      <w:r w:rsidR="00FC357B">
        <w:rPr>
          <w:szCs w:val="20"/>
        </w:rPr>
        <w:t xml:space="preserve">: </w:t>
      </w:r>
      <w:r>
        <w:rPr>
          <w:szCs w:val="20"/>
        </w:rPr>
        <w:t>Empty (</w:t>
      </w:r>
      <w:r w:rsidR="00FB5476">
        <w:rPr>
          <w:szCs w:val="20"/>
        </w:rPr>
        <w:t>n</w:t>
      </w:r>
      <w:r>
        <w:rPr>
          <w:szCs w:val="20"/>
        </w:rPr>
        <w:t>ot used)</w:t>
      </w:r>
    </w:p>
    <w:p w:rsidR="00FC357B" w:rsidRDefault="003E4C84" w:rsidP="00520A67">
      <w:pPr>
        <w:numPr>
          <w:ilvl w:val="1"/>
          <w:numId w:val="5"/>
        </w:numPr>
        <w:tabs>
          <w:tab w:val="clear" w:pos="1440"/>
        </w:tabs>
        <w:autoSpaceDE w:val="0"/>
        <w:autoSpaceDN w:val="0"/>
        <w:adjustRightInd w:val="0"/>
        <w:spacing w:line="240" w:lineRule="auto"/>
        <w:ind w:left="1080"/>
        <w:jc w:val="left"/>
        <w:rPr>
          <w:szCs w:val="20"/>
        </w:rPr>
      </w:pPr>
      <w:r>
        <w:rPr>
          <w:szCs w:val="20"/>
        </w:rPr>
        <w:t>d</w:t>
      </w:r>
      <w:r w:rsidR="00FC357B">
        <w:rPr>
          <w:szCs w:val="20"/>
        </w:rPr>
        <w:t>ataflow:</w:t>
      </w:r>
      <w:r w:rsidR="00DA7418">
        <w:rPr>
          <w:szCs w:val="20"/>
        </w:rPr>
        <w:t xml:space="preserve"> </w:t>
      </w:r>
      <w:r w:rsidR="00F56A6A">
        <w:rPr>
          <w:szCs w:val="20"/>
        </w:rPr>
        <w:t>“</w:t>
      </w:r>
      <w:r w:rsidR="00FC357B">
        <w:rPr>
          <w:szCs w:val="20"/>
        </w:rPr>
        <w:t>EMTS-ARCHIVE</w:t>
      </w:r>
      <w:r w:rsidR="00F56A6A">
        <w:rPr>
          <w:szCs w:val="20"/>
        </w:rPr>
        <w:t>”</w:t>
      </w:r>
    </w:p>
    <w:p w:rsidR="00FC357B" w:rsidRDefault="003E4C84" w:rsidP="00520A67">
      <w:pPr>
        <w:numPr>
          <w:ilvl w:val="1"/>
          <w:numId w:val="5"/>
        </w:numPr>
        <w:tabs>
          <w:tab w:val="clear" w:pos="1440"/>
        </w:tabs>
        <w:autoSpaceDE w:val="0"/>
        <w:autoSpaceDN w:val="0"/>
        <w:adjustRightInd w:val="0"/>
        <w:spacing w:line="240" w:lineRule="auto"/>
        <w:ind w:left="1080"/>
        <w:jc w:val="left"/>
        <w:rPr>
          <w:szCs w:val="20"/>
        </w:rPr>
      </w:pPr>
      <w:r>
        <w:rPr>
          <w:szCs w:val="20"/>
        </w:rPr>
        <w:t>f</w:t>
      </w:r>
      <w:r w:rsidR="00FC357B">
        <w:rPr>
          <w:szCs w:val="20"/>
        </w:rPr>
        <w:t xml:space="preserve">lowOperation: </w:t>
      </w:r>
      <w:r w:rsidR="007C0596">
        <w:rPr>
          <w:szCs w:val="20"/>
        </w:rPr>
        <w:t>E</w:t>
      </w:r>
      <w:r w:rsidR="00FC357B">
        <w:rPr>
          <w:szCs w:val="20"/>
        </w:rPr>
        <w:t>mpty</w:t>
      </w:r>
      <w:r>
        <w:rPr>
          <w:szCs w:val="20"/>
        </w:rPr>
        <w:t xml:space="preserve"> (</w:t>
      </w:r>
      <w:r w:rsidR="00FB5476">
        <w:rPr>
          <w:szCs w:val="20"/>
        </w:rPr>
        <w:t>n</w:t>
      </w:r>
      <w:r>
        <w:rPr>
          <w:szCs w:val="20"/>
        </w:rPr>
        <w:t>ot used)</w:t>
      </w:r>
    </w:p>
    <w:p w:rsidR="003E4C84" w:rsidRDefault="003E4C84" w:rsidP="00520A67">
      <w:pPr>
        <w:numPr>
          <w:ilvl w:val="1"/>
          <w:numId w:val="5"/>
        </w:numPr>
        <w:tabs>
          <w:tab w:val="clear" w:pos="1440"/>
        </w:tabs>
        <w:autoSpaceDE w:val="0"/>
        <w:autoSpaceDN w:val="0"/>
        <w:adjustRightInd w:val="0"/>
        <w:spacing w:line="240" w:lineRule="auto"/>
        <w:ind w:left="1080"/>
        <w:jc w:val="left"/>
        <w:rPr>
          <w:szCs w:val="20"/>
        </w:rPr>
      </w:pPr>
      <w:r>
        <w:rPr>
          <w:szCs w:val="20"/>
        </w:rPr>
        <w:t>r</w:t>
      </w:r>
      <w:r w:rsidR="00FC357B">
        <w:rPr>
          <w:szCs w:val="20"/>
        </w:rPr>
        <w:t xml:space="preserve">ecipient: </w:t>
      </w:r>
      <w:r>
        <w:rPr>
          <w:szCs w:val="20"/>
        </w:rPr>
        <w:t>Empty (</w:t>
      </w:r>
      <w:r w:rsidR="00FB5476">
        <w:rPr>
          <w:szCs w:val="20"/>
        </w:rPr>
        <w:t>no</w:t>
      </w:r>
      <w:r w:rsidR="00FC357B">
        <w:rPr>
          <w:szCs w:val="20"/>
        </w:rPr>
        <w:t>t used</w:t>
      </w:r>
      <w:r>
        <w:rPr>
          <w:szCs w:val="20"/>
        </w:rPr>
        <w:t>)</w:t>
      </w:r>
    </w:p>
    <w:p w:rsidR="00FC357B" w:rsidRDefault="003E4C84" w:rsidP="00520A67">
      <w:pPr>
        <w:numPr>
          <w:ilvl w:val="1"/>
          <w:numId w:val="5"/>
        </w:numPr>
        <w:tabs>
          <w:tab w:val="clear" w:pos="1440"/>
        </w:tabs>
        <w:autoSpaceDE w:val="0"/>
        <w:autoSpaceDN w:val="0"/>
        <w:adjustRightInd w:val="0"/>
        <w:spacing w:line="240" w:lineRule="auto"/>
        <w:ind w:left="1080"/>
        <w:jc w:val="left"/>
        <w:rPr>
          <w:szCs w:val="20"/>
        </w:rPr>
      </w:pPr>
      <w:r>
        <w:rPr>
          <w:szCs w:val="20"/>
        </w:rPr>
        <w:lastRenderedPageBreak/>
        <w:t xml:space="preserve">notificationURI: </w:t>
      </w:r>
      <w:r w:rsidR="00653F26">
        <w:rPr>
          <w:szCs w:val="20"/>
        </w:rPr>
        <w:t>Empty (</w:t>
      </w:r>
      <w:r w:rsidR="00FB5476">
        <w:rPr>
          <w:szCs w:val="20"/>
        </w:rPr>
        <w:t>n</w:t>
      </w:r>
      <w:r w:rsidR="00653F26">
        <w:rPr>
          <w:szCs w:val="20"/>
        </w:rPr>
        <w:t>ot used)</w:t>
      </w:r>
    </w:p>
    <w:p w:rsidR="00FC357B" w:rsidRDefault="00520A67" w:rsidP="00520A67">
      <w:pPr>
        <w:numPr>
          <w:ilvl w:val="1"/>
          <w:numId w:val="5"/>
        </w:numPr>
        <w:tabs>
          <w:tab w:val="clear" w:pos="1440"/>
        </w:tabs>
        <w:autoSpaceDE w:val="0"/>
        <w:autoSpaceDN w:val="0"/>
        <w:adjustRightInd w:val="0"/>
        <w:spacing w:line="240" w:lineRule="auto"/>
        <w:ind w:left="1080"/>
        <w:jc w:val="left"/>
        <w:rPr>
          <w:szCs w:val="20"/>
        </w:rPr>
      </w:pPr>
      <w:r>
        <w:rPr>
          <w:szCs w:val="20"/>
        </w:rPr>
        <w:t>D</w:t>
      </w:r>
      <w:r w:rsidR="00FC357B">
        <w:rPr>
          <w:szCs w:val="20"/>
        </w:rPr>
        <w:t xml:space="preserve">ocuments: </w:t>
      </w:r>
      <w:r w:rsidR="007C0596">
        <w:rPr>
          <w:szCs w:val="20"/>
        </w:rPr>
        <w:t>O</w:t>
      </w:r>
      <w:r w:rsidR="00FC357B">
        <w:rPr>
          <w:szCs w:val="20"/>
        </w:rPr>
        <w:t>ne document containing zipped EMTS XML document</w:t>
      </w:r>
      <w:r w:rsidR="007C0596">
        <w:rPr>
          <w:szCs w:val="20"/>
        </w:rPr>
        <w:t>.</w:t>
      </w:r>
    </w:p>
    <w:p w:rsidR="00FB5476" w:rsidRDefault="00FB5476" w:rsidP="00FB5476">
      <w:pPr>
        <w:autoSpaceDE w:val="0"/>
        <w:autoSpaceDN w:val="0"/>
        <w:adjustRightInd w:val="0"/>
        <w:spacing w:line="240" w:lineRule="auto"/>
        <w:ind w:left="1080"/>
        <w:jc w:val="left"/>
        <w:rPr>
          <w:szCs w:val="20"/>
        </w:rPr>
      </w:pPr>
    </w:p>
    <w:p w:rsidR="00DA7418" w:rsidRDefault="00FC357B" w:rsidP="0032727C">
      <w:pPr>
        <w:pStyle w:val="ListParagraph"/>
        <w:numPr>
          <w:ilvl w:val="0"/>
          <w:numId w:val="25"/>
        </w:numPr>
        <w:autoSpaceDE w:val="0"/>
        <w:autoSpaceDN w:val="0"/>
        <w:adjustRightInd w:val="0"/>
        <w:spacing w:line="240" w:lineRule="auto"/>
        <w:ind w:left="720"/>
        <w:contextualSpacing/>
        <w:jc w:val="left"/>
        <w:rPr>
          <w:szCs w:val="20"/>
        </w:rPr>
      </w:pPr>
      <w:r w:rsidRPr="006939D3">
        <w:rPr>
          <w:szCs w:val="20"/>
        </w:rPr>
        <w:t xml:space="preserve">The CDX Node validates </w:t>
      </w:r>
      <w:r w:rsidR="00A81324" w:rsidRPr="006939D3">
        <w:rPr>
          <w:szCs w:val="20"/>
        </w:rPr>
        <w:t xml:space="preserve">the </w:t>
      </w:r>
      <w:r w:rsidRPr="006939D3">
        <w:rPr>
          <w:szCs w:val="20"/>
        </w:rPr>
        <w:t xml:space="preserve">security token </w:t>
      </w:r>
      <w:r w:rsidR="00A81324" w:rsidRPr="006939D3">
        <w:rPr>
          <w:szCs w:val="20"/>
        </w:rPr>
        <w:t>via</w:t>
      </w:r>
      <w:r w:rsidR="006939D3">
        <w:rPr>
          <w:szCs w:val="20"/>
        </w:rPr>
        <w:t xml:space="preserve"> NAAS.  This authenticates and authorizes EMTS to archive.</w:t>
      </w:r>
    </w:p>
    <w:p w:rsidR="00DD7470" w:rsidRPr="006939D3" w:rsidRDefault="00DD7470" w:rsidP="00DD7470">
      <w:pPr>
        <w:pStyle w:val="ListParagraph"/>
        <w:autoSpaceDE w:val="0"/>
        <w:autoSpaceDN w:val="0"/>
        <w:adjustRightInd w:val="0"/>
        <w:spacing w:line="240" w:lineRule="auto"/>
        <w:contextualSpacing/>
        <w:jc w:val="left"/>
        <w:rPr>
          <w:szCs w:val="20"/>
        </w:rPr>
      </w:pPr>
    </w:p>
    <w:p w:rsidR="00FC357B" w:rsidRDefault="00FC357B" w:rsidP="0032727C">
      <w:pPr>
        <w:numPr>
          <w:ilvl w:val="0"/>
          <w:numId w:val="25"/>
        </w:numPr>
        <w:autoSpaceDE w:val="0"/>
        <w:autoSpaceDN w:val="0"/>
        <w:adjustRightInd w:val="0"/>
        <w:spacing w:line="240" w:lineRule="auto"/>
        <w:ind w:left="720"/>
        <w:jc w:val="left"/>
        <w:rPr>
          <w:szCs w:val="20"/>
        </w:rPr>
      </w:pPr>
      <w:r w:rsidRPr="00816891">
        <w:rPr>
          <w:szCs w:val="20"/>
        </w:rPr>
        <w:t>The CDX Node validates</w:t>
      </w:r>
      <w:r>
        <w:rPr>
          <w:szCs w:val="20"/>
        </w:rPr>
        <w:t xml:space="preserve"> the payload.  The submission payload can contain only one document</w:t>
      </w:r>
      <w:r w:rsidR="00A81324">
        <w:rPr>
          <w:szCs w:val="20"/>
        </w:rPr>
        <w:t xml:space="preserve"> which </w:t>
      </w:r>
      <w:r>
        <w:rPr>
          <w:szCs w:val="20"/>
        </w:rPr>
        <w:t xml:space="preserve">must be compressed and be a </w:t>
      </w:r>
      <w:r w:rsidR="00FB5476">
        <w:rPr>
          <w:szCs w:val="20"/>
        </w:rPr>
        <w:t>.</w:t>
      </w:r>
      <w:r>
        <w:rPr>
          <w:szCs w:val="20"/>
        </w:rPr>
        <w:t xml:space="preserve">ZIP document type.  </w:t>
      </w:r>
    </w:p>
    <w:p w:rsidR="00DA7418" w:rsidRDefault="00DA7418" w:rsidP="00DA7418">
      <w:pPr>
        <w:autoSpaceDE w:val="0"/>
        <w:autoSpaceDN w:val="0"/>
        <w:adjustRightInd w:val="0"/>
        <w:spacing w:line="240" w:lineRule="auto"/>
        <w:ind w:left="720"/>
        <w:jc w:val="left"/>
        <w:rPr>
          <w:szCs w:val="20"/>
        </w:rPr>
      </w:pPr>
    </w:p>
    <w:p w:rsidR="00FC357B" w:rsidRDefault="00FC357B" w:rsidP="0032727C">
      <w:pPr>
        <w:numPr>
          <w:ilvl w:val="0"/>
          <w:numId w:val="25"/>
        </w:numPr>
        <w:autoSpaceDE w:val="0"/>
        <w:autoSpaceDN w:val="0"/>
        <w:adjustRightInd w:val="0"/>
        <w:spacing w:line="240" w:lineRule="auto"/>
        <w:ind w:left="720"/>
        <w:jc w:val="left"/>
        <w:rPr>
          <w:szCs w:val="20"/>
        </w:rPr>
      </w:pPr>
      <w:r>
        <w:rPr>
          <w:szCs w:val="20"/>
        </w:rPr>
        <w:t>The CDX Node archives the submitted document.</w:t>
      </w:r>
    </w:p>
    <w:p w:rsidR="00DA7418" w:rsidRPr="003324DD" w:rsidRDefault="00DA7418" w:rsidP="00DA7418">
      <w:pPr>
        <w:autoSpaceDE w:val="0"/>
        <w:autoSpaceDN w:val="0"/>
        <w:adjustRightInd w:val="0"/>
        <w:spacing w:line="240" w:lineRule="auto"/>
        <w:ind w:left="720"/>
        <w:jc w:val="left"/>
        <w:rPr>
          <w:szCs w:val="20"/>
        </w:rPr>
      </w:pPr>
    </w:p>
    <w:p w:rsidR="00FC357B" w:rsidRDefault="00FC357B" w:rsidP="0032727C">
      <w:pPr>
        <w:numPr>
          <w:ilvl w:val="0"/>
          <w:numId w:val="25"/>
        </w:numPr>
        <w:autoSpaceDE w:val="0"/>
        <w:autoSpaceDN w:val="0"/>
        <w:adjustRightInd w:val="0"/>
        <w:spacing w:line="240" w:lineRule="auto"/>
        <w:ind w:left="720"/>
        <w:jc w:val="left"/>
        <w:rPr>
          <w:szCs w:val="20"/>
        </w:rPr>
      </w:pPr>
      <w:r>
        <w:rPr>
          <w:szCs w:val="20"/>
        </w:rPr>
        <w:t xml:space="preserve">The CDX Node generates </w:t>
      </w:r>
      <w:r w:rsidR="00A81324">
        <w:rPr>
          <w:szCs w:val="20"/>
        </w:rPr>
        <w:t xml:space="preserve">a </w:t>
      </w:r>
      <w:r w:rsidR="006E721E">
        <w:rPr>
          <w:szCs w:val="20"/>
        </w:rPr>
        <w:t>CDX</w:t>
      </w:r>
      <w:r>
        <w:rPr>
          <w:szCs w:val="20"/>
        </w:rPr>
        <w:t xml:space="preserve"> </w:t>
      </w:r>
      <w:r w:rsidR="00DA7418">
        <w:rPr>
          <w:szCs w:val="20"/>
        </w:rPr>
        <w:t>T</w:t>
      </w:r>
      <w:r>
        <w:rPr>
          <w:szCs w:val="20"/>
        </w:rPr>
        <w:t xml:space="preserve">ransaction </w:t>
      </w:r>
      <w:r w:rsidR="00DA7418">
        <w:rPr>
          <w:szCs w:val="20"/>
        </w:rPr>
        <w:t>ID</w:t>
      </w:r>
      <w:r>
        <w:rPr>
          <w:szCs w:val="20"/>
        </w:rPr>
        <w:t xml:space="preserve"> and assigns it </w:t>
      </w:r>
      <w:r w:rsidR="00A81324">
        <w:rPr>
          <w:szCs w:val="20"/>
        </w:rPr>
        <w:t xml:space="preserve">the status of </w:t>
      </w:r>
      <w:r w:rsidR="00F56A6A">
        <w:rPr>
          <w:szCs w:val="20"/>
        </w:rPr>
        <w:t>“</w:t>
      </w:r>
      <w:r>
        <w:rPr>
          <w:szCs w:val="20"/>
        </w:rPr>
        <w:t>COMPLETED</w:t>
      </w:r>
      <w:r w:rsidR="00F56A6A">
        <w:rPr>
          <w:szCs w:val="20"/>
        </w:rPr>
        <w:t>”</w:t>
      </w:r>
      <w:r w:rsidR="00A81324">
        <w:rPr>
          <w:szCs w:val="20"/>
        </w:rPr>
        <w:t>.</w:t>
      </w:r>
      <w:r>
        <w:rPr>
          <w:szCs w:val="20"/>
        </w:rPr>
        <w:t xml:space="preserve">  The submis</w:t>
      </w:r>
      <w:r w:rsidR="006E721E">
        <w:rPr>
          <w:szCs w:val="20"/>
        </w:rPr>
        <w:t>sion CDX Transaction I</w:t>
      </w:r>
      <w:r w:rsidR="00DA7418">
        <w:rPr>
          <w:szCs w:val="20"/>
        </w:rPr>
        <w:t>D</w:t>
      </w:r>
      <w:r>
        <w:rPr>
          <w:szCs w:val="20"/>
        </w:rPr>
        <w:t xml:space="preserve"> identifies the submission, and can be used later by EMTS to check the status of the submission, obtain transaction </w:t>
      </w:r>
      <w:r w:rsidR="00DA7418">
        <w:rPr>
          <w:szCs w:val="20"/>
        </w:rPr>
        <w:t>history,</w:t>
      </w:r>
      <w:r>
        <w:rPr>
          <w:szCs w:val="20"/>
        </w:rPr>
        <w:t xml:space="preserve"> and download the document</w:t>
      </w:r>
      <w:r w:rsidR="00A81324">
        <w:rPr>
          <w:szCs w:val="20"/>
        </w:rPr>
        <w:t>.</w:t>
      </w:r>
    </w:p>
    <w:p w:rsidR="00DA7418" w:rsidRDefault="00DA7418" w:rsidP="00DA7418">
      <w:pPr>
        <w:autoSpaceDE w:val="0"/>
        <w:autoSpaceDN w:val="0"/>
        <w:adjustRightInd w:val="0"/>
        <w:spacing w:line="240" w:lineRule="auto"/>
        <w:ind w:left="720"/>
        <w:jc w:val="left"/>
        <w:rPr>
          <w:szCs w:val="20"/>
        </w:rPr>
      </w:pPr>
    </w:p>
    <w:p w:rsidR="00FC357B" w:rsidRPr="00DA7418" w:rsidRDefault="00A81324" w:rsidP="0032727C">
      <w:pPr>
        <w:numPr>
          <w:ilvl w:val="0"/>
          <w:numId w:val="25"/>
        </w:numPr>
        <w:autoSpaceDE w:val="0"/>
        <w:autoSpaceDN w:val="0"/>
        <w:adjustRightInd w:val="0"/>
        <w:spacing w:line="240" w:lineRule="auto"/>
        <w:ind w:left="720"/>
        <w:jc w:val="left"/>
        <w:rPr>
          <w:szCs w:val="20"/>
        </w:rPr>
      </w:pPr>
      <w:r>
        <w:rPr>
          <w:szCs w:val="20"/>
        </w:rPr>
        <w:t xml:space="preserve">The </w:t>
      </w:r>
      <w:r w:rsidR="00FC357B">
        <w:rPr>
          <w:szCs w:val="20"/>
        </w:rPr>
        <w:t xml:space="preserve">CDX Node archives </w:t>
      </w:r>
      <w:r>
        <w:rPr>
          <w:szCs w:val="20"/>
        </w:rPr>
        <w:t xml:space="preserve">the </w:t>
      </w:r>
      <w:r w:rsidR="00F56A6A">
        <w:t>CDX Web User</w:t>
      </w:r>
      <w:r w:rsidR="00DA7418">
        <w:t xml:space="preserve"> ID, email,</w:t>
      </w:r>
      <w:r w:rsidR="00FC357B">
        <w:t xml:space="preserve"> and affiliation in association with</w:t>
      </w:r>
      <w:r>
        <w:t xml:space="preserve"> the </w:t>
      </w:r>
      <w:r w:rsidR="006E721E">
        <w:t xml:space="preserve">CDX </w:t>
      </w:r>
      <w:r w:rsidR="00DA7418">
        <w:t>T</w:t>
      </w:r>
      <w:r w:rsidR="00FC357B">
        <w:t xml:space="preserve">ransaction </w:t>
      </w:r>
      <w:r w:rsidR="00DA7418">
        <w:t>ID</w:t>
      </w:r>
      <w:r>
        <w:t>.</w:t>
      </w:r>
    </w:p>
    <w:p w:rsidR="00DA7418" w:rsidRDefault="00DA7418" w:rsidP="00DA7418">
      <w:pPr>
        <w:autoSpaceDE w:val="0"/>
        <w:autoSpaceDN w:val="0"/>
        <w:adjustRightInd w:val="0"/>
        <w:spacing w:line="240" w:lineRule="auto"/>
        <w:ind w:left="720"/>
        <w:jc w:val="left"/>
        <w:rPr>
          <w:szCs w:val="20"/>
        </w:rPr>
      </w:pPr>
    </w:p>
    <w:p w:rsidR="00FC357B" w:rsidRDefault="00FC357B" w:rsidP="0032727C">
      <w:pPr>
        <w:numPr>
          <w:ilvl w:val="0"/>
          <w:numId w:val="25"/>
        </w:numPr>
        <w:autoSpaceDE w:val="0"/>
        <w:autoSpaceDN w:val="0"/>
        <w:adjustRightInd w:val="0"/>
        <w:spacing w:line="240" w:lineRule="auto"/>
        <w:ind w:left="720"/>
        <w:jc w:val="left"/>
        <w:rPr>
          <w:szCs w:val="20"/>
        </w:rPr>
      </w:pPr>
      <w:r>
        <w:rPr>
          <w:szCs w:val="20"/>
        </w:rPr>
        <w:t>If successful</w:t>
      </w:r>
      <w:r w:rsidR="00A81324">
        <w:rPr>
          <w:szCs w:val="20"/>
        </w:rPr>
        <w:t>, the</w:t>
      </w:r>
      <w:r>
        <w:rPr>
          <w:szCs w:val="20"/>
        </w:rPr>
        <w:t xml:space="preserve"> </w:t>
      </w:r>
      <w:r w:rsidRPr="003324DD">
        <w:rPr>
          <w:szCs w:val="20"/>
        </w:rPr>
        <w:t xml:space="preserve">CDX Node returns the </w:t>
      </w:r>
      <w:r>
        <w:rPr>
          <w:szCs w:val="20"/>
        </w:rPr>
        <w:t xml:space="preserve">following </w:t>
      </w:r>
      <w:r w:rsidRPr="003324DD">
        <w:rPr>
          <w:szCs w:val="20"/>
        </w:rPr>
        <w:t>Submit response to t</w:t>
      </w:r>
      <w:r>
        <w:rPr>
          <w:szCs w:val="20"/>
        </w:rPr>
        <w:t xml:space="preserve">he </w:t>
      </w:r>
      <w:r w:rsidR="00A81324">
        <w:rPr>
          <w:szCs w:val="20"/>
        </w:rPr>
        <w:t>EMTS</w:t>
      </w:r>
      <w:r>
        <w:rPr>
          <w:szCs w:val="20"/>
        </w:rPr>
        <w:t xml:space="preserve"> Node:</w:t>
      </w:r>
    </w:p>
    <w:p w:rsidR="00DA7418" w:rsidRDefault="00DA7418" w:rsidP="00DA7418">
      <w:pPr>
        <w:autoSpaceDE w:val="0"/>
        <w:autoSpaceDN w:val="0"/>
        <w:adjustRightInd w:val="0"/>
        <w:spacing w:line="240" w:lineRule="auto"/>
        <w:ind w:left="720"/>
        <w:jc w:val="left"/>
        <w:rPr>
          <w:szCs w:val="20"/>
        </w:rPr>
      </w:pPr>
    </w:p>
    <w:p w:rsidR="00FC357B" w:rsidRDefault="00A7449E" w:rsidP="00585D03">
      <w:pPr>
        <w:numPr>
          <w:ilvl w:val="0"/>
          <w:numId w:val="9"/>
        </w:numPr>
        <w:tabs>
          <w:tab w:val="clear" w:pos="720"/>
        </w:tabs>
        <w:ind w:left="1080"/>
        <w:rPr>
          <w:szCs w:val="20"/>
        </w:rPr>
      </w:pPr>
      <w:r>
        <w:rPr>
          <w:szCs w:val="20"/>
        </w:rPr>
        <w:t>t</w:t>
      </w:r>
      <w:r w:rsidR="00FC357B" w:rsidRPr="007909EF">
        <w:rPr>
          <w:szCs w:val="20"/>
        </w:rPr>
        <w:t xml:space="preserve">ransactionId: </w:t>
      </w:r>
      <w:r w:rsidR="00FC357B">
        <w:rPr>
          <w:szCs w:val="20"/>
        </w:rPr>
        <w:t>The CDX Transaction ID.</w:t>
      </w:r>
    </w:p>
    <w:p w:rsidR="00FC357B" w:rsidRDefault="00A7449E" w:rsidP="00585D03">
      <w:pPr>
        <w:numPr>
          <w:ilvl w:val="0"/>
          <w:numId w:val="9"/>
        </w:numPr>
        <w:tabs>
          <w:tab w:val="clear" w:pos="720"/>
        </w:tabs>
        <w:ind w:left="1080"/>
        <w:rPr>
          <w:szCs w:val="20"/>
        </w:rPr>
      </w:pPr>
      <w:r>
        <w:rPr>
          <w:szCs w:val="20"/>
        </w:rPr>
        <w:t>s</w:t>
      </w:r>
      <w:r w:rsidR="00FC357B">
        <w:rPr>
          <w:szCs w:val="20"/>
        </w:rPr>
        <w:t>tatus</w:t>
      </w:r>
      <w:r w:rsidR="00FC357B" w:rsidRPr="007909EF">
        <w:rPr>
          <w:szCs w:val="20"/>
        </w:rPr>
        <w:t>:</w:t>
      </w:r>
      <w:r w:rsidR="00FC357B">
        <w:rPr>
          <w:szCs w:val="20"/>
        </w:rPr>
        <w:t xml:space="preserve"> COMPLETED</w:t>
      </w:r>
    </w:p>
    <w:p w:rsidR="00FC357B" w:rsidRPr="00756A3A" w:rsidRDefault="00A7449E" w:rsidP="00756A3A">
      <w:pPr>
        <w:numPr>
          <w:ilvl w:val="0"/>
          <w:numId w:val="9"/>
        </w:numPr>
        <w:tabs>
          <w:tab w:val="clear" w:pos="720"/>
        </w:tabs>
        <w:ind w:left="1080"/>
        <w:rPr>
          <w:szCs w:val="20"/>
        </w:rPr>
      </w:pPr>
      <w:r>
        <w:rPr>
          <w:szCs w:val="20"/>
        </w:rPr>
        <w:t>s</w:t>
      </w:r>
      <w:r w:rsidR="00FC357B" w:rsidRPr="00472168">
        <w:rPr>
          <w:szCs w:val="20"/>
        </w:rPr>
        <w:t xml:space="preserve">tatusDetails: </w:t>
      </w:r>
      <w:r w:rsidR="008F31EA">
        <w:rPr>
          <w:szCs w:val="20"/>
        </w:rPr>
        <w:t>The</w:t>
      </w:r>
      <w:r w:rsidR="008F31EA" w:rsidRPr="00472168">
        <w:rPr>
          <w:szCs w:val="20"/>
        </w:rPr>
        <w:t xml:space="preserve"> </w:t>
      </w:r>
      <w:r w:rsidR="00FC357B" w:rsidRPr="00472168">
        <w:rPr>
          <w:szCs w:val="20"/>
        </w:rPr>
        <w:t>submission has been accepted and can be t</w:t>
      </w:r>
      <w:r w:rsidR="00DA7418">
        <w:rPr>
          <w:szCs w:val="20"/>
        </w:rPr>
        <w:t>racked using the</w:t>
      </w:r>
      <w:r>
        <w:rPr>
          <w:szCs w:val="20"/>
        </w:rPr>
        <w:t xml:space="preserve"> CDX </w:t>
      </w:r>
      <w:r w:rsidR="003C25FB">
        <w:rPr>
          <w:szCs w:val="20"/>
        </w:rPr>
        <w:t>Transaction ID</w:t>
      </w:r>
      <w:r w:rsidR="00DA7418">
        <w:rPr>
          <w:szCs w:val="20"/>
        </w:rPr>
        <w:t>.</w:t>
      </w:r>
    </w:p>
    <w:p w:rsidR="00DA7418" w:rsidRPr="00472168" w:rsidRDefault="00DA7418" w:rsidP="00DA7418">
      <w:pPr>
        <w:ind w:left="720"/>
        <w:rPr>
          <w:szCs w:val="20"/>
        </w:rPr>
      </w:pPr>
    </w:p>
    <w:p w:rsidR="00756A3A" w:rsidRDefault="00756A3A" w:rsidP="0032727C">
      <w:pPr>
        <w:pStyle w:val="ListParagraph"/>
        <w:numPr>
          <w:ilvl w:val="0"/>
          <w:numId w:val="25"/>
        </w:numPr>
        <w:autoSpaceDE w:val="0"/>
        <w:autoSpaceDN w:val="0"/>
        <w:adjustRightInd w:val="0"/>
        <w:spacing w:after="200" w:line="240" w:lineRule="auto"/>
        <w:ind w:left="720"/>
        <w:contextualSpacing/>
        <w:jc w:val="left"/>
        <w:rPr>
          <w:szCs w:val="20"/>
        </w:rPr>
      </w:pPr>
      <w:r w:rsidRPr="00756A3A">
        <w:rPr>
          <w:szCs w:val="20"/>
        </w:rPr>
        <w:t>If failed, the CDX Node returns a SOAP Fault to the EMTS Node.</w:t>
      </w:r>
    </w:p>
    <w:p w:rsidR="00FB5476" w:rsidRDefault="00FB5476" w:rsidP="00FB5476">
      <w:pPr>
        <w:pStyle w:val="ListParagraph"/>
        <w:autoSpaceDE w:val="0"/>
        <w:autoSpaceDN w:val="0"/>
        <w:adjustRightInd w:val="0"/>
        <w:spacing w:after="200" w:line="240" w:lineRule="auto"/>
        <w:contextualSpacing/>
        <w:jc w:val="left"/>
        <w:rPr>
          <w:szCs w:val="20"/>
        </w:rPr>
      </w:pPr>
    </w:p>
    <w:p w:rsidR="00FC357B" w:rsidRPr="00265496" w:rsidRDefault="00FC357B" w:rsidP="0032727C">
      <w:pPr>
        <w:pStyle w:val="ListParagraph"/>
        <w:numPr>
          <w:ilvl w:val="0"/>
          <w:numId w:val="25"/>
        </w:numPr>
        <w:autoSpaceDE w:val="0"/>
        <w:autoSpaceDN w:val="0"/>
        <w:adjustRightInd w:val="0"/>
        <w:spacing w:after="200" w:line="240" w:lineRule="auto"/>
        <w:ind w:left="720"/>
        <w:contextualSpacing/>
        <w:jc w:val="left"/>
        <w:rPr>
          <w:szCs w:val="20"/>
        </w:rPr>
      </w:pPr>
      <w:r>
        <w:rPr>
          <w:szCs w:val="20"/>
        </w:rPr>
        <w:t>EMTS Node archives returned transaction for further processing.</w:t>
      </w:r>
    </w:p>
    <w:p w:rsidR="00FC357B" w:rsidRDefault="006E721E" w:rsidP="00FC357B">
      <w:pPr>
        <w:pStyle w:val="Heading2"/>
        <w:numPr>
          <w:ilvl w:val="1"/>
          <w:numId w:val="0"/>
        </w:numPr>
      </w:pPr>
      <w:bookmarkStart w:id="94" w:name="_Toc256430393"/>
      <w:bookmarkStart w:id="95" w:name="_Toc411593380"/>
      <w:r>
        <w:t>7.3</w:t>
      </w:r>
      <w:r w:rsidR="00DA7418">
        <w:tab/>
      </w:r>
      <w:r w:rsidR="00FC357B">
        <w:t xml:space="preserve">EMTS-ARCHIVE </w:t>
      </w:r>
      <w:bookmarkEnd w:id="94"/>
      <w:r>
        <w:t>Flow</w:t>
      </w:r>
      <w:bookmarkEnd w:id="95"/>
    </w:p>
    <w:p w:rsidR="00FC357B" w:rsidRDefault="00FC357B" w:rsidP="00FC357B">
      <w:r>
        <w:t xml:space="preserve">The following steps demonstrate how </w:t>
      </w:r>
      <w:r w:rsidR="000319B6">
        <w:t xml:space="preserve">the industry </w:t>
      </w:r>
      <w:r w:rsidR="006E721E">
        <w:t xml:space="preserve">node </w:t>
      </w:r>
      <w:r>
        <w:t>obtain</w:t>
      </w:r>
      <w:r w:rsidR="000319B6">
        <w:t>s</w:t>
      </w:r>
      <w:r>
        <w:t xml:space="preserve"> </w:t>
      </w:r>
      <w:r w:rsidR="00474ED6">
        <w:t xml:space="preserve">the document IDs of </w:t>
      </w:r>
      <w:r w:rsidR="006E721E">
        <w:t>archived files f</w:t>
      </w:r>
      <w:r>
        <w:t xml:space="preserve">or </w:t>
      </w:r>
      <w:r w:rsidR="000319B6">
        <w:t xml:space="preserve">a </w:t>
      </w:r>
      <w:r>
        <w:t>specified user</w:t>
      </w:r>
      <w:r w:rsidRPr="006C703F">
        <w:t xml:space="preserve"> </w:t>
      </w:r>
      <w:r w:rsidR="006E721E">
        <w:t>using</w:t>
      </w:r>
      <w:r>
        <w:t xml:space="preserve"> </w:t>
      </w:r>
      <w:r w:rsidR="000319B6">
        <w:t>the Q</w:t>
      </w:r>
      <w:r>
        <w:t>uery web service</w:t>
      </w:r>
      <w:r w:rsidR="006E721E">
        <w:t xml:space="preserve"> method</w:t>
      </w:r>
      <w:r>
        <w:t>.</w:t>
      </w:r>
      <w:r w:rsidR="00474ED6">
        <w:t xml:space="preserve"> A document ID is then used to download it from CDX.</w:t>
      </w:r>
    </w:p>
    <w:p w:rsidR="00DA7418" w:rsidRDefault="00DA7418" w:rsidP="00FC357B"/>
    <w:p w:rsidR="00FC357B" w:rsidRDefault="000319B6" w:rsidP="0032727C">
      <w:pPr>
        <w:numPr>
          <w:ilvl w:val="0"/>
          <w:numId w:val="26"/>
        </w:numPr>
        <w:spacing w:after="200" w:line="276" w:lineRule="auto"/>
        <w:jc w:val="left"/>
        <w:rPr>
          <w:szCs w:val="20"/>
        </w:rPr>
      </w:pPr>
      <w:r>
        <w:rPr>
          <w:szCs w:val="20"/>
        </w:rPr>
        <w:t>Industry</w:t>
      </w:r>
      <w:r w:rsidR="00627755">
        <w:rPr>
          <w:szCs w:val="20"/>
        </w:rPr>
        <w:t xml:space="preserve"> Node invokes</w:t>
      </w:r>
      <w:r w:rsidR="00FC357B">
        <w:rPr>
          <w:szCs w:val="20"/>
        </w:rPr>
        <w:t xml:space="preserve"> </w:t>
      </w:r>
      <w:r>
        <w:rPr>
          <w:szCs w:val="20"/>
        </w:rPr>
        <w:t xml:space="preserve">the </w:t>
      </w:r>
      <w:r w:rsidR="00FC357B">
        <w:rPr>
          <w:szCs w:val="20"/>
        </w:rPr>
        <w:t xml:space="preserve">Query </w:t>
      </w:r>
      <w:r w:rsidR="00627755">
        <w:rPr>
          <w:szCs w:val="20"/>
        </w:rPr>
        <w:t>web service method</w:t>
      </w:r>
      <w:r w:rsidR="00FC357B">
        <w:rPr>
          <w:szCs w:val="20"/>
        </w:rPr>
        <w:t xml:space="preserve"> using </w:t>
      </w:r>
      <w:r w:rsidR="00FB5476">
        <w:rPr>
          <w:szCs w:val="20"/>
        </w:rPr>
        <w:t xml:space="preserve">the </w:t>
      </w:r>
      <w:r w:rsidR="00FC357B">
        <w:rPr>
          <w:szCs w:val="20"/>
        </w:rPr>
        <w:t xml:space="preserve">following </w:t>
      </w:r>
      <w:r w:rsidR="00F56A6A">
        <w:rPr>
          <w:szCs w:val="20"/>
        </w:rPr>
        <w:t>end-point</w:t>
      </w:r>
      <w:r w:rsidR="00FC357B">
        <w:rPr>
          <w:szCs w:val="20"/>
        </w:rPr>
        <w:t xml:space="preserve"> URLs:</w:t>
      </w:r>
    </w:p>
    <w:p w:rsidR="00FC357B" w:rsidRDefault="00E32487" w:rsidP="00FC357B">
      <w:pPr>
        <w:autoSpaceDE w:val="0"/>
        <w:autoSpaceDN w:val="0"/>
        <w:adjustRightInd w:val="0"/>
        <w:spacing w:line="240" w:lineRule="auto"/>
        <w:ind w:left="720"/>
        <w:rPr>
          <w:szCs w:val="20"/>
        </w:rPr>
      </w:pPr>
      <w:r w:rsidRPr="00E32487">
        <w:rPr>
          <w:szCs w:val="20"/>
        </w:rPr>
        <w:t>Test</w:t>
      </w:r>
      <w:r w:rsidR="002A5955">
        <w:rPr>
          <w:szCs w:val="20"/>
        </w:rPr>
        <w:t xml:space="preserve">: </w:t>
      </w:r>
      <w:hyperlink r:id="rId60" w:history="1">
        <w:r w:rsidRPr="00E32487">
          <w:rPr>
            <w:rStyle w:val="Hyperlink"/>
            <w:szCs w:val="20"/>
          </w:rPr>
          <w:t>https://testngn.epacdxnode.net/ngn-enws20/services/NetworkNode2Service</w:t>
        </w:r>
      </w:hyperlink>
      <w:r w:rsidR="00FC357B">
        <w:rPr>
          <w:szCs w:val="20"/>
        </w:rPr>
        <w:t xml:space="preserve"> </w:t>
      </w:r>
    </w:p>
    <w:p w:rsidR="00FC357B" w:rsidRDefault="00FC357B" w:rsidP="00FC357B">
      <w:pPr>
        <w:autoSpaceDE w:val="0"/>
        <w:autoSpaceDN w:val="0"/>
        <w:adjustRightInd w:val="0"/>
        <w:spacing w:line="240" w:lineRule="auto"/>
        <w:ind w:left="720"/>
        <w:rPr>
          <w:szCs w:val="20"/>
        </w:rPr>
      </w:pPr>
      <w:r>
        <w:rPr>
          <w:szCs w:val="20"/>
        </w:rPr>
        <w:t>Prod</w:t>
      </w:r>
      <w:r w:rsidR="002A5955">
        <w:rPr>
          <w:szCs w:val="20"/>
        </w:rPr>
        <w:t xml:space="preserve">: </w:t>
      </w:r>
      <w:hyperlink r:id="rId61" w:history="1">
        <w:r w:rsidRPr="00694850">
          <w:rPr>
            <w:rStyle w:val="Hyperlink"/>
            <w:szCs w:val="20"/>
          </w:rPr>
          <w:t>https://cdxnodengn.epa.gov/ngn-enws20/services/NetworkNode2Service</w:t>
        </w:r>
      </w:hyperlink>
      <w:r>
        <w:rPr>
          <w:szCs w:val="20"/>
        </w:rPr>
        <w:t xml:space="preserve">  </w:t>
      </w:r>
    </w:p>
    <w:p w:rsidR="000319B6" w:rsidRDefault="000319B6" w:rsidP="00FC357B">
      <w:pPr>
        <w:autoSpaceDE w:val="0"/>
        <w:autoSpaceDN w:val="0"/>
        <w:adjustRightInd w:val="0"/>
        <w:spacing w:line="240" w:lineRule="auto"/>
        <w:ind w:left="720"/>
        <w:rPr>
          <w:szCs w:val="20"/>
        </w:rPr>
      </w:pPr>
    </w:p>
    <w:p w:rsidR="00FC357B" w:rsidRDefault="000319B6" w:rsidP="00FC357B">
      <w:pPr>
        <w:autoSpaceDE w:val="0"/>
        <w:autoSpaceDN w:val="0"/>
        <w:adjustRightInd w:val="0"/>
        <w:spacing w:line="240" w:lineRule="auto"/>
        <w:ind w:left="720"/>
        <w:rPr>
          <w:szCs w:val="20"/>
        </w:rPr>
      </w:pPr>
      <w:r>
        <w:rPr>
          <w:szCs w:val="20"/>
        </w:rPr>
        <w:t>The f</w:t>
      </w:r>
      <w:r w:rsidR="00FC357B">
        <w:rPr>
          <w:szCs w:val="20"/>
        </w:rPr>
        <w:t xml:space="preserve">ollowing parameters </w:t>
      </w:r>
      <w:r>
        <w:rPr>
          <w:szCs w:val="20"/>
        </w:rPr>
        <w:t>are</w:t>
      </w:r>
      <w:r w:rsidR="00FC357B">
        <w:rPr>
          <w:szCs w:val="20"/>
        </w:rPr>
        <w:t xml:space="preserve"> used:</w:t>
      </w:r>
    </w:p>
    <w:p w:rsidR="00DA7418" w:rsidRDefault="00DA7418" w:rsidP="00FC357B">
      <w:pPr>
        <w:autoSpaceDE w:val="0"/>
        <w:autoSpaceDN w:val="0"/>
        <w:adjustRightInd w:val="0"/>
        <w:spacing w:line="240" w:lineRule="auto"/>
        <w:ind w:left="720"/>
        <w:rPr>
          <w:szCs w:val="20"/>
        </w:rPr>
      </w:pPr>
    </w:p>
    <w:p w:rsidR="00FC357B" w:rsidRDefault="00A7449E" w:rsidP="007C0596">
      <w:pPr>
        <w:numPr>
          <w:ilvl w:val="0"/>
          <w:numId w:val="6"/>
        </w:numPr>
        <w:spacing w:after="200" w:line="276" w:lineRule="auto"/>
        <w:ind w:left="1080"/>
        <w:contextualSpacing/>
        <w:jc w:val="left"/>
      </w:pPr>
      <w:r>
        <w:t>s</w:t>
      </w:r>
      <w:r w:rsidR="00DA7418">
        <w:t>ecurity Token</w:t>
      </w:r>
      <w:r w:rsidR="00FC357B">
        <w:t>:</w:t>
      </w:r>
      <w:r w:rsidR="00DA7418">
        <w:t xml:space="preserve"> </w:t>
      </w:r>
      <w:r w:rsidR="007C0596">
        <w:t>T</w:t>
      </w:r>
      <w:r w:rsidR="000319B6">
        <w:t xml:space="preserve">he </w:t>
      </w:r>
      <w:r w:rsidR="00FC357B">
        <w:t>security token received in authentication</w:t>
      </w:r>
      <w:r w:rsidR="007C0596">
        <w:t>.</w:t>
      </w:r>
    </w:p>
    <w:p w:rsidR="00FC357B" w:rsidRDefault="00A7449E" w:rsidP="007C0596">
      <w:pPr>
        <w:numPr>
          <w:ilvl w:val="0"/>
          <w:numId w:val="6"/>
        </w:numPr>
        <w:spacing w:after="200" w:line="276" w:lineRule="auto"/>
        <w:ind w:left="1080"/>
        <w:contextualSpacing/>
        <w:jc w:val="left"/>
      </w:pPr>
      <w:r>
        <w:t>d</w:t>
      </w:r>
      <w:r w:rsidR="00DA7418">
        <w:t>ataflow</w:t>
      </w:r>
      <w:r w:rsidR="00FC357B">
        <w:t>: NODE</w:t>
      </w:r>
    </w:p>
    <w:p w:rsidR="00FC357B" w:rsidRDefault="00A7449E" w:rsidP="007C0596">
      <w:pPr>
        <w:numPr>
          <w:ilvl w:val="0"/>
          <w:numId w:val="6"/>
        </w:numPr>
        <w:spacing w:after="200" w:line="276" w:lineRule="auto"/>
        <w:ind w:left="1080"/>
        <w:contextualSpacing/>
        <w:jc w:val="left"/>
      </w:pPr>
      <w:r>
        <w:t>r</w:t>
      </w:r>
      <w:r w:rsidR="00FC357B">
        <w:t>equest</w:t>
      </w:r>
      <w:r w:rsidR="008A776F">
        <w:t>: GetTransactions</w:t>
      </w:r>
    </w:p>
    <w:p w:rsidR="00FC357B" w:rsidRDefault="00A7449E" w:rsidP="007C0596">
      <w:pPr>
        <w:numPr>
          <w:ilvl w:val="0"/>
          <w:numId w:val="6"/>
        </w:numPr>
        <w:spacing w:after="200" w:line="276" w:lineRule="auto"/>
        <w:ind w:left="1080"/>
        <w:contextualSpacing/>
        <w:jc w:val="left"/>
      </w:pPr>
      <w:r>
        <w:t>p</w:t>
      </w:r>
      <w:r w:rsidR="00DA7418">
        <w:t>arameters</w:t>
      </w:r>
      <w:r w:rsidR="00FC357B">
        <w:t xml:space="preserve">: </w:t>
      </w:r>
    </w:p>
    <w:p w:rsidR="00DA7418" w:rsidRDefault="00DA7418" w:rsidP="00DA7418">
      <w:pPr>
        <w:spacing w:after="200" w:line="276" w:lineRule="auto"/>
        <w:ind w:left="1800"/>
        <w:contextualSpacing/>
        <w:jc w:val="left"/>
      </w:pPr>
    </w:p>
    <w:p w:rsidR="00FC357B" w:rsidRDefault="00A7449E" w:rsidP="0032727C">
      <w:pPr>
        <w:numPr>
          <w:ilvl w:val="0"/>
          <w:numId w:val="46"/>
        </w:numPr>
        <w:spacing w:after="200" w:line="276" w:lineRule="auto"/>
        <w:ind w:left="1440"/>
        <w:contextualSpacing/>
        <w:jc w:val="left"/>
      </w:pPr>
      <w:r>
        <w:t>d</w:t>
      </w:r>
      <w:r w:rsidR="00DA7418">
        <w:t>ataflow</w:t>
      </w:r>
      <w:r w:rsidR="00FC357B">
        <w:t>:</w:t>
      </w:r>
      <w:r w:rsidR="00DA7418">
        <w:t xml:space="preserve"> </w:t>
      </w:r>
      <w:r w:rsidR="00F56A6A">
        <w:t>“</w:t>
      </w:r>
      <w:r w:rsidR="00FC357B">
        <w:t>EMTS-ARCHIVE</w:t>
      </w:r>
      <w:r w:rsidR="00F56A6A">
        <w:t>”</w:t>
      </w:r>
      <w:r w:rsidR="00FC357B">
        <w:t xml:space="preserve"> </w:t>
      </w:r>
    </w:p>
    <w:p w:rsidR="00FC357B" w:rsidRDefault="00A7449E" w:rsidP="0032727C">
      <w:pPr>
        <w:numPr>
          <w:ilvl w:val="0"/>
          <w:numId w:val="46"/>
        </w:numPr>
        <w:spacing w:after="200" w:line="276" w:lineRule="auto"/>
        <w:ind w:left="1440"/>
        <w:contextualSpacing/>
        <w:jc w:val="left"/>
      </w:pPr>
      <w:r>
        <w:t>s</w:t>
      </w:r>
      <w:r w:rsidR="00FC357B">
        <w:t xml:space="preserve">tatus: COMPLETED </w:t>
      </w:r>
    </w:p>
    <w:p w:rsidR="00FC357B" w:rsidRDefault="00A7449E" w:rsidP="0032727C">
      <w:pPr>
        <w:numPr>
          <w:ilvl w:val="0"/>
          <w:numId w:val="46"/>
        </w:numPr>
        <w:spacing w:after="200" w:line="276" w:lineRule="auto"/>
        <w:ind w:left="1440"/>
        <w:contextualSpacing/>
        <w:jc w:val="left"/>
      </w:pPr>
      <w:r>
        <w:t>s</w:t>
      </w:r>
      <w:r w:rsidR="00FC357B">
        <w:t xml:space="preserve">tartDate: </w:t>
      </w:r>
      <w:r w:rsidR="007C0596">
        <w:t>T</w:t>
      </w:r>
      <w:r w:rsidR="00FC357B">
        <w:t xml:space="preserve">he </w:t>
      </w:r>
      <w:r w:rsidR="002974FA">
        <w:t xml:space="preserve">start </w:t>
      </w:r>
      <w:r w:rsidR="00FC357B">
        <w:t>da</w:t>
      </w:r>
      <w:r w:rsidR="00653F26">
        <w:t>te requested (</w:t>
      </w:r>
      <w:r w:rsidR="00F56A6A">
        <w:t>“</w:t>
      </w:r>
      <w:r w:rsidR="00362527">
        <w:t>YYYY-MM-DD</w:t>
      </w:r>
      <w:r w:rsidR="00F56A6A">
        <w:t>”</w:t>
      </w:r>
      <w:r w:rsidR="00FC357B">
        <w:t>)</w:t>
      </w:r>
      <w:r w:rsidR="002974FA">
        <w:t>.  I</w:t>
      </w:r>
      <w:r w:rsidR="00FC357B">
        <w:t xml:space="preserve">f </w:t>
      </w:r>
      <w:r w:rsidR="002974FA">
        <w:t>a</w:t>
      </w:r>
      <w:r w:rsidR="00FC357B">
        <w:t xml:space="preserve"> </w:t>
      </w:r>
      <w:r w:rsidR="002974FA">
        <w:t xml:space="preserve">date is </w:t>
      </w:r>
      <w:r w:rsidR="00FC357B">
        <w:t>not specified</w:t>
      </w:r>
      <w:r w:rsidR="002974FA">
        <w:t>,</w:t>
      </w:r>
      <w:r w:rsidR="00FC357B">
        <w:t xml:space="preserve"> all transactions </w:t>
      </w:r>
      <w:r w:rsidR="002974FA">
        <w:t>are</w:t>
      </w:r>
      <w:r w:rsidR="00FC357B">
        <w:t xml:space="preserve"> returned</w:t>
      </w:r>
      <w:r w:rsidR="007C0596">
        <w:t>.</w:t>
      </w:r>
    </w:p>
    <w:p w:rsidR="00FC357B" w:rsidRDefault="00A7449E" w:rsidP="0032727C">
      <w:pPr>
        <w:numPr>
          <w:ilvl w:val="0"/>
          <w:numId w:val="46"/>
        </w:numPr>
        <w:spacing w:after="200" w:line="276" w:lineRule="auto"/>
        <w:ind w:left="1440"/>
        <w:contextualSpacing/>
        <w:jc w:val="left"/>
      </w:pPr>
      <w:r>
        <w:t>e</w:t>
      </w:r>
      <w:r w:rsidR="00FC357B">
        <w:t xml:space="preserve">ndDate: </w:t>
      </w:r>
      <w:r w:rsidR="007C0596">
        <w:t>T</w:t>
      </w:r>
      <w:r w:rsidR="00FC357B">
        <w:t xml:space="preserve">he </w:t>
      </w:r>
      <w:r w:rsidR="002974FA">
        <w:t xml:space="preserve">end </w:t>
      </w:r>
      <w:r w:rsidR="00653F26">
        <w:t>date requested (</w:t>
      </w:r>
      <w:r w:rsidR="00F56A6A">
        <w:t>“</w:t>
      </w:r>
      <w:r w:rsidR="00362527">
        <w:t>YYYY-MM-DD</w:t>
      </w:r>
      <w:r w:rsidR="00F56A6A">
        <w:t>”</w:t>
      </w:r>
      <w:r w:rsidR="00FC357B">
        <w:t>)</w:t>
      </w:r>
      <w:r w:rsidR="002974FA">
        <w:t>.  I</w:t>
      </w:r>
      <w:r w:rsidR="00FC357B">
        <w:t xml:space="preserve">f </w:t>
      </w:r>
      <w:r w:rsidR="002974FA">
        <w:t xml:space="preserve">a </w:t>
      </w:r>
      <w:r w:rsidR="00FC357B">
        <w:t>date</w:t>
      </w:r>
      <w:r w:rsidR="002974FA">
        <w:t xml:space="preserve"> is not</w:t>
      </w:r>
      <w:r w:rsidR="00FC357B">
        <w:t xml:space="preserve"> specified</w:t>
      </w:r>
      <w:r w:rsidR="002974FA">
        <w:t>,</w:t>
      </w:r>
      <w:r w:rsidR="00FC357B">
        <w:t xml:space="preserve"> all transactions</w:t>
      </w:r>
      <w:r w:rsidR="002974FA">
        <w:t xml:space="preserve"> are</w:t>
      </w:r>
      <w:r w:rsidR="00FC357B">
        <w:t xml:space="preserve"> returned</w:t>
      </w:r>
      <w:r w:rsidR="007C0596">
        <w:t>.</w:t>
      </w:r>
    </w:p>
    <w:p w:rsidR="00FC357B" w:rsidRDefault="00A7449E" w:rsidP="0032727C">
      <w:pPr>
        <w:numPr>
          <w:ilvl w:val="0"/>
          <w:numId w:val="46"/>
        </w:numPr>
        <w:spacing w:after="200" w:line="276" w:lineRule="auto"/>
        <w:ind w:left="1440"/>
        <w:contextualSpacing/>
        <w:jc w:val="left"/>
      </w:pPr>
      <w:r>
        <w:t>u</w:t>
      </w:r>
      <w:r w:rsidR="00FC357B">
        <w:t xml:space="preserve">ser: </w:t>
      </w:r>
      <w:r w:rsidR="00F56A6A">
        <w:t>CDX Web User</w:t>
      </w:r>
      <w:r w:rsidR="00FC357B">
        <w:t xml:space="preserve"> </w:t>
      </w:r>
      <w:r w:rsidR="00DA7418">
        <w:t>ID</w:t>
      </w:r>
    </w:p>
    <w:p w:rsidR="00362527" w:rsidRDefault="00362527" w:rsidP="00FF2A26">
      <w:pPr>
        <w:spacing w:after="200" w:line="276" w:lineRule="auto"/>
        <w:ind w:left="1440"/>
        <w:contextualSpacing/>
        <w:jc w:val="left"/>
      </w:pPr>
    </w:p>
    <w:p w:rsidR="00FC357B" w:rsidRDefault="000319B6" w:rsidP="0032727C">
      <w:pPr>
        <w:numPr>
          <w:ilvl w:val="0"/>
          <w:numId w:val="26"/>
        </w:numPr>
        <w:spacing w:after="200" w:line="276" w:lineRule="auto"/>
        <w:contextualSpacing/>
        <w:jc w:val="left"/>
      </w:pPr>
      <w:r>
        <w:t xml:space="preserve">The </w:t>
      </w:r>
      <w:r w:rsidR="00FC357B">
        <w:t xml:space="preserve">CDX Node </w:t>
      </w:r>
      <w:r w:rsidR="006E721E">
        <w:t>validates</w:t>
      </w:r>
      <w:r w:rsidR="00FC357B">
        <w:t xml:space="preserve"> </w:t>
      </w:r>
      <w:r>
        <w:t>the Industry</w:t>
      </w:r>
      <w:r w:rsidR="00FC357B">
        <w:t xml:space="preserve"> Node user via NAAS</w:t>
      </w:r>
      <w:r>
        <w:t>.</w:t>
      </w:r>
    </w:p>
    <w:p w:rsidR="008868B7" w:rsidRDefault="008868B7" w:rsidP="008868B7">
      <w:pPr>
        <w:spacing w:after="200" w:line="276" w:lineRule="auto"/>
        <w:ind w:left="720"/>
        <w:contextualSpacing/>
        <w:jc w:val="left"/>
      </w:pPr>
    </w:p>
    <w:p w:rsidR="00FC357B" w:rsidRDefault="000319B6" w:rsidP="0032727C">
      <w:pPr>
        <w:keepNext/>
        <w:numPr>
          <w:ilvl w:val="0"/>
          <w:numId w:val="26"/>
        </w:numPr>
        <w:spacing w:after="200" w:line="276" w:lineRule="auto"/>
        <w:contextualSpacing/>
        <w:jc w:val="left"/>
      </w:pPr>
      <w:r>
        <w:t xml:space="preserve">The </w:t>
      </w:r>
      <w:r w:rsidR="00FC357B">
        <w:t>CDX Node return</w:t>
      </w:r>
      <w:r>
        <w:t xml:space="preserve">s a </w:t>
      </w:r>
      <w:r w:rsidR="00FC357B">
        <w:t xml:space="preserve">SOAP Fault to </w:t>
      </w:r>
      <w:r>
        <w:t xml:space="preserve">the Industry </w:t>
      </w:r>
      <w:r w:rsidR="00FC357B">
        <w:t xml:space="preserve">Node if </w:t>
      </w:r>
      <w:r w:rsidR="00E32487">
        <w:t>validation</w:t>
      </w:r>
      <w:r w:rsidR="00FC357B">
        <w:t xml:space="preserve"> fail</w:t>
      </w:r>
      <w:r>
        <w:t>s.</w:t>
      </w:r>
    </w:p>
    <w:p w:rsidR="008868B7" w:rsidRDefault="008868B7" w:rsidP="00C7090F">
      <w:pPr>
        <w:keepNext/>
        <w:spacing w:after="200" w:line="276" w:lineRule="auto"/>
        <w:ind w:left="720"/>
        <w:contextualSpacing/>
        <w:jc w:val="left"/>
      </w:pPr>
    </w:p>
    <w:p w:rsidR="00FC357B" w:rsidRDefault="000319B6" w:rsidP="0032727C">
      <w:pPr>
        <w:keepNext/>
        <w:numPr>
          <w:ilvl w:val="0"/>
          <w:numId w:val="26"/>
        </w:numPr>
        <w:spacing w:after="200" w:line="276" w:lineRule="auto"/>
        <w:contextualSpacing/>
        <w:jc w:val="left"/>
      </w:pPr>
      <w:r>
        <w:t xml:space="preserve">The </w:t>
      </w:r>
      <w:r w:rsidR="00FC357B">
        <w:t>CDX Node return</w:t>
      </w:r>
      <w:r>
        <w:t xml:space="preserve">s a </w:t>
      </w:r>
      <w:r w:rsidR="00FC357B">
        <w:t xml:space="preserve">transaction history XML to the </w:t>
      </w:r>
      <w:r>
        <w:t>Industry</w:t>
      </w:r>
      <w:r w:rsidR="00FC357B">
        <w:t xml:space="preserve"> Node in the following format:</w:t>
      </w:r>
    </w:p>
    <w:p w:rsidR="000319B6" w:rsidRDefault="000319B6" w:rsidP="000319B6">
      <w:pPr>
        <w:spacing w:after="200" w:line="276" w:lineRule="auto"/>
        <w:ind w:left="720"/>
        <w:contextualSpacing/>
        <w:jc w:val="left"/>
      </w:pPr>
    </w:p>
    <w:p w:rsidR="00FC357B" w:rsidRDefault="00FC357B" w:rsidP="00FC357B">
      <w:pPr>
        <w:ind w:left="720"/>
        <w:contextualSpacing/>
      </w:pPr>
      <w:r>
        <w:t>&lt;TransactionList xmlns=</w:t>
      </w:r>
      <w:r w:rsidR="00F56A6A">
        <w:t>““</w:t>
      </w:r>
      <w:r>
        <w:t>&gt;</w:t>
      </w:r>
    </w:p>
    <w:p w:rsidR="00FC357B" w:rsidRDefault="00FC357B" w:rsidP="00FC357B">
      <w:pPr>
        <w:ind w:left="990"/>
        <w:contextualSpacing/>
      </w:pPr>
      <w:r>
        <w:t>&lt;Transaction xmlns=</w:t>
      </w:r>
      <w:r w:rsidR="00F56A6A">
        <w:t>““</w:t>
      </w:r>
      <w:r>
        <w:t>&gt;</w:t>
      </w:r>
    </w:p>
    <w:p w:rsidR="00FC357B" w:rsidRDefault="00FC357B" w:rsidP="00FC357B">
      <w:pPr>
        <w:ind w:left="990"/>
        <w:contextualSpacing/>
      </w:pPr>
      <w:r>
        <w:t xml:space="preserve">         &lt;Id&gt;_8208d68b-972f-4183-af35-82b3224deceb&lt;/Id&gt;</w:t>
      </w:r>
    </w:p>
    <w:p w:rsidR="00FC357B" w:rsidRDefault="00FC357B" w:rsidP="00FC357B">
      <w:pPr>
        <w:ind w:left="990"/>
        <w:contextualSpacing/>
      </w:pPr>
      <w:r>
        <w:t xml:space="preserve">         &lt;CreationTime&gt;2009-12-17T10:10:58&lt;/CreationTime&gt;</w:t>
      </w:r>
    </w:p>
    <w:p w:rsidR="00FC357B" w:rsidRDefault="00FC357B" w:rsidP="00FC357B">
      <w:pPr>
        <w:ind w:left="990"/>
        <w:contextualSpacing/>
      </w:pPr>
      <w:r>
        <w:t xml:space="preserve">         &lt;Status&gt;COMPLETED&lt;/Status&gt;</w:t>
      </w:r>
    </w:p>
    <w:p w:rsidR="00FC357B" w:rsidRDefault="00FC357B" w:rsidP="00FC357B">
      <w:pPr>
        <w:ind w:left="990"/>
        <w:contextualSpacing/>
      </w:pPr>
      <w:r>
        <w:t xml:space="preserve">         &lt;Dataflow&gt;EMTS-ARCHIVE&lt;/Dataflow&gt;</w:t>
      </w:r>
    </w:p>
    <w:p w:rsidR="00FC357B" w:rsidRDefault="00FC357B" w:rsidP="00FC357B">
      <w:pPr>
        <w:ind w:left="990"/>
        <w:contextualSpacing/>
      </w:pPr>
      <w:r>
        <w:t xml:space="preserve">    &lt;/Transaction&gt;</w:t>
      </w:r>
    </w:p>
    <w:p w:rsidR="00FC357B" w:rsidRDefault="00FC357B" w:rsidP="00FC357B">
      <w:pPr>
        <w:ind w:left="990"/>
        <w:contextualSpacing/>
      </w:pPr>
      <w:r>
        <w:t>&lt;Transaction xmlns=</w:t>
      </w:r>
      <w:r w:rsidR="00F56A6A">
        <w:t>““</w:t>
      </w:r>
      <w:r>
        <w:t>&gt;</w:t>
      </w:r>
    </w:p>
    <w:p w:rsidR="00FC357B" w:rsidRDefault="00FC357B" w:rsidP="00FC357B">
      <w:pPr>
        <w:ind w:left="990"/>
        <w:contextualSpacing/>
      </w:pPr>
      <w:r>
        <w:t xml:space="preserve">         &lt;Id&gt;_91a30409-6c4c-4ead-8b0f-79d4c80c9274&lt;/Id&gt;</w:t>
      </w:r>
    </w:p>
    <w:p w:rsidR="00FC357B" w:rsidRDefault="00FC357B" w:rsidP="00FC357B">
      <w:pPr>
        <w:ind w:left="990"/>
        <w:contextualSpacing/>
      </w:pPr>
      <w:r>
        <w:t xml:space="preserve">         &lt;CreationTime&gt;2009-12-16T21:10:35&lt;/CreationTime&gt;</w:t>
      </w:r>
    </w:p>
    <w:p w:rsidR="00FC357B" w:rsidRDefault="00FC357B" w:rsidP="00FC357B">
      <w:pPr>
        <w:ind w:left="990"/>
        <w:contextualSpacing/>
      </w:pPr>
      <w:r>
        <w:t xml:space="preserve">         &lt;Status&gt;FAILED</w:t>
      </w:r>
      <w:r w:rsidR="006939D3">
        <w:t>/COMPLETED</w:t>
      </w:r>
      <w:r>
        <w:t>&lt;/Status&gt;</w:t>
      </w:r>
    </w:p>
    <w:p w:rsidR="00FC357B" w:rsidRDefault="00FC357B" w:rsidP="00FC357B">
      <w:pPr>
        <w:ind w:left="990"/>
        <w:contextualSpacing/>
      </w:pPr>
      <w:r>
        <w:t xml:space="preserve">         &lt;Dataflow&gt;</w:t>
      </w:r>
      <w:r w:rsidRPr="00404134">
        <w:t xml:space="preserve"> </w:t>
      </w:r>
      <w:r>
        <w:t>EMTS-ARCHIVE &lt;/Dataflow&gt;</w:t>
      </w:r>
    </w:p>
    <w:p w:rsidR="00FC357B" w:rsidRDefault="00FC357B" w:rsidP="00FC357B">
      <w:pPr>
        <w:ind w:left="990"/>
        <w:contextualSpacing/>
      </w:pPr>
      <w:r>
        <w:t xml:space="preserve">    &lt;/Transaction&gt;</w:t>
      </w:r>
    </w:p>
    <w:p w:rsidR="00FC357B" w:rsidRDefault="00FC357B" w:rsidP="00FC357B">
      <w:pPr>
        <w:ind w:left="990"/>
        <w:contextualSpacing/>
      </w:pPr>
      <w:r>
        <w:t>&lt;Transaction xmlns=</w:t>
      </w:r>
      <w:r w:rsidR="00F56A6A">
        <w:t>““</w:t>
      </w:r>
      <w:r>
        <w:t>&gt;</w:t>
      </w:r>
    </w:p>
    <w:p w:rsidR="00FC357B" w:rsidRDefault="00FC357B" w:rsidP="00FC357B">
      <w:pPr>
        <w:ind w:left="990"/>
        <w:contextualSpacing/>
      </w:pPr>
      <w:r>
        <w:t xml:space="preserve">         &lt;Id&gt;_79b2f0a9-ba83-4cd2-84ad-27d7389104f6&lt;/Id&gt;</w:t>
      </w:r>
    </w:p>
    <w:p w:rsidR="00FC357B" w:rsidRDefault="00FC357B" w:rsidP="00FC357B">
      <w:pPr>
        <w:ind w:left="990"/>
        <w:contextualSpacing/>
      </w:pPr>
      <w:r>
        <w:t xml:space="preserve">         &lt;CreationTime&gt;2009-12-04T11:45:38&lt;/CreationTime&gt;</w:t>
      </w:r>
    </w:p>
    <w:p w:rsidR="00FC357B" w:rsidRDefault="00FC357B" w:rsidP="00FC357B">
      <w:pPr>
        <w:ind w:left="990"/>
        <w:contextualSpacing/>
      </w:pPr>
      <w:r>
        <w:t xml:space="preserve">         &lt;Status&gt;COMPLETED&lt;/Status&gt;</w:t>
      </w:r>
    </w:p>
    <w:p w:rsidR="00FC357B" w:rsidRDefault="00FC357B" w:rsidP="00FC357B">
      <w:pPr>
        <w:ind w:left="990"/>
        <w:contextualSpacing/>
      </w:pPr>
      <w:r>
        <w:t xml:space="preserve">         &lt;Dataflow&gt;EMTS-ARCHIVE&lt;/Dataflow&gt;</w:t>
      </w:r>
    </w:p>
    <w:p w:rsidR="00FC357B" w:rsidRDefault="00FC357B" w:rsidP="00FC357B">
      <w:pPr>
        <w:ind w:left="990"/>
        <w:contextualSpacing/>
      </w:pPr>
      <w:r>
        <w:t xml:space="preserve">    &lt;/Transaction&gt;</w:t>
      </w:r>
    </w:p>
    <w:p w:rsidR="00FC357B" w:rsidRDefault="00FC357B" w:rsidP="00FC357B">
      <w:pPr>
        <w:ind w:left="720"/>
        <w:contextualSpacing/>
      </w:pPr>
      <w:r w:rsidRPr="00404134">
        <w:t>&lt;/TransactionList&gt;</w:t>
      </w:r>
    </w:p>
    <w:p w:rsidR="00FC357B" w:rsidRDefault="006E721E" w:rsidP="00FC357B">
      <w:pPr>
        <w:pStyle w:val="Heading2"/>
        <w:numPr>
          <w:ilvl w:val="1"/>
          <w:numId w:val="0"/>
        </w:numPr>
      </w:pPr>
      <w:bookmarkStart w:id="96" w:name="_Toc256430394"/>
      <w:bookmarkStart w:id="97" w:name="_Toc411593381"/>
      <w:r>
        <w:t>7.4</w:t>
      </w:r>
      <w:r w:rsidR="008868B7">
        <w:tab/>
      </w:r>
      <w:r w:rsidR="00FC357B">
        <w:t xml:space="preserve">Download </w:t>
      </w:r>
      <w:r>
        <w:t xml:space="preserve">Archived </w:t>
      </w:r>
      <w:r w:rsidR="00FC357B">
        <w:t>Document</w:t>
      </w:r>
      <w:bookmarkEnd w:id="96"/>
      <w:r>
        <w:t>s</w:t>
      </w:r>
      <w:bookmarkEnd w:id="97"/>
    </w:p>
    <w:p w:rsidR="00FC357B" w:rsidRDefault="00FC357B" w:rsidP="00FC357B">
      <w:pPr>
        <w:rPr>
          <w:szCs w:val="20"/>
        </w:rPr>
      </w:pPr>
      <w:r>
        <w:t xml:space="preserve">The following steps demonstrate how </w:t>
      </w:r>
      <w:r w:rsidR="006E721E">
        <w:t>the i</w:t>
      </w:r>
      <w:r w:rsidR="00016315">
        <w:rPr>
          <w:szCs w:val="20"/>
        </w:rPr>
        <w:t>ndustry node</w:t>
      </w:r>
      <w:r>
        <w:t xml:space="preserve"> download</w:t>
      </w:r>
      <w:r w:rsidR="00016315">
        <w:t>s</w:t>
      </w:r>
      <w:r>
        <w:t xml:space="preserve"> </w:t>
      </w:r>
      <w:r w:rsidR="006E721E">
        <w:t xml:space="preserve">archived </w:t>
      </w:r>
      <w:r>
        <w:t>document</w:t>
      </w:r>
      <w:r w:rsidR="00016315">
        <w:t xml:space="preserve">s using the </w:t>
      </w:r>
      <w:r>
        <w:t>download web service</w:t>
      </w:r>
      <w:r w:rsidR="006E721E">
        <w:t xml:space="preserve"> method</w:t>
      </w:r>
      <w:r>
        <w:t>.</w:t>
      </w:r>
    </w:p>
    <w:p w:rsidR="006E721E" w:rsidRDefault="006E721E" w:rsidP="006E721E">
      <w:pPr>
        <w:autoSpaceDE w:val="0"/>
        <w:autoSpaceDN w:val="0"/>
        <w:adjustRightInd w:val="0"/>
        <w:spacing w:line="240" w:lineRule="auto"/>
        <w:ind w:left="720"/>
        <w:jc w:val="left"/>
        <w:rPr>
          <w:szCs w:val="20"/>
        </w:rPr>
      </w:pPr>
    </w:p>
    <w:p w:rsidR="00FC357B" w:rsidRDefault="00016315" w:rsidP="0032727C">
      <w:pPr>
        <w:numPr>
          <w:ilvl w:val="0"/>
          <w:numId w:val="34"/>
        </w:numPr>
        <w:autoSpaceDE w:val="0"/>
        <w:autoSpaceDN w:val="0"/>
        <w:adjustRightInd w:val="0"/>
        <w:spacing w:line="240" w:lineRule="auto"/>
        <w:ind w:left="720"/>
        <w:jc w:val="left"/>
        <w:rPr>
          <w:szCs w:val="20"/>
        </w:rPr>
      </w:pPr>
      <w:r>
        <w:rPr>
          <w:szCs w:val="20"/>
        </w:rPr>
        <w:t>The industry node</w:t>
      </w:r>
      <w:r w:rsidR="00FC357B">
        <w:rPr>
          <w:szCs w:val="20"/>
        </w:rPr>
        <w:t xml:space="preserve"> </w:t>
      </w:r>
      <w:r w:rsidR="00627755">
        <w:rPr>
          <w:szCs w:val="20"/>
        </w:rPr>
        <w:t>invokes</w:t>
      </w:r>
      <w:r w:rsidR="00FC357B">
        <w:rPr>
          <w:szCs w:val="20"/>
        </w:rPr>
        <w:t xml:space="preserve"> </w:t>
      </w:r>
      <w:r>
        <w:rPr>
          <w:szCs w:val="20"/>
        </w:rPr>
        <w:t xml:space="preserve">the </w:t>
      </w:r>
      <w:r w:rsidR="00FC357B">
        <w:rPr>
          <w:szCs w:val="20"/>
        </w:rPr>
        <w:t xml:space="preserve">Download </w:t>
      </w:r>
      <w:r w:rsidR="00627755">
        <w:rPr>
          <w:szCs w:val="20"/>
        </w:rPr>
        <w:t>web service method</w:t>
      </w:r>
      <w:r w:rsidR="00FC357B">
        <w:rPr>
          <w:szCs w:val="20"/>
        </w:rPr>
        <w:t xml:space="preserve"> using</w:t>
      </w:r>
      <w:r w:rsidR="00FB5476">
        <w:rPr>
          <w:szCs w:val="20"/>
        </w:rPr>
        <w:t xml:space="preserve"> the</w:t>
      </w:r>
      <w:r w:rsidR="00FC357B">
        <w:rPr>
          <w:szCs w:val="20"/>
        </w:rPr>
        <w:t xml:space="preserve"> following </w:t>
      </w:r>
      <w:r w:rsidR="00F56A6A">
        <w:rPr>
          <w:szCs w:val="20"/>
        </w:rPr>
        <w:t>end-point</w:t>
      </w:r>
      <w:r w:rsidR="00FC357B">
        <w:rPr>
          <w:szCs w:val="20"/>
        </w:rPr>
        <w:t xml:space="preserve"> URLs:</w:t>
      </w:r>
    </w:p>
    <w:p w:rsidR="00016315" w:rsidRDefault="00016315" w:rsidP="00016315">
      <w:pPr>
        <w:autoSpaceDE w:val="0"/>
        <w:autoSpaceDN w:val="0"/>
        <w:adjustRightInd w:val="0"/>
        <w:spacing w:line="240" w:lineRule="auto"/>
        <w:ind w:left="720"/>
        <w:jc w:val="left"/>
        <w:rPr>
          <w:szCs w:val="20"/>
        </w:rPr>
      </w:pPr>
    </w:p>
    <w:p w:rsidR="00FC357B" w:rsidRDefault="00E32487" w:rsidP="00FC357B">
      <w:pPr>
        <w:autoSpaceDE w:val="0"/>
        <w:autoSpaceDN w:val="0"/>
        <w:adjustRightInd w:val="0"/>
        <w:spacing w:line="240" w:lineRule="auto"/>
        <w:ind w:left="720"/>
        <w:rPr>
          <w:szCs w:val="20"/>
        </w:rPr>
      </w:pPr>
      <w:r w:rsidRPr="00E32487">
        <w:t>Test</w:t>
      </w:r>
      <w:r w:rsidR="002A5955">
        <w:rPr>
          <w:szCs w:val="20"/>
        </w:rPr>
        <w:t xml:space="preserve">: </w:t>
      </w:r>
      <w:hyperlink r:id="rId62" w:history="1">
        <w:r w:rsidRPr="00E32487">
          <w:rPr>
            <w:rStyle w:val="Hyperlink"/>
            <w:szCs w:val="20"/>
          </w:rPr>
          <w:t>https://testngn.epacdxnode.net/ngn-enws20/services/Dataflow2Service</w:t>
        </w:r>
      </w:hyperlink>
    </w:p>
    <w:p w:rsidR="00FC357B" w:rsidRDefault="00FC357B" w:rsidP="00FC357B">
      <w:pPr>
        <w:autoSpaceDE w:val="0"/>
        <w:autoSpaceDN w:val="0"/>
        <w:adjustRightInd w:val="0"/>
        <w:spacing w:line="240" w:lineRule="auto"/>
        <w:ind w:left="720"/>
        <w:rPr>
          <w:szCs w:val="20"/>
        </w:rPr>
      </w:pPr>
      <w:r>
        <w:rPr>
          <w:szCs w:val="20"/>
        </w:rPr>
        <w:t>Prod</w:t>
      </w:r>
      <w:r w:rsidR="002A5955">
        <w:rPr>
          <w:szCs w:val="20"/>
        </w:rPr>
        <w:t xml:space="preserve">: </w:t>
      </w:r>
      <w:hyperlink r:id="rId63" w:history="1">
        <w:r w:rsidRPr="0011027D">
          <w:rPr>
            <w:rStyle w:val="Hyperlink"/>
            <w:szCs w:val="20"/>
          </w:rPr>
          <w:t>https://cdxnodengn.epa.gov/ngn-enws20/services/Dataflow2Service</w:t>
        </w:r>
      </w:hyperlink>
    </w:p>
    <w:p w:rsidR="00016315" w:rsidRDefault="00016315" w:rsidP="00FC357B">
      <w:pPr>
        <w:autoSpaceDE w:val="0"/>
        <w:autoSpaceDN w:val="0"/>
        <w:adjustRightInd w:val="0"/>
        <w:spacing w:line="240" w:lineRule="auto"/>
        <w:ind w:left="720"/>
        <w:rPr>
          <w:szCs w:val="20"/>
        </w:rPr>
      </w:pPr>
    </w:p>
    <w:p w:rsidR="00FC357B" w:rsidRDefault="00016315" w:rsidP="00FC357B">
      <w:pPr>
        <w:autoSpaceDE w:val="0"/>
        <w:autoSpaceDN w:val="0"/>
        <w:adjustRightInd w:val="0"/>
        <w:spacing w:line="240" w:lineRule="auto"/>
        <w:ind w:left="720"/>
        <w:rPr>
          <w:szCs w:val="20"/>
        </w:rPr>
      </w:pPr>
      <w:r>
        <w:rPr>
          <w:szCs w:val="20"/>
        </w:rPr>
        <w:t>The f</w:t>
      </w:r>
      <w:r w:rsidR="00FC357B">
        <w:rPr>
          <w:szCs w:val="20"/>
        </w:rPr>
        <w:t xml:space="preserve">ollowing parameters </w:t>
      </w:r>
      <w:r>
        <w:rPr>
          <w:szCs w:val="20"/>
        </w:rPr>
        <w:t>are</w:t>
      </w:r>
      <w:r w:rsidR="00FC357B">
        <w:rPr>
          <w:szCs w:val="20"/>
        </w:rPr>
        <w:t xml:space="preserve"> used:</w:t>
      </w:r>
    </w:p>
    <w:p w:rsidR="008868B7" w:rsidRDefault="008868B7" w:rsidP="00FC357B">
      <w:pPr>
        <w:autoSpaceDE w:val="0"/>
        <w:autoSpaceDN w:val="0"/>
        <w:adjustRightInd w:val="0"/>
        <w:spacing w:line="240" w:lineRule="auto"/>
        <w:ind w:left="720"/>
        <w:rPr>
          <w:szCs w:val="20"/>
        </w:rPr>
      </w:pPr>
    </w:p>
    <w:p w:rsidR="00FC357B" w:rsidRDefault="00A7449E" w:rsidP="00585D03">
      <w:pPr>
        <w:numPr>
          <w:ilvl w:val="0"/>
          <w:numId w:val="16"/>
        </w:numPr>
        <w:tabs>
          <w:tab w:val="num" w:pos="990"/>
        </w:tabs>
        <w:autoSpaceDE w:val="0"/>
        <w:autoSpaceDN w:val="0"/>
        <w:adjustRightInd w:val="0"/>
        <w:spacing w:line="240" w:lineRule="auto"/>
        <w:ind w:left="990" w:hanging="270"/>
        <w:jc w:val="left"/>
        <w:rPr>
          <w:szCs w:val="20"/>
        </w:rPr>
      </w:pPr>
      <w:r>
        <w:rPr>
          <w:szCs w:val="20"/>
        </w:rPr>
        <w:t>s</w:t>
      </w:r>
      <w:r w:rsidR="00FC357B" w:rsidRPr="009E14B0">
        <w:rPr>
          <w:szCs w:val="20"/>
        </w:rPr>
        <w:t xml:space="preserve">ecurityToken: </w:t>
      </w:r>
      <w:r w:rsidR="007C0596">
        <w:rPr>
          <w:szCs w:val="20"/>
        </w:rPr>
        <w:t>A</w:t>
      </w:r>
      <w:r w:rsidR="00FC357B" w:rsidRPr="009E14B0">
        <w:rPr>
          <w:szCs w:val="20"/>
        </w:rPr>
        <w:t xml:space="preserve"> security </w:t>
      </w:r>
      <w:r w:rsidR="00FC357B">
        <w:rPr>
          <w:szCs w:val="20"/>
        </w:rPr>
        <w:t>token</w:t>
      </w:r>
      <w:r w:rsidR="00FC357B" w:rsidRPr="009E14B0">
        <w:rPr>
          <w:szCs w:val="20"/>
        </w:rPr>
        <w:t xml:space="preserve"> </w:t>
      </w:r>
      <w:r w:rsidR="00FC357B">
        <w:rPr>
          <w:szCs w:val="20"/>
        </w:rPr>
        <w:t>received in authentication</w:t>
      </w:r>
      <w:r w:rsidR="007C0596">
        <w:rPr>
          <w:szCs w:val="20"/>
        </w:rPr>
        <w:t>.</w:t>
      </w:r>
    </w:p>
    <w:p w:rsidR="00FC357B" w:rsidRPr="009E14B0" w:rsidRDefault="00A7449E" w:rsidP="00585D03">
      <w:pPr>
        <w:pStyle w:val="p2num"/>
        <w:numPr>
          <w:ilvl w:val="0"/>
          <w:numId w:val="16"/>
        </w:numPr>
        <w:tabs>
          <w:tab w:val="num" w:pos="990"/>
        </w:tabs>
        <w:spacing w:before="60" w:after="60"/>
        <w:ind w:left="990" w:hanging="270"/>
        <w:rPr>
          <w:sz w:val="20"/>
          <w:szCs w:val="20"/>
        </w:rPr>
      </w:pPr>
      <w:r>
        <w:rPr>
          <w:sz w:val="20"/>
          <w:szCs w:val="20"/>
        </w:rPr>
        <w:t>d</w:t>
      </w:r>
      <w:r w:rsidR="00FC357B" w:rsidRPr="009E14B0">
        <w:rPr>
          <w:sz w:val="20"/>
          <w:szCs w:val="20"/>
        </w:rPr>
        <w:t xml:space="preserve">ataflow: </w:t>
      </w:r>
      <w:r w:rsidR="00FC357B" w:rsidRPr="001F3D48">
        <w:rPr>
          <w:sz w:val="20"/>
          <w:szCs w:val="20"/>
        </w:rPr>
        <w:t>EMTS</w:t>
      </w:r>
      <w:r w:rsidR="001F3D48" w:rsidRPr="001F3D48">
        <w:rPr>
          <w:sz w:val="20"/>
          <w:szCs w:val="20"/>
        </w:rPr>
        <w:t>-ARCHIVE</w:t>
      </w:r>
    </w:p>
    <w:p w:rsidR="00FC357B" w:rsidRPr="009E14B0" w:rsidRDefault="00A7449E" w:rsidP="00585D03">
      <w:pPr>
        <w:pStyle w:val="p2num"/>
        <w:numPr>
          <w:ilvl w:val="0"/>
          <w:numId w:val="16"/>
        </w:numPr>
        <w:tabs>
          <w:tab w:val="num" w:pos="990"/>
        </w:tabs>
        <w:spacing w:before="60" w:after="60"/>
        <w:ind w:left="990" w:hanging="270"/>
        <w:rPr>
          <w:sz w:val="20"/>
          <w:szCs w:val="20"/>
        </w:rPr>
      </w:pPr>
      <w:r>
        <w:rPr>
          <w:sz w:val="20"/>
          <w:szCs w:val="20"/>
        </w:rPr>
        <w:t>t</w:t>
      </w:r>
      <w:r w:rsidR="008868B7">
        <w:rPr>
          <w:sz w:val="20"/>
          <w:szCs w:val="20"/>
        </w:rPr>
        <w:t xml:space="preserve">ransactionId: </w:t>
      </w:r>
      <w:r w:rsidR="007C0596">
        <w:rPr>
          <w:sz w:val="20"/>
          <w:szCs w:val="20"/>
        </w:rPr>
        <w:t>A</w:t>
      </w:r>
      <w:r w:rsidR="006F0559">
        <w:rPr>
          <w:sz w:val="20"/>
          <w:szCs w:val="20"/>
        </w:rPr>
        <w:t>n EMTS-ARCHIVE</w:t>
      </w:r>
      <w:r w:rsidR="00FC357B" w:rsidRPr="009E14B0">
        <w:rPr>
          <w:sz w:val="20"/>
          <w:szCs w:val="20"/>
        </w:rPr>
        <w:t xml:space="preserve"> </w:t>
      </w:r>
      <w:r w:rsidR="006F0559">
        <w:rPr>
          <w:sz w:val="20"/>
          <w:szCs w:val="20"/>
        </w:rPr>
        <w:t xml:space="preserve">submission's CDX </w:t>
      </w:r>
      <w:r w:rsidR="003C25FB">
        <w:rPr>
          <w:sz w:val="20"/>
          <w:szCs w:val="20"/>
        </w:rPr>
        <w:t>Transaction ID</w:t>
      </w:r>
      <w:r w:rsidR="006F0559">
        <w:rPr>
          <w:sz w:val="20"/>
          <w:szCs w:val="20"/>
        </w:rPr>
        <w:t xml:space="preserve">  It is the CDX </w:t>
      </w:r>
      <w:r w:rsidR="003C25FB">
        <w:rPr>
          <w:sz w:val="20"/>
          <w:szCs w:val="20"/>
        </w:rPr>
        <w:t>Transaction ID</w:t>
      </w:r>
      <w:r w:rsidR="006F0559">
        <w:rPr>
          <w:sz w:val="20"/>
          <w:szCs w:val="20"/>
        </w:rPr>
        <w:t xml:space="preserve"> returned in the submit response of the EMTS-ARCHIVE submission flow (</w:t>
      </w:r>
      <w:r w:rsidR="00FB5476">
        <w:rPr>
          <w:sz w:val="20"/>
          <w:szCs w:val="20"/>
        </w:rPr>
        <w:t>s</w:t>
      </w:r>
      <w:r w:rsidR="006F0559">
        <w:rPr>
          <w:sz w:val="20"/>
          <w:szCs w:val="20"/>
        </w:rPr>
        <w:t xml:space="preserve">ee </w:t>
      </w:r>
      <w:r w:rsidR="00FB5476">
        <w:rPr>
          <w:sz w:val="20"/>
          <w:szCs w:val="20"/>
        </w:rPr>
        <w:t xml:space="preserve">Step 8 of </w:t>
      </w:r>
      <w:r w:rsidR="002A5955">
        <w:rPr>
          <w:sz w:val="20"/>
          <w:szCs w:val="20"/>
        </w:rPr>
        <w:t>Section</w:t>
      </w:r>
      <w:r w:rsidR="006F0559">
        <w:rPr>
          <w:sz w:val="20"/>
          <w:szCs w:val="20"/>
        </w:rPr>
        <w:t xml:space="preserve"> 7.2)</w:t>
      </w:r>
      <w:r w:rsidR="00FB5476">
        <w:rPr>
          <w:sz w:val="20"/>
          <w:szCs w:val="20"/>
        </w:rPr>
        <w:t>.</w:t>
      </w:r>
    </w:p>
    <w:p w:rsidR="00FC357B" w:rsidRDefault="00A7449E" w:rsidP="00585D03">
      <w:pPr>
        <w:numPr>
          <w:ilvl w:val="0"/>
          <w:numId w:val="16"/>
        </w:numPr>
        <w:tabs>
          <w:tab w:val="num" w:pos="990"/>
        </w:tabs>
        <w:spacing w:after="200" w:line="276" w:lineRule="auto"/>
        <w:ind w:left="990" w:hanging="270"/>
        <w:contextualSpacing/>
        <w:jc w:val="left"/>
      </w:pPr>
      <w:r>
        <w:rPr>
          <w:szCs w:val="20"/>
        </w:rPr>
        <w:t>d</w:t>
      </w:r>
      <w:r w:rsidR="00FC357B" w:rsidRPr="003B0149">
        <w:rPr>
          <w:szCs w:val="20"/>
        </w:rPr>
        <w:t xml:space="preserve">ocuments: </w:t>
      </w:r>
      <w:r w:rsidR="00FB5476">
        <w:t>Empty (n</w:t>
      </w:r>
      <w:r w:rsidR="00087F15">
        <w:t>ot used)</w:t>
      </w:r>
    </w:p>
    <w:p w:rsidR="00016315" w:rsidRPr="003B0149" w:rsidRDefault="00016315" w:rsidP="00016315">
      <w:pPr>
        <w:spacing w:after="200" w:line="276" w:lineRule="auto"/>
        <w:ind w:left="990"/>
        <w:contextualSpacing/>
        <w:jc w:val="left"/>
      </w:pPr>
    </w:p>
    <w:p w:rsidR="00FC357B" w:rsidRDefault="008868B7" w:rsidP="008868B7">
      <w:pPr>
        <w:spacing w:after="200" w:line="276" w:lineRule="auto"/>
        <w:ind w:left="360"/>
        <w:contextualSpacing/>
        <w:jc w:val="left"/>
      </w:pPr>
      <w:r>
        <w:rPr>
          <w:szCs w:val="20"/>
        </w:rPr>
        <w:t>2.</w:t>
      </w:r>
      <w:r>
        <w:rPr>
          <w:szCs w:val="20"/>
        </w:rPr>
        <w:tab/>
      </w:r>
      <w:r w:rsidR="00016315">
        <w:rPr>
          <w:szCs w:val="20"/>
        </w:rPr>
        <w:t xml:space="preserve">The </w:t>
      </w:r>
      <w:r w:rsidR="00FC357B" w:rsidRPr="009E14B0">
        <w:rPr>
          <w:szCs w:val="20"/>
        </w:rPr>
        <w:t xml:space="preserve">CDX Node </w:t>
      </w:r>
      <w:r w:rsidR="00712B06">
        <w:rPr>
          <w:szCs w:val="20"/>
        </w:rPr>
        <w:t>validates</w:t>
      </w:r>
      <w:r w:rsidR="00FC357B">
        <w:t xml:space="preserve"> </w:t>
      </w:r>
      <w:r w:rsidR="00016315">
        <w:t xml:space="preserve">the </w:t>
      </w:r>
      <w:r w:rsidR="00FC357B">
        <w:t>user via NAAS</w:t>
      </w:r>
      <w:r w:rsidR="00016315">
        <w:t>.</w:t>
      </w:r>
    </w:p>
    <w:p w:rsidR="008868B7" w:rsidRDefault="008868B7" w:rsidP="008868B7">
      <w:pPr>
        <w:spacing w:after="200" w:line="276" w:lineRule="auto"/>
        <w:ind w:left="720"/>
        <w:contextualSpacing/>
        <w:jc w:val="left"/>
      </w:pPr>
    </w:p>
    <w:p w:rsidR="00FC357B" w:rsidRDefault="008868B7" w:rsidP="008868B7">
      <w:pPr>
        <w:spacing w:after="200" w:line="276" w:lineRule="auto"/>
        <w:ind w:left="360"/>
        <w:contextualSpacing/>
        <w:jc w:val="left"/>
      </w:pPr>
      <w:r>
        <w:t>3.</w:t>
      </w:r>
      <w:r>
        <w:tab/>
      </w:r>
      <w:r w:rsidR="00016315">
        <w:t xml:space="preserve">The </w:t>
      </w:r>
      <w:r w:rsidR="00FC357B">
        <w:t>CDX Node return</w:t>
      </w:r>
      <w:r w:rsidR="00712B06">
        <w:t>s a SOAP f</w:t>
      </w:r>
      <w:r w:rsidR="00FC357B">
        <w:t xml:space="preserve">ault to </w:t>
      </w:r>
      <w:r w:rsidR="00016315">
        <w:t>industry node</w:t>
      </w:r>
      <w:r w:rsidR="00FC357B">
        <w:t xml:space="preserve"> if </w:t>
      </w:r>
      <w:r w:rsidR="00712B06">
        <w:t>validation</w:t>
      </w:r>
      <w:r w:rsidR="00FC357B">
        <w:t xml:space="preserve"> fail</w:t>
      </w:r>
      <w:r w:rsidR="00712B06">
        <w:t>s</w:t>
      </w:r>
      <w:r w:rsidR="00016315">
        <w:t>.</w:t>
      </w:r>
    </w:p>
    <w:p w:rsidR="008868B7" w:rsidRDefault="008868B7" w:rsidP="008868B7">
      <w:pPr>
        <w:spacing w:after="200" w:line="276" w:lineRule="auto"/>
        <w:ind w:left="720"/>
        <w:contextualSpacing/>
        <w:jc w:val="left"/>
      </w:pPr>
    </w:p>
    <w:p w:rsidR="00FC357B" w:rsidRPr="00D92117" w:rsidRDefault="008868B7" w:rsidP="008868B7">
      <w:pPr>
        <w:spacing w:after="200" w:line="276" w:lineRule="auto"/>
        <w:ind w:left="360"/>
        <w:contextualSpacing/>
        <w:jc w:val="left"/>
      </w:pPr>
      <w:r>
        <w:t>4.</w:t>
      </w:r>
      <w:r>
        <w:tab/>
      </w:r>
      <w:r w:rsidR="00016315">
        <w:t xml:space="preserve">The </w:t>
      </w:r>
      <w:r w:rsidR="00FC357B">
        <w:t>CDX Node return</w:t>
      </w:r>
      <w:r w:rsidR="00016315">
        <w:t>s the</w:t>
      </w:r>
      <w:r w:rsidR="00FC357B">
        <w:t xml:space="preserve"> requested document to </w:t>
      </w:r>
      <w:r w:rsidR="00016315">
        <w:t>the industry node.</w:t>
      </w:r>
    </w:p>
    <w:p w:rsidR="00994A86" w:rsidRPr="006217EC" w:rsidRDefault="00994A86" w:rsidP="006217EC"/>
    <w:p w:rsidR="00040C7A" w:rsidRPr="00F57FCC" w:rsidRDefault="00040C7A" w:rsidP="00A71C1C">
      <w:pPr>
        <w:pStyle w:val="Heading1"/>
      </w:pPr>
      <w:bookmarkStart w:id="98" w:name="_Toc256430395"/>
      <w:bookmarkStart w:id="99" w:name="_Toc411593382"/>
      <w:r w:rsidRPr="00F57FCC">
        <w:t>Web Service Methods</w:t>
      </w:r>
      <w:bookmarkEnd w:id="72"/>
      <w:bookmarkEnd w:id="98"/>
      <w:bookmarkEnd w:id="99"/>
    </w:p>
    <w:p w:rsidR="00B27BAB" w:rsidRDefault="00040C7A" w:rsidP="00040C7A">
      <w:pPr>
        <w:rPr>
          <w:szCs w:val="20"/>
        </w:rPr>
      </w:pPr>
      <w:r w:rsidRPr="007909EF">
        <w:rPr>
          <w:szCs w:val="20"/>
        </w:rPr>
        <w:t>The following section describes the web service methods utilized by</w:t>
      </w:r>
      <w:r w:rsidR="00B245AE">
        <w:rPr>
          <w:szCs w:val="20"/>
        </w:rPr>
        <w:t xml:space="preserve"> an Exchange Network 2.0 node to </w:t>
      </w:r>
      <w:r w:rsidR="006939D3">
        <w:rPr>
          <w:szCs w:val="20"/>
        </w:rPr>
        <w:t>participate in</w:t>
      </w:r>
      <w:r w:rsidR="00B245AE">
        <w:rPr>
          <w:szCs w:val="20"/>
        </w:rPr>
        <w:t xml:space="preserve"> the EMTS flow.</w:t>
      </w:r>
    </w:p>
    <w:p w:rsidR="00B27BAB" w:rsidRDefault="00B27BAB" w:rsidP="00040C7A">
      <w:pPr>
        <w:rPr>
          <w:szCs w:val="20"/>
        </w:rPr>
      </w:pPr>
    </w:p>
    <w:p w:rsidR="00040C7A" w:rsidRDefault="00B27BAB" w:rsidP="00040C7A">
      <w:pPr>
        <w:rPr>
          <w:szCs w:val="20"/>
        </w:rPr>
      </w:pPr>
      <w:r w:rsidRPr="000420BB">
        <w:rPr>
          <w:szCs w:val="20"/>
        </w:rPr>
        <w:t xml:space="preserve">Please </w:t>
      </w:r>
      <w:r w:rsidR="003324DD">
        <w:rPr>
          <w:szCs w:val="20"/>
        </w:rPr>
        <w:t>see</w:t>
      </w:r>
      <w:r w:rsidRPr="000420BB">
        <w:rPr>
          <w:szCs w:val="20"/>
        </w:rPr>
        <w:t xml:space="preserve"> the Exchange Network 2.0 functional specifications for</w:t>
      </w:r>
      <w:r w:rsidR="003324DD">
        <w:rPr>
          <w:szCs w:val="20"/>
        </w:rPr>
        <w:t xml:space="preserve"> detailed information of</w:t>
      </w:r>
      <w:r w:rsidRPr="000420BB">
        <w:rPr>
          <w:szCs w:val="20"/>
        </w:rPr>
        <w:t xml:space="preserve"> </w:t>
      </w:r>
      <w:r w:rsidR="00FB5476">
        <w:rPr>
          <w:szCs w:val="20"/>
        </w:rPr>
        <w:t>w</w:t>
      </w:r>
      <w:r>
        <w:rPr>
          <w:szCs w:val="20"/>
        </w:rPr>
        <w:t>eb services.</w:t>
      </w:r>
      <w:r w:rsidR="00583852">
        <w:rPr>
          <w:szCs w:val="20"/>
        </w:rPr>
        <w:t xml:space="preserve">  WSDL’s for these web service methods can be obtained at:</w:t>
      </w:r>
    </w:p>
    <w:p w:rsidR="00583852" w:rsidRDefault="00583852" w:rsidP="00040C7A">
      <w:pPr>
        <w:rPr>
          <w:szCs w:val="20"/>
        </w:rPr>
      </w:pPr>
    </w:p>
    <w:p w:rsidR="00583852" w:rsidRDefault="00912974" w:rsidP="00040C7A">
      <w:pPr>
        <w:rPr>
          <w:szCs w:val="20"/>
        </w:rPr>
      </w:pPr>
      <w:hyperlink r:id="rId64" w:history="1">
        <w:r w:rsidR="00583852" w:rsidRPr="006C2EB2">
          <w:rPr>
            <w:rStyle w:val="Hyperlink"/>
            <w:szCs w:val="20"/>
          </w:rPr>
          <w:t>http://exchangenetwork.net/schema/node/2/node_v20.wsdl</w:t>
        </w:r>
      </w:hyperlink>
    </w:p>
    <w:p w:rsidR="00583852" w:rsidRPr="007909EF" w:rsidRDefault="00583852" w:rsidP="00040C7A">
      <w:pPr>
        <w:rPr>
          <w:szCs w:val="20"/>
        </w:rPr>
      </w:pPr>
    </w:p>
    <w:p w:rsidR="00040C7A" w:rsidRPr="00F57FCC" w:rsidRDefault="00040C7A" w:rsidP="00040C7A">
      <w:pPr>
        <w:pStyle w:val="Heading2"/>
      </w:pPr>
      <w:bookmarkStart w:id="100" w:name="_Toc240183084"/>
      <w:bookmarkStart w:id="101" w:name="_Toc256430396"/>
      <w:bookmarkStart w:id="102" w:name="_Toc411593383"/>
      <w:r w:rsidRPr="00F57FCC">
        <w:t>Authenticate</w:t>
      </w:r>
      <w:bookmarkEnd w:id="100"/>
      <w:bookmarkEnd w:id="101"/>
      <w:bookmarkEnd w:id="102"/>
    </w:p>
    <w:p w:rsidR="00206D42" w:rsidRPr="007909EF" w:rsidRDefault="00206D42" w:rsidP="00206D42">
      <w:pPr>
        <w:rPr>
          <w:szCs w:val="20"/>
        </w:rPr>
      </w:pPr>
      <w:bookmarkStart w:id="103" w:name="_Toc240183085"/>
      <w:bookmarkStart w:id="104" w:name="_Toc256430397"/>
      <w:r w:rsidRPr="007909EF">
        <w:rPr>
          <w:szCs w:val="20"/>
        </w:rPr>
        <w:t xml:space="preserve">The </w:t>
      </w:r>
      <w:r w:rsidRPr="00447D65">
        <w:rPr>
          <w:szCs w:val="20"/>
        </w:rPr>
        <w:t>Authenticate</w:t>
      </w:r>
      <w:r w:rsidRPr="007909EF">
        <w:rPr>
          <w:szCs w:val="20"/>
        </w:rPr>
        <w:t xml:space="preserve"> method is used to obtai</w:t>
      </w:r>
      <w:r>
        <w:rPr>
          <w:szCs w:val="20"/>
        </w:rPr>
        <w:t xml:space="preserve">n a security token from the CDX Node.  </w:t>
      </w:r>
      <w:r w:rsidRPr="007909EF">
        <w:rPr>
          <w:szCs w:val="20"/>
        </w:rPr>
        <w:t xml:space="preserve">This token </w:t>
      </w:r>
      <w:r>
        <w:rPr>
          <w:szCs w:val="20"/>
        </w:rPr>
        <w:t>is</w:t>
      </w:r>
      <w:r w:rsidRPr="007909EF">
        <w:rPr>
          <w:szCs w:val="20"/>
        </w:rPr>
        <w:t xml:space="preserve"> passed in any subsequent method calls in the exchange between the submitt</w:t>
      </w:r>
      <w:r>
        <w:rPr>
          <w:szCs w:val="20"/>
        </w:rPr>
        <w:t>ing</w:t>
      </w:r>
      <w:r w:rsidRPr="007909EF">
        <w:rPr>
          <w:szCs w:val="20"/>
        </w:rPr>
        <w:t xml:space="preserve"> node and the </w:t>
      </w:r>
      <w:r>
        <w:rPr>
          <w:szCs w:val="20"/>
        </w:rPr>
        <w:t>CDX Node</w:t>
      </w:r>
      <w:r w:rsidRPr="007909EF">
        <w:rPr>
          <w:szCs w:val="20"/>
        </w:rPr>
        <w:t>.</w:t>
      </w:r>
    </w:p>
    <w:p w:rsidR="00206D42" w:rsidRDefault="00206D42" w:rsidP="00206D42">
      <w:pPr>
        <w:rPr>
          <w:b/>
          <w:szCs w:val="20"/>
        </w:rPr>
      </w:pPr>
    </w:p>
    <w:p w:rsidR="00206D42" w:rsidRDefault="00206D42" w:rsidP="00206D42">
      <w:pPr>
        <w:rPr>
          <w:szCs w:val="20"/>
        </w:rPr>
      </w:pPr>
      <w:r>
        <w:rPr>
          <w:szCs w:val="20"/>
        </w:rPr>
        <w:t>The following URLs may be used:</w:t>
      </w:r>
    </w:p>
    <w:p w:rsidR="00206D42" w:rsidRPr="00B27BAB" w:rsidRDefault="00206D42" w:rsidP="00206D42">
      <w:pPr>
        <w:rPr>
          <w:szCs w:val="20"/>
        </w:rPr>
      </w:pPr>
    </w:p>
    <w:p w:rsidR="00206D42" w:rsidRDefault="00206D42" w:rsidP="008868B7">
      <w:pPr>
        <w:autoSpaceDE w:val="0"/>
        <w:autoSpaceDN w:val="0"/>
        <w:adjustRightInd w:val="0"/>
        <w:spacing w:line="240" w:lineRule="auto"/>
        <w:ind w:left="360"/>
        <w:jc w:val="left"/>
        <w:rPr>
          <w:szCs w:val="20"/>
        </w:rPr>
      </w:pPr>
      <w:r>
        <w:rPr>
          <w:szCs w:val="20"/>
        </w:rPr>
        <w:t>Test</w:t>
      </w:r>
      <w:r w:rsidR="002A5955">
        <w:rPr>
          <w:szCs w:val="20"/>
        </w:rPr>
        <w:t xml:space="preserve">: </w:t>
      </w:r>
      <w:hyperlink r:id="rId65" w:history="1">
        <w:r w:rsidR="00E32487" w:rsidRPr="000804A3">
          <w:rPr>
            <w:rStyle w:val="Hyperlink"/>
            <w:szCs w:val="20"/>
          </w:rPr>
          <w:t>https://testngn.epacdxnode.net/ngn-enws20/services/NetworkNode2Service</w:t>
        </w:r>
      </w:hyperlink>
      <w:r>
        <w:rPr>
          <w:szCs w:val="20"/>
        </w:rPr>
        <w:t xml:space="preserve"> </w:t>
      </w:r>
      <w:r w:rsidRPr="000B0A16">
        <w:rPr>
          <w:szCs w:val="20"/>
        </w:rPr>
        <w:t xml:space="preserve"> </w:t>
      </w:r>
      <w:r>
        <w:rPr>
          <w:szCs w:val="20"/>
        </w:rPr>
        <w:t xml:space="preserve"> </w:t>
      </w:r>
    </w:p>
    <w:p w:rsidR="00206D42" w:rsidRPr="007909EF" w:rsidRDefault="00206D42" w:rsidP="008868B7">
      <w:pPr>
        <w:ind w:left="360"/>
        <w:rPr>
          <w:b/>
          <w:szCs w:val="20"/>
        </w:rPr>
      </w:pPr>
      <w:r>
        <w:rPr>
          <w:szCs w:val="20"/>
        </w:rPr>
        <w:t>Prod</w:t>
      </w:r>
      <w:r w:rsidR="002A5955">
        <w:rPr>
          <w:szCs w:val="20"/>
        </w:rPr>
        <w:t xml:space="preserve">: </w:t>
      </w:r>
      <w:hyperlink r:id="rId66" w:history="1">
        <w:r w:rsidRPr="008E3E20">
          <w:rPr>
            <w:rStyle w:val="Hyperlink"/>
            <w:szCs w:val="20"/>
          </w:rPr>
          <w:t>https://cdxnodengn.epa.gov/ngn-enws20/services/NetworkNode2Service</w:t>
        </w:r>
      </w:hyperlink>
    </w:p>
    <w:p w:rsidR="00206D42" w:rsidRDefault="00206D42" w:rsidP="00206D42">
      <w:pPr>
        <w:keepNext/>
        <w:keepLines/>
        <w:rPr>
          <w:b/>
          <w:szCs w:val="20"/>
        </w:rPr>
      </w:pPr>
    </w:p>
    <w:p w:rsidR="00206D42" w:rsidRPr="007909EF" w:rsidRDefault="00206D42" w:rsidP="00206D42">
      <w:pPr>
        <w:keepNext/>
        <w:keepLines/>
        <w:rPr>
          <w:b/>
          <w:szCs w:val="20"/>
        </w:rPr>
      </w:pPr>
      <w:r>
        <w:rPr>
          <w:b/>
          <w:szCs w:val="20"/>
        </w:rPr>
        <w:t xml:space="preserve">Authenticate </w:t>
      </w:r>
      <w:r w:rsidRPr="007909EF">
        <w:rPr>
          <w:b/>
          <w:szCs w:val="20"/>
        </w:rPr>
        <w:t>Parameters:</w:t>
      </w:r>
    </w:p>
    <w:p w:rsidR="00206D42" w:rsidRPr="007909EF" w:rsidRDefault="00206D42" w:rsidP="00206D42">
      <w:pPr>
        <w:keepLines/>
        <w:rPr>
          <w:b/>
          <w:szCs w:val="20"/>
        </w:rPr>
      </w:pPr>
    </w:p>
    <w:p w:rsidR="00206D42" w:rsidRPr="007909EF" w:rsidRDefault="00206D42" w:rsidP="00206D42">
      <w:pPr>
        <w:ind w:left="720" w:hanging="360"/>
        <w:rPr>
          <w:szCs w:val="20"/>
        </w:rPr>
      </w:pPr>
      <w:r w:rsidRPr="007909EF">
        <w:rPr>
          <w:szCs w:val="20"/>
        </w:rPr>
        <w:t>●</w:t>
      </w:r>
      <w:r w:rsidRPr="007909EF">
        <w:rPr>
          <w:szCs w:val="20"/>
        </w:rPr>
        <w:tab/>
      </w:r>
      <w:r w:rsidR="00A7449E">
        <w:rPr>
          <w:szCs w:val="20"/>
        </w:rPr>
        <w:t>u</w:t>
      </w:r>
      <w:r w:rsidRPr="007909EF">
        <w:rPr>
          <w:szCs w:val="20"/>
        </w:rPr>
        <w:t xml:space="preserve">serId: </w:t>
      </w:r>
      <w:r>
        <w:rPr>
          <w:szCs w:val="20"/>
        </w:rPr>
        <w:t>The submitter</w:t>
      </w:r>
      <w:r w:rsidR="00E15AE0">
        <w:rPr>
          <w:szCs w:val="20"/>
        </w:rPr>
        <w:t>'</w:t>
      </w:r>
      <w:r>
        <w:rPr>
          <w:szCs w:val="20"/>
        </w:rPr>
        <w:t xml:space="preserve">s </w:t>
      </w:r>
      <w:r w:rsidR="00F56A6A">
        <w:rPr>
          <w:szCs w:val="20"/>
        </w:rPr>
        <w:t>NAAS User</w:t>
      </w:r>
      <w:r>
        <w:rPr>
          <w:szCs w:val="20"/>
        </w:rPr>
        <w:t xml:space="preserve"> </w:t>
      </w:r>
      <w:r w:rsidR="00716C67">
        <w:rPr>
          <w:szCs w:val="20"/>
        </w:rPr>
        <w:t>ID</w:t>
      </w:r>
    </w:p>
    <w:p w:rsidR="00206D42" w:rsidRDefault="00206D42" w:rsidP="00206D42">
      <w:pPr>
        <w:ind w:left="720" w:hanging="360"/>
        <w:rPr>
          <w:szCs w:val="20"/>
        </w:rPr>
      </w:pPr>
      <w:r w:rsidRPr="007909EF">
        <w:rPr>
          <w:szCs w:val="20"/>
        </w:rPr>
        <w:t>●</w:t>
      </w:r>
      <w:r w:rsidRPr="007909EF">
        <w:rPr>
          <w:szCs w:val="20"/>
        </w:rPr>
        <w:tab/>
      </w:r>
      <w:r w:rsidR="00A7449E">
        <w:rPr>
          <w:szCs w:val="20"/>
        </w:rPr>
        <w:t>c</w:t>
      </w:r>
      <w:r w:rsidRPr="007909EF">
        <w:rPr>
          <w:szCs w:val="20"/>
        </w:rPr>
        <w:t xml:space="preserve">redential: The </w:t>
      </w:r>
      <w:r>
        <w:rPr>
          <w:szCs w:val="20"/>
        </w:rPr>
        <w:t>submitter</w:t>
      </w:r>
      <w:r w:rsidR="00E15AE0">
        <w:rPr>
          <w:szCs w:val="20"/>
        </w:rPr>
        <w:t>'</w:t>
      </w:r>
      <w:r>
        <w:rPr>
          <w:szCs w:val="20"/>
        </w:rPr>
        <w:t xml:space="preserve">s </w:t>
      </w:r>
      <w:r w:rsidR="008A776F">
        <w:rPr>
          <w:szCs w:val="20"/>
        </w:rPr>
        <w:t>NAAS password</w:t>
      </w:r>
    </w:p>
    <w:p w:rsidR="00206D42" w:rsidRPr="007909EF" w:rsidRDefault="00206D42" w:rsidP="00206D42">
      <w:pPr>
        <w:ind w:left="720" w:hanging="360"/>
        <w:rPr>
          <w:szCs w:val="20"/>
        </w:rPr>
      </w:pPr>
      <w:r w:rsidRPr="007909EF">
        <w:rPr>
          <w:szCs w:val="20"/>
        </w:rPr>
        <w:t>●</w:t>
      </w:r>
      <w:r w:rsidRPr="007909EF">
        <w:rPr>
          <w:szCs w:val="20"/>
        </w:rPr>
        <w:tab/>
      </w:r>
      <w:r w:rsidR="00A7449E">
        <w:rPr>
          <w:szCs w:val="20"/>
        </w:rPr>
        <w:t>d</w:t>
      </w:r>
      <w:r>
        <w:rPr>
          <w:szCs w:val="20"/>
        </w:rPr>
        <w:t>omain</w:t>
      </w:r>
      <w:r w:rsidRPr="007909EF">
        <w:rPr>
          <w:szCs w:val="20"/>
        </w:rPr>
        <w:t xml:space="preserve">: </w:t>
      </w:r>
      <w:r w:rsidR="00F56A6A">
        <w:rPr>
          <w:szCs w:val="20"/>
        </w:rPr>
        <w:t>“</w:t>
      </w:r>
      <w:r w:rsidR="00A34F5D">
        <w:rPr>
          <w:szCs w:val="20"/>
        </w:rPr>
        <w:t>D</w:t>
      </w:r>
      <w:r>
        <w:rPr>
          <w:szCs w:val="20"/>
        </w:rPr>
        <w:t>efault</w:t>
      </w:r>
      <w:r w:rsidR="00F56A6A">
        <w:rPr>
          <w:szCs w:val="20"/>
        </w:rPr>
        <w:t>”</w:t>
      </w:r>
    </w:p>
    <w:p w:rsidR="00206D42" w:rsidRPr="007909EF" w:rsidRDefault="00206D42" w:rsidP="00206D42">
      <w:pPr>
        <w:ind w:left="720" w:hanging="360"/>
        <w:rPr>
          <w:szCs w:val="20"/>
        </w:rPr>
      </w:pPr>
      <w:r w:rsidRPr="007909EF">
        <w:rPr>
          <w:szCs w:val="20"/>
        </w:rPr>
        <w:t>●</w:t>
      </w:r>
      <w:r w:rsidRPr="007909EF">
        <w:rPr>
          <w:szCs w:val="20"/>
        </w:rPr>
        <w:tab/>
      </w:r>
      <w:r w:rsidR="00A7449E">
        <w:rPr>
          <w:szCs w:val="20"/>
        </w:rPr>
        <w:t>a</w:t>
      </w:r>
      <w:r w:rsidRPr="007909EF">
        <w:rPr>
          <w:szCs w:val="20"/>
        </w:rPr>
        <w:t xml:space="preserve">uthenticationMethod: </w:t>
      </w:r>
      <w:r w:rsidR="00F56A6A">
        <w:rPr>
          <w:szCs w:val="20"/>
        </w:rPr>
        <w:t>“</w:t>
      </w:r>
      <w:r w:rsidR="00A34F5D">
        <w:rPr>
          <w:szCs w:val="20"/>
        </w:rPr>
        <w:t>P</w:t>
      </w:r>
      <w:r>
        <w:rPr>
          <w:szCs w:val="20"/>
        </w:rPr>
        <w:t>assword</w:t>
      </w:r>
      <w:r w:rsidR="00F56A6A">
        <w:rPr>
          <w:szCs w:val="20"/>
        </w:rPr>
        <w:t>”</w:t>
      </w:r>
    </w:p>
    <w:p w:rsidR="00206D42" w:rsidRPr="007909EF" w:rsidRDefault="00206D42" w:rsidP="00206D42">
      <w:pPr>
        <w:ind w:left="720" w:hanging="360"/>
        <w:rPr>
          <w:szCs w:val="20"/>
        </w:rPr>
      </w:pPr>
    </w:p>
    <w:p w:rsidR="00206D42" w:rsidRPr="007909EF" w:rsidRDefault="00206D42" w:rsidP="00206D42">
      <w:pPr>
        <w:rPr>
          <w:b/>
          <w:szCs w:val="20"/>
        </w:rPr>
      </w:pPr>
      <w:r w:rsidRPr="007909EF">
        <w:rPr>
          <w:b/>
          <w:szCs w:val="20"/>
        </w:rPr>
        <w:t>Returns:</w:t>
      </w:r>
    </w:p>
    <w:p w:rsidR="00206D42" w:rsidRPr="007909EF" w:rsidRDefault="00206D42" w:rsidP="00206D42">
      <w:pPr>
        <w:ind w:left="420"/>
        <w:rPr>
          <w:szCs w:val="20"/>
        </w:rPr>
      </w:pPr>
    </w:p>
    <w:p w:rsidR="00206D42" w:rsidRPr="007909EF" w:rsidRDefault="00206D42" w:rsidP="00206D42">
      <w:pPr>
        <w:ind w:left="720" w:hanging="360"/>
        <w:rPr>
          <w:szCs w:val="20"/>
        </w:rPr>
      </w:pPr>
      <w:r w:rsidRPr="007909EF">
        <w:rPr>
          <w:szCs w:val="20"/>
        </w:rPr>
        <w:t>●</w:t>
      </w:r>
      <w:r w:rsidRPr="007909EF">
        <w:rPr>
          <w:szCs w:val="20"/>
        </w:rPr>
        <w:tab/>
      </w:r>
      <w:r w:rsidR="00A7449E">
        <w:rPr>
          <w:szCs w:val="20"/>
        </w:rPr>
        <w:t>s</w:t>
      </w:r>
      <w:r w:rsidRPr="007909EF">
        <w:rPr>
          <w:szCs w:val="20"/>
        </w:rPr>
        <w:t xml:space="preserve">ecurityToken: A security token used to </w:t>
      </w:r>
      <w:r w:rsidR="00AD59B8">
        <w:rPr>
          <w:szCs w:val="20"/>
        </w:rPr>
        <w:t>authenticate and authorize</w:t>
      </w:r>
      <w:r w:rsidR="00AD59B8" w:rsidRPr="007909EF">
        <w:rPr>
          <w:szCs w:val="20"/>
        </w:rPr>
        <w:t xml:space="preserve"> </w:t>
      </w:r>
      <w:r w:rsidRPr="007909EF">
        <w:rPr>
          <w:szCs w:val="20"/>
        </w:rPr>
        <w:t xml:space="preserve">the </w:t>
      </w:r>
      <w:r>
        <w:rPr>
          <w:szCs w:val="20"/>
        </w:rPr>
        <w:t>submitter</w:t>
      </w:r>
      <w:r w:rsidRPr="007909EF">
        <w:rPr>
          <w:szCs w:val="20"/>
        </w:rPr>
        <w:t>.</w:t>
      </w:r>
    </w:p>
    <w:p w:rsidR="00040C7A" w:rsidRDefault="00040C7A" w:rsidP="00E13F5C">
      <w:pPr>
        <w:pStyle w:val="Heading2"/>
      </w:pPr>
      <w:bookmarkStart w:id="105" w:name="_Toc411593384"/>
      <w:r w:rsidRPr="00F57FCC">
        <w:t>Submit</w:t>
      </w:r>
      <w:bookmarkEnd w:id="103"/>
      <w:bookmarkEnd w:id="104"/>
      <w:bookmarkEnd w:id="105"/>
    </w:p>
    <w:p w:rsidR="00033B69" w:rsidRPr="00033B69" w:rsidRDefault="00033B69" w:rsidP="00033B69"/>
    <w:p w:rsidR="00206D42" w:rsidRDefault="00206D42" w:rsidP="00206D42">
      <w:pPr>
        <w:keepNext/>
        <w:rPr>
          <w:szCs w:val="20"/>
        </w:rPr>
      </w:pPr>
      <w:r w:rsidRPr="007909EF">
        <w:rPr>
          <w:szCs w:val="20"/>
        </w:rPr>
        <w:t>The</w:t>
      </w:r>
      <w:r w:rsidRPr="007909EF">
        <w:rPr>
          <w:i/>
          <w:szCs w:val="20"/>
        </w:rPr>
        <w:t xml:space="preserve"> </w:t>
      </w:r>
      <w:r w:rsidRPr="00447D65">
        <w:rPr>
          <w:szCs w:val="20"/>
        </w:rPr>
        <w:t>Submit</w:t>
      </w:r>
      <w:r w:rsidRPr="007909EF">
        <w:rPr>
          <w:szCs w:val="20"/>
        </w:rPr>
        <w:t xml:space="preserve"> method is used to </w:t>
      </w:r>
      <w:r>
        <w:rPr>
          <w:szCs w:val="20"/>
        </w:rPr>
        <w:t>submit an XML file to EMTS</w:t>
      </w:r>
      <w:r w:rsidRPr="007909EF">
        <w:rPr>
          <w:szCs w:val="20"/>
        </w:rPr>
        <w:t>.</w:t>
      </w:r>
    </w:p>
    <w:p w:rsidR="00206D42" w:rsidRPr="007909EF" w:rsidRDefault="00206D42" w:rsidP="00206D42">
      <w:pPr>
        <w:keepNext/>
        <w:rPr>
          <w:szCs w:val="20"/>
        </w:rPr>
      </w:pPr>
    </w:p>
    <w:p w:rsidR="00206D42" w:rsidRDefault="00206D42" w:rsidP="00206D42">
      <w:pPr>
        <w:rPr>
          <w:szCs w:val="20"/>
        </w:rPr>
      </w:pPr>
      <w:r>
        <w:rPr>
          <w:szCs w:val="20"/>
        </w:rPr>
        <w:t>The following URLs may be used:</w:t>
      </w:r>
    </w:p>
    <w:p w:rsidR="00206D42" w:rsidRPr="00B27BAB" w:rsidRDefault="00206D42" w:rsidP="00206D42">
      <w:pPr>
        <w:rPr>
          <w:szCs w:val="20"/>
        </w:rPr>
      </w:pPr>
    </w:p>
    <w:p w:rsidR="00206D42" w:rsidRDefault="00206D42" w:rsidP="008868B7">
      <w:pPr>
        <w:autoSpaceDE w:val="0"/>
        <w:autoSpaceDN w:val="0"/>
        <w:adjustRightInd w:val="0"/>
        <w:spacing w:line="240" w:lineRule="auto"/>
        <w:ind w:left="360"/>
        <w:jc w:val="left"/>
        <w:rPr>
          <w:szCs w:val="20"/>
        </w:rPr>
      </w:pPr>
      <w:r>
        <w:rPr>
          <w:szCs w:val="20"/>
        </w:rPr>
        <w:t xml:space="preserve">Test: </w:t>
      </w:r>
      <w:hyperlink r:id="rId67" w:history="1">
        <w:r w:rsidR="00E32487" w:rsidRPr="000804A3">
          <w:rPr>
            <w:rStyle w:val="Hyperlink"/>
            <w:szCs w:val="20"/>
          </w:rPr>
          <w:t>https://testngn.epacdxnode.net/ngn-enws20/services/NetworkNode2Service</w:t>
        </w:r>
      </w:hyperlink>
    </w:p>
    <w:p w:rsidR="00206D42" w:rsidRDefault="00206D42" w:rsidP="008868B7">
      <w:pPr>
        <w:ind w:left="360"/>
        <w:rPr>
          <w:b/>
          <w:sz w:val="24"/>
        </w:rPr>
      </w:pPr>
      <w:r>
        <w:rPr>
          <w:szCs w:val="20"/>
        </w:rPr>
        <w:t xml:space="preserve">Prod: </w:t>
      </w:r>
      <w:hyperlink r:id="rId68" w:history="1">
        <w:r w:rsidRPr="008E3E20">
          <w:rPr>
            <w:rStyle w:val="Hyperlink"/>
            <w:szCs w:val="20"/>
          </w:rPr>
          <w:t>https://cdxnodengn.epa.gov/ngn-enws20/services/NetworkNode2Service</w:t>
        </w:r>
      </w:hyperlink>
    </w:p>
    <w:p w:rsidR="00206D42" w:rsidRDefault="00206D42" w:rsidP="00206D42">
      <w:pPr>
        <w:keepNext/>
        <w:rPr>
          <w:b/>
          <w:szCs w:val="20"/>
        </w:rPr>
      </w:pPr>
      <w:r>
        <w:rPr>
          <w:b/>
          <w:szCs w:val="20"/>
        </w:rPr>
        <w:t xml:space="preserve">Submit </w:t>
      </w:r>
      <w:r w:rsidRPr="007909EF">
        <w:rPr>
          <w:b/>
          <w:szCs w:val="20"/>
        </w:rPr>
        <w:t>Parameters:</w:t>
      </w:r>
    </w:p>
    <w:p w:rsidR="00206D42" w:rsidRPr="007909EF" w:rsidRDefault="00206D42" w:rsidP="00206D42">
      <w:pPr>
        <w:keepNext/>
        <w:rPr>
          <w:b/>
          <w:szCs w:val="20"/>
        </w:rPr>
      </w:pPr>
    </w:p>
    <w:p w:rsidR="00206D42" w:rsidRPr="007909EF" w:rsidRDefault="00206D42" w:rsidP="00206D42">
      <w:pPr>
        <w:ind w:left="720" w:hanging="360"/>
        <w:rPr>
          <w:szCs w:val="20"/>
        </w:rPr>
      </w:pPr>
      <w:r w:rsidRPr="007909EF">
        <w:rPr>
          <w:szCs w:val="20"/>
        </w:rPr>
        <w:t>●</w:t>
      </w:r>
      <w:r w:rsidRPr="007909EF">
        <w:rPr>
          <w:szCs w:val="20"/>
        </w:rPr>
        <w:tab/>
      </w:r>
      <w:r w:rsidR="00A7449E">
        <w:rPr>
          <w:szCs w:val="20"/>
        </w:rPr>
        <w:t>s</w:t>
      </w:r>
      <w:r w:rsidRPr="007909EF">
        <w:rPr>
          <w:szCs w:val="20"/>
        </w:rPr>
        <w:t>ecurityToken: The security token issued by NAAS and returned from the Authenticate method.</w:t>
      </w:r>
      <w:r w:rsidR="008868B7">
        <w:rPr>
          <w:szCs w:val="20"/>
        </w:rPr>
        <w:t xml:space="preserve">  </w:t>
      </w:r>
      <w:r>
        <w:rPr>
          <w:szCs w:val="20"/>
        </w:rPr>
        <w:t>This security token can be used for several submissions as long as the token has not expired.</w:t>
      </w:r>
    </w:p>
    <w:p w:rsidR="00206D42" w:rsidRPr="007909EF" w:rsidRDefault="00206D42" w:rsidP="00206D42">
      <w:pPr>
        <w:ind w:left="720" w:hanging="360"/>
        <w:rPr>
          <w:b/>
          <w:szCs w:val="20"/>
        </w:rPr>
      </w:pPr>
      <w:r w:rsidRPr="007909EF">
        <w:rPr>
          <w:szCs w:val="20"/>
        </w:rPr>
        <w:lastRenderedPageBreak/>
        <w:t>●</w:t>
      </w:r>
      <w:r w:rsidRPr="007909EF">
        <w:rPr>
          <w:szCs w:val="20"/>
        </w:rPr>
        <w:tab/>
      </w:r>
      <w:r w:rsidR="00A7449E">
        <w:rPr>
          <w:szCs w:val="20"/>
        </w:rPr>
        <w:t>t</w:t>
      </w:r>
      <w:r w:rsidRPr="007909EF">
        <w:rPr>
          <w:szCs w:val="20"/>
        </w:rPr>
        <w:t xml:space="preserve">ransactionId: </w:t>
      </w:r>
      <w:r w:rsidR="00AD59B8">
        <w:rPr>
          <w:szCs w:val="20"/>
        </w:rPr>
        <w:t>E</w:t>
      </w:r>
      <w:r>
        <w:rPr>
          <w:szCs w:val="20"/>
        </w:rPr>
        <w:t>mpty</w:t>
      </w:r>
      <w:r w:rsidR="00AD59B8">
        <w:rPr>
          <w:szCs w:val="20"/>
        </w:rPr>
        <w:t xml:space="preserve"> (The transaction ID is returned by CDX in the submit response)</w:t>
      </w:r>
      <w:r>
        <w:rPr>
          <w:szCs w:val="20"/>
        </w:rPr>
        <w:t>.</w:t>
      </w:r>
    </w:p>
    <w:p w:rsidR="00206D42" w:rsidRPr="007909EF" w:rsidRDefault="00206D42" w:rsidP="00206D42">
      <w:pPr>
        <w:ind w:left="720" w:hanging="360"/>
        <w:rPr>
          <w:szCs w:val="20"/>
        </w:rPr>
      </w:pPr>
      <w:r w:rsidRPr="007909EF">
        <w:rPr>
          <w:szCs w:val="20"/>
        </w:rPr>
        <w:t>●</w:t>
      </w:r>
      <w:r w:rsidRPr="007909EF">
        <w:rPr>
          <w:szCs w:val="20"/>
        </w:rPr>
        <w:tab/>
      </w:r>
      <w:r w:rsidR="00A7449E">
        <w:rPr>
          <w:szCs w:val="20"/>
        </w:rPr>
        <w:t>d</w:t>
      </w:r>
      <w:r w:rsidRPr="007909EF">
        <w:rPr>
          <w:szCs w:val="20"/>
        </w:rPr>
        <w:t>ataflow: EMTS</w:t>
      </w:r>
    </w:p>
    <w:p w:rsidR="00206D42" w:rsidRPr="007909EF" w:rsidRDefault="00206D42" w:rsidP="00206D42">
      <w:pPr>
        <w:ind w:left="720" w:hanging="360"/>
        <w:rPr>
          <w:szCs w:val="20"/>
        </w:rPr>
      </w:pPr>
      <w:r w:rsidRPr="007909EF">
        <w:rPr>
          <w:szCs w:val="20"/>
        </w:rPr>
        <w:t>●</w:t>
      </w:r>
      <w:r w:rsidRPr="007909EF">
        <w:rPr>
          <w:szCs w:val="20"/>
        </w:rPr>
        <w:tab/>
      </w:r>
      <w:r w:rsidR="00A7449E">
        <w:rPr>
          <w:szCs w:val="20"/>
        </w:rPr>
        <w:t>f</w:t>
      </w:r>
      <w:r w:rsidRPr="007909EF">
        <w:rPr>
          <w:szCs w:val="20"/>
        </w:rPr>
        <w:t xml:space="preserve">lowOperation: </w:t>
      </w:r>
      <w:r w:rsidR="00AD59B8">
        <w:rPr>
          <w:szCs w:val="20"/>
        </w:rPr>
        <w:t>Empty (</w:t>
      </w:r>
      <w:r w:rsidR="00FB5476">
        <w:rPr>
          <w:szCs w:val="20"/>
        </w:rPr>
        <w:t>n</w:t>
      </w:r>
      <w:r w:rsidR="00AD59B8">
        <w:rPr>
          <w:szCs w:val="20"/>
        </w:rPr>
        <w:t>ot used)</w:t>
      </w:r>
    </w:p>
    <w:p w:rsidR="00206D42" w:rsidRPr="007909EF" w:rsidRDefault="00206D42" w:rsidP="00206D42">
      <w:pPr>
        <w:ind w:left="720" w:hanging="360"/>
        <w:rPr>
          <w:szCs w:val="20"/>
        </w:rPr>
      </w:pPr>
      <w:r w:rsidRPr="007909EF">
        <w:rPr>
          <w:szCs w:val="20"/>
        </w:rPr>
        <w:t>●</w:t>
      </w:r>
      <w:r w:rsidRPr="007909EF">
        <w:rPr>
          <w:szCs w:val="20"/>
        </w:rPr>
        <w:tab/>
      </w:r>
      <w:r w:rsidR="00A7449E">
        <w:rPr>
          <w:szCs w:val="20"/>
        </w:rPr>
        <w:t>r</w:t>
      </w:r>
      <w:r w:rsidRPr="007909EF">
        <w:rPr>
          <w:szCs w:val="20"/>
        </w:rPr>
        <w:t xml:space="preserve">ecipient: </w:t>
      </w:r>
      <w:r w:rsidR="00FB5476">
        <w:rPr>
          <w:szCs w:val="20"/>
        </w:rPr>
        <w:t>Empty (not used)</w:t>
      </w:r>
    </w:p>
    <w:p w:rsidR="00206D42" w:rsidRPr="007909EF" w:rsidRDefault="00206D42" w:rsidP="00206D42">
      <w:pPr>
        <w:ind w:left="720" w:hanging="360"/>
        <w:rPr>
          <w:szCs w:val="20"/>
        </w:rPr>
      </w:pPr>
      <w:r w:rsidRPr="007909EF">
        <w:rPr>
          <w:szCs w:val="20"/>
        </w:rPr>
        <w:t>●</w:t>
      </w:r>
      <w:r w:rsidRPr="007909EF">
        <w:rPr>
          <w:szCs w:val="20"/>
        </w:rPr>
        <w:tab/>
      </w:r>
      <w:r w:rsidR="00A7449E">
        <w:rPr>
          <w:szCs w:val="20"/>
        </w:rPr>
        <w:t>n</w:t>
      </w:r>
      <w:r w:rsidRPr="007909EF">
        <w:rPr>
          <w:szCs w:val="20"/>
        </w:rPr>
        <w:t xml:space="preserve">otificationURI: </w:t>
      </w:r>
      <w:r w:rsidR="00FB5476">
        <w:rPr>
          <w:szCs w:val="20"/>
        </w:rPr>
        <w:t>Empty (not used)</w:t>
      </w:r>
    </w:p>
    <w:p w:rsidR="00206D42" w:rsidRPr="007909EF" w:rsidRDefault="00206D42" w:rsidP="00206D42">
      <w:pPr>
        <w:ind w:left="720" w:hanging="360"/>
        <w:rPr>
          <w:szCs w:val="20"/>
        </w:rPr>
      </w:pPr>
      <w:r w:rsidRPr="007909EF">
        <w:rPr>
          <w:szCs w:val="20"/>
        </w:rPr>
        <w:t>●</w:t>
      </w:r>
      <w:r w:rsidRPr="007909EF">
        <w:rPr>
          <w:szCs w:val="20"/>
        </w:rPr>
        <w:tab/>
      </w:r>
      <w:r w:rsidR="00AD59B8">
        <w:rPr>
          <w:szCs w:val="20"/>
        </w:rPr>
        <w:t>d</w:t>
      </w:r>
      <w:r w:rsidRPr="007909EF">
        <w:rPr>
          <w:szCs w:val="20"/>
        </w:rPr>
        <w:t>ocuments: An array of type nodeDocument</w:t>
      </w:r>
      <w:r>
        <w:rPr>
          <w:szCs w:val="20"/>
        </w:rPr>
        <w:t xml:space="preserve">.  </w:t>
      </w:r>
      <w:r w:rsidRPr="007909EF">
        <w:rPr>
          <w:szCs w:val="20"/>
        </w:rPr>
        <w:t>Each nodeDocument structure contains a single submission file</w:t>
      </w:r>
      <w:r>
        <w:rPr>
          <w:szCs w:val="20"/>
        </w:rPr>
        <w:t xml:space="preserve">.  </w:t>
      </w:r>
      <w:r w:rsidR="00653F26">
        <w:rPr>
          <w:szCs w:val="20"/>
        </w:rPr>
        <w:t>EMTS</w:t>
      </w:r>
      <w:r>
        <w:rPr>
          <w:szCs w:val="20"/>
        </w:rPr>
        <w:t xml:space="preserve"> requires </w:t>
      </w:r>
      <w:r w:rsidRPr="007909EF">
        <w:rPr>
          <w:szCs w:val="20"/>
        </w:rPr>
        <w:t>a single nodeDocument</w:t>
      </w:r>
      <w:r>
        <w:rPr>
          <w:szCs w:val="20"/>
        </w:rPr>
        <w:t>.</w:t>
      </w:r>
    </w:p>
    <w:p w:rsidR="00206D42" w:rsidRPr="007909EF" w:rsidRDefault="00206D42" w:rsidP="00206D42">
      <w:pPr>
        <w:rPr>
          <w:b/>
          <w:szCs w:val="20"/>
        </w:rPr>
      </w:pPr>
    </w:p>
    <w:p w:rsidR="00206D42" w:rsidRDefault="00206D42" w:rsidP="00206D42">
      <w:pPr>
        <w:keepNext/>
        <w:keepLines/>
        <w:rPr>
          <w:b/>
          <w:szCs w:val="20"/>
        </w:rPr>
      </w:pPr>
      <w:r w:rsidRPr="007909EF">
        <w:rPr>
          <w:b/>
          <w:szCs w:val="20"/>
        </w:rPr>
        <w:t>Returns</w:t>
      </w:r>
      <w:r w:rsidR="002A5955">
        <w:rPr>
          <w:b/>
          <w:szCs w:val="20"/>
        </w:rPr>
        <w:t xml:space="preserve">: </w:t>
      </w:r>
    </w:p>
    <w:p w:rsidR="008868B7" w:rsidRDefault="008868B7" w:rsidP="00206D42">
      <w:pPr>
        <w:keepNext/>
        <w:keepLines/>
        <w:rPr>
          <w:b/>
          <w:szCs w:val="20"/>
        </w:rPr>
      </w:pPr>
    </w:p>
    <w:p w:rsidR="00206D42" w:rsidRDefault="00206D42" w:rsidP="008868B7">
      <w:pPr>
        <w:keepNext/>
        <w:keepLines/>
        <w:rPr>
          <w:szCs w:val="20"/>
        </w:rPr>
      </w:pPr>
      <w:r w:rsidRPr="00F32987">
        <w:rPr>
          <w:szCs w:val="20"/>
        </w:rPr>
        <w:t>A Submit response with the following data:</w:t>
      </w:r>
    </w:p>
    <w:p w:rsidR="00206D42" w:rsidRPr="007909EF" w:rsidRDefault="00206D42" w:rsidP="00206D42">
      <w:pPr>
        <w:keepNext/>
        <w:keepLines/>
        <w:rPr>
          <w:b/>
          <w:szCs w:val="20"/>
        </w:rPr>
      </w:pPr>
    </w:p>
    <w:p w:rsidR="00206D42" w:rsidRDefault="00206D42" w:rsidP="00206D42">
      <w:pPr>
        <w:keepNext/>
        <w:keepLines/>
        <w:ind w:left="720" w:hanging="360"/>
        <w:rPr>
          <w:szCs w:val="20"/>
        </w:rPr>
      </w:pPr>
      <w:r w:rsidRPr="007909EF">
        <w:rPr>
          <w:szCs w:val="20"/>
        </w:rPr>
        <w:t>●</w:t>
      </w:r>
      <w:r w:rsidRPr="007909EF">
        <w:rPr>
          <w:szCs w:val="20"/>
        </w:rPr>
        <w:tab/>
      </w:r>
      <w:r w:rsidR="00171490">
        <w:rPr>
          <w:szCs w:val="20"/>
        </w:rPr>
        <w:t>t</w:t>
      </w:r>
      <w:r w:rsidRPr="007909EF">
        <w:rPr>
          <w:szCs w:val="20"/>
        </w:rPr>
        <w:t xml:space="preserve">ransactionId: </w:t>
      </w:r>
      <w:r w:rsidR="00AD59B8">
        <w:rPr>
          <w:szCs w:val="20"/>
        </w:rPr>
        <w:t xml:space="preserve">The submission's </w:t>
      </w:r>
      <w:r>
        <w:rPr>
          <w:szCs w:val="20"/>
        </w:rPr>
        <w:t xml:space="preserve">unique CDX Transaction </w:t>
      </w:r>
      <w:r w:rsidR="00716C67">
        <w:rPr>
          <w:szCs w:val="20"/>
        </w:rPr>
        <w:t>ID</w:t>
      </w:r>
      <w:r>
        <w:rPr>
          <w:szCs w:val="20"/>
        </w:rPr>
        <w:t>.</w:t>
      </w:r>
    </w:p>
    <w:p w:rsidR="00206D42" w:rsidRDefault="00206D42" w:rsidP="00206D42">
      <w:pPr>
        <w:ind w:left="720" w:hanging="360"/>
        <w:rPr>
          <w:szCs w:val="20"/>
        </w:rPr>
      </w:pPr>
      <w:r w:rsidRPr="007909EF">
        <w:rPr>
          <w:szCs w:val="20"/>
        </w:rPr>
        <w:t>●</w:t>
      </w:r>
      <w:r w:rsidRPr="007909EF">
        <w:rPr>
          <w:szCs w:val="20"/>
        </w:rPr>
        <w:tab/>
      </w:r>
      <w:r w:rsidR="00171490">
        <w:rPr>
          <w:szCs w:val="20"/>
        </w:rPr>
        <w:t>s</w:t>
      </w:r>
      <w:r>
        <w:rPr>
          <w:szCs w:val="20"/>
        </w:rPr>
        <w:t>tatus</w:t>
      </w:r>
      <w:r w:rsidRPr="007909EF">
        <w:rPr>
          <w:szCs w:val="20"/>
        </w:rPr>
        <w:t>:</w:t>
      </w:r>
      <w:r>
        <w:rPr>
          <w:szCs w:val="20"/>
        </w:rPr>
        <w:t xml:space="preserve"> Text describing the submission</w:t>
      </w:r>
      <w:r w:rsidR="00E15AE0">
        <w:rPr>
          <w:szCs w:val="20"/>
        </w:rPr>
        <w:t>'</w:t>
      </w:r>
      <w:r>
        <w:rPr>
          <w:szCs w:val="20"/>
        </w:rPr>
        <w:t>s status (</w:t>
      </w:r>
      <w:r w:rsidR="00F56A6A">
        <w:rPr>
          <w:szCs w:val="20"/>
        </w:rPr>
        <w:t>“</w:t>
      </w:r>
      <w:r w:rsidR="006939D3">
        <w:rPr>
          <w:szCs w:val="20"/>
        </w:rPr>
        <w:t>Received</w:t>
      </w:r>
      <w:r w:rsidR="00F56A6A">
        <w:t>”</w:t>
      </w:r>
      <w:r>
        <w:t xml:space="preserve"> or </w:t>
      </w:r>
      <w:r w:rsidR="00F56A6A">
        <w:t>“</w:t>
      </w:r>
      <w:r w:rsidRPr="00951B2B">
        <w:t>Failed</w:t>
      </w:r>
      <w:r w:rsidR="00F56A6A">
        <w:t>”</w:t>
      </w:r>
      <w:r>
        <w:t>).</w:t>
      </w:r>
    </w:p>
    <w:p w:rsidR="00206D42" w:rsidRPr="00C9725B" w:rsidRDefault="00206D42" w:rsidP="00206D42">
      <w:pPr>
        <w:ind w:left="720" w:hanging="360"/>
        <w:rPr>
          <w:szCs w:val="20"/>
        </w:rPr>
      </w:pPr>
      <w:r>
        <w:rPr>
          <w:szCs w:val="20"/>
        </w:rPr>
        <w:t>●</w:t>
      </w:r>
      <w:r>
        <w:rPr>
          <w:szCs w:val="20"/>
        </w:rPr>
        <w:tab/>
      </w:r>
      <w:r w:rsidR="00171490">
        <w:rPr>
          <w:szCs w:val="20"/>
        </w:rPr>
        <w:t>s</w:t>
      </w:r>
      <w:r>
        <w:rPr>
          <w:szCs w:val="20"/>
        </w:rPr>
        <w:t>tatusDetail</w:t>
      </w:r>
      <w:r w:rsidR="002A5955">
        <w:rPr>
          <w:szCs w:val="20"/>
        </w:rPr>
        <w:t xml:space="preserve">: </w:t>
      </w:r>
      <w:r>
        <w:rPr>
          <w:szCs w:val="20"/>
        </w:rPr>
        <w:t>Additional details regarding the submission.</w:t>
      </w:r>
    </w:p>
    <w:p w:rsidR="00D0399D" w:rsidRDefault="00D0399D" w:rsidP="00D0399D">
      <w:pPr>
        <w:pStyle w:val="Heading2"/>
      </w:pPr>
      <w:bookmarkStart w:id="106" w:name="_Toc256430398"/>
      <w:bookmarkStart w:id="107" w:name="_Toc411593385"/>
      <w:r>
        <w:t>GetStatus</w:t>
      </w:r>
      <w:bookmarkEnd w:id="106"/>
      <w:bookmarkEnd w:id="107"/>
    </w:p>
    <w:p w:rsidR="00033B69" w:rsidRPr="00033B69" w:rsidRDefault="00033B69" w:rsidP="00033B69"/>
    <w:p w:rsidR="009E14B0" w:rsidRPr="007909EF" w:rsidRDefault="00AF6EAF" w:rsidP="009E14B0">
      <w:pPr>
        <w:keepNext/>
        <w:rPr>
          <w:szCs w:val="20"/>
        </w:rPr>
      </w:pPr>
      <w:r>
        <w:rPr>
          <w:szCs w:val="20"/>
        </w:rPr>
        <w:t xml:space="preserve">The </w:t>
      </w:r>
      <w:r w:rsidR="009E14B0">
        <w:rPr>
          <w:szCs w:val="20"/>
        </w:rPr>
        <w:t xml:space="preserve">GetStatus </w:t>
      </w:r>
      <w:r w:rsidR="009E14B0" w:rsidRPr="007909EF">
        <w:rPr>
          <w:szCs w:val="20"/>
        </w:rPr>
        <w:t xml:space="preserve">method is used to </w:t>
      </w:r>
      <w:r w:rsidR="009E14B0">
        <w:rPr>
          <w:szCs w:val="20"/>
        </w:rPr>
        <w:t>obtain the transaction status of a submission</w:t>
      </w:r>
      <w:r w:rsidR="009E14B0" w:rsidRPr="007909EF">
        <w:rPr>
          <w:szCs w:val="20"/>
        </w:rPr>
        <w:t>.</w:t>
      </w:r>
    </w:p>
    <w:p w:rsidR="00AF6EAF" w:rsidRDefault="00AF6EAF" w:rsidP="00951B2B">
      <w:pPr>
        <w:rPr>
          <w:szCs w:val="20"/>
        </w:rPr>
      </w:pPr>
    </w:p>
    <w:p w:rsidR="00AF6EAF" w:rsidRPr="00B27BAB" w:rsidRDefault="00AF6EAF" w:rsidP="00AF6EAF">
      <w:pPr>
        <w:rPr>
          <w:szCs w:val="20"/>
        </w:rPr>
      </w:pPr>
      <w:r>
        <w:rPr>
          <w:szCs w:val="20"/>
        </w:rPr>
        <w:t>The following URLs may be used:</w:t>
      </w:r>
    </w:p>
    <w:p w:rsidR="00AF6EAF" w:rsidRPr="00B27BAB" w:rsidRDefault="00AF6EAF" w:rsidP="00AF6EAF">
      <w:pPr>
        <w:rPr>
          <w:szCs w:val="20"/>
        </w:rPr>
      </w:pPr>
    </w:p>
    <w:p w:rsidR="00AF6EAF" w:rsidRDefault="00AF6EAF" w:rsidP="008868B7">
      <w:pPr>
        <w:autoSpaceDE w:val="0"/>
        <w:autoSpaceDN w:val="0"/>
        <w:adjustRightInd w:val="0"/>
        <w:spacing w:line="240" w:lineRule="auto"/>
        <w:ind w:left="360"/>
        <w:jc w:val="left"/>
        <w:rPr>
          <w:szCs w:val="20"/>
        </w:rPr>
      </w:pPr>
      <w:r>
        <w:rPr>
          <w:szCs w:val="20"/>
        </w:rPr>
        <w:t xml:space="preserve">Test: </w:t>
      </w:r>
      <w:hyperlink r:id="rId69" w:history="1">
        <w:r w:rsidR="006939D3" w:rsidRPr="00BD3EDD">
          <w:rPr>
            <w:rStyle w:val="Hyperlink"/>
            <w:szCs w:val="20"/>
          </w:rPr>
          <w:t>https://testngn.epacdxnode.net/ngn-enws20/services/NetworkNode2Service</w:t>
        </w:r>
      </w:hyperlink>
      <w:r>
        <w:rPr>
          <w:szCs w:val="20"/>
        </w:rPr>
        <w:t xml:space="preserve"> </w:t>
      </w:r>
      <w:r w:rsidRPr="000B0A16">
        <w:rPr>
          <w:szCs w:val="20"/>
        </w:rPr>
        <w:t xml:space="preserve"> </w:t>
      </w:r>
      <w:r>
        <w:rPr>
          <w:szCs w:val="20"/>
        </w:rPr>
        <w:t xml:space="preserve"> </w:t>
      </w:r>
    </w:p>
    <w:p w:rsidR="00AF6EAF" w:rsidRDefault="00AF6EAF" w:rsidP="008868B7">
      <w:pPr>
        <w:ind w:left="360"/>
        <w:rPr>
          <w:szCs w:val="20"/>
        </w:rPr>
      </w:pPr>
      <w:r>
        <w:rPr>
          <w:szCs w:val="20"/>
        </w:rPr>
        <w:t xml:space="preserve">Prod: </w:t>
      </w:r>
      <w:hyperlink r:id="rId70" w:history="1">
        <w:r w:rsidRPr="008E3E20">
          <w:rPr>
            <w:rStyle w:val="Hyperlink"/>
            <w:szCs w:val="20"/>
          </w:rPr>
          <w:t>https://cdxnodengn.epa.gov/ngn-enws20/services/NetworkNode2Service</w:t>
        </w:r>
      </w:hyperlink>
    </w:p>
    <w:p w:rsidR="00AF6EAF" w:rsidRDefault="00AF6EAF" w:rsidP="00951B2B">
      <w:pPr>
        <w:rPr>
          <w:szCs w:val="20"/>
        </w:rPr>
      </w:pPr>
    </w:p>
    <w:p w:rsidR="00AF6EAF" w:rsidRDefault="00AF6EAF" w:rsidP="00AF6EAF">
      <w:pPr>
        <w:keepNext/>
        <w:rPr>
          <w:b/>
          <w:szCs w:val="20"/>
        </w:rPr>
      </w:pPr>
      <w:r>
        <w:rPr>
          <w:b/>
          <w:szCs w:val="20"/>
        </w:rPr>
        <w:t xml:space="preserve">GetStatus </w:t>
      </w:r>
      <w:r w:rsidRPr="007909EF">
        <w:rPr>
          <w:b/>
          <w:szCs w:val="20"/>
        </w:rPr>
        <w:t>Parameters:</w:t>
      </w:r>
    </w:p>
    <w:p w:rsidR="00AF6EAF" w:rsidRPr="007909EF" w:rsidRDefault="00AF6EAF" w:rsidP="00AF6EAF">
      <w:pPr>
        <w:keepNext/>
        <w:rPr>
          <w:b/>
          <w:szCs w:val="20"/>
        </w:rPr>
      </w:pPr>
    </w:p>
    <w:p w:rsidR="00AF6EAF" w:rsidRPr="007909EF" w:rsidRDefault="00AF6EAF" w:rsidP="00AF6EAF">
      <w:pPr>
        <w:ind w:left="720" w:hanging="360"/>
        <w:rPr>
          <w:b/>
          <w:szCs w:val="20"/>
        </w:rPr>
      </w:pPr>
      <w:r w:rsidRPr="007909EF">
        <w:rPr>
          <w:szCs w:val="20"/>
        </w:rPr>
        <w:t>●</w:t>
      </w:r>
      <w:r w:rsidRPr="007909EF">
        <w:rPr>
          <w:szCs w:val="20"/>
        </w:rPr>
        <w:tab/>
      </w:r>
      <w:r w:rsidR="00171490">
        <w:rPr>
          <w:szCs w:val="20"/>
        </w:rPr>
        <w:t>s</w:t>
      </w:r>
      <w:r w:rsidRPr="007909EF">
        <w:rPr>
          <w:szCs w:val="20"/>
        </w:rPr>
        <w:t>ecurityToken: The security token issued by NAAS and returned from the Authenticate method.</w:t>
      </w:r>
    </w:p>
    <w:p w:rsidR="00AF6EAF" w:rsidRPr="007909EF" w:rsidRDefault="00AF6EAF" w:rsidP="00AF6EAF">
      <w:pPr>
        <w:ind w:left="720" w:hanging="360"/>
        <w:rPr>
          <w:b/>
          <w:szCs w:val="20"/>
        </w:rPr>
      </w:pPr>
      <w:r w:rsidRPr="007909EF">
        <w:rPr>
          <w:szCs w:val="20"/>
        </w:rPr>
        <w:t>●</w:t>
      </w:r>
      <w:r w:rsidRPr="007909EF">
        <w:rPr>
          <w:szCs w:val="20"/>
        </w:rPr>
        <w:tab/>
      </w:r>
      <w:r w:rsidR="00171490">
        <w:rPr>
          <w:szCs w:val="20"/>
        </w:rPr>
        <w:t>t</w:t>
      </w:r>
      <w:r w:rsidRPr="007909EF">
        <w:rPr>
          <w:szCs w:val="20"/>
        </w:rPr>
        <w:t xml:space="preserve">ransactionId: </w:t>
      </w:r>
      <w:r>
        <w:rPr>
          <w:szCs w:val="20"/>
        </w:rPr>
        <w:t xml:space="preserve">The Transaction </w:t>
      </w:r>
      <w:r w:rsidR="00716C67">
        <w:rPr>
          <w:szCs w:val="20"/>
        </w:rPr>
        <w:t>ID</w:t>
      </w:r>
      <w:r>
        <w:rPr>
          <w:szCs w:val="20"/>
        </w:rPr>
        <w:t xml:space="preserve"> issued by the CDX Node from the Submit </w:t>
      </w:r>
      <w:r w:rsidR="006939D3">
        <w:rPr>
          <w:szCs w:val="20"/>
        </w:rPr>
        <w:t xml:space="preserve">or Solicit </w:t>
      </w:r>
      <w:r>
        <w:rPr>
          <w:szCs w:val="20"/>
        </w:rPr>
        <w:t>service.</w:t>
      </w:r>
    </w:p>
    <w:p w:rsidR="00AF6EAF" w:rsidRDefault="00AF6EAF" w:rsidP="00951B2B">
      <w:pPr>
        <w:rPr>
          <w:szCs w:val="20"/>
        </w:rPr>
      </w:pPr>
    </w:p>
    <w:p w:rsidR="00AF6EAF" w:rsidRDefault="00AF6EAF" w:rsidP="00AF6EAF">
      <w:pPr>
        <w:rPr>
          <w:b/>
          <w:szCs w:val="20"/>
        </w:rPr>
      </w:pPr>
      <w:r w:rsidRPr="007909EF">
        <w:rPr>
          <w:b/>
          <w:szCs w:val="20"/>
        </w:rPr>
        <w:t>Returns:</w:t>
      </w:r>
      <w:r>
        <w:rPr>
          <w:b/>
          <w:szCs w:val="20"/>
        </w:rPr>
        <w:t xml:space="preserve"> </w:t>
      </w:r>
    </w:p>
    <w:p w:rsidR="008868B7" w:rsidRDefault="008868B7" w:rsidP="00AF6EAF">
      <w:pPr>
        <w:rPr>
          <w:b/>
          <w:szCs w:val="20"/>
        </w:rPr>
      </w:pPr>
    </w:p>
    <w:p w:rsidR="00AF6EAF" w:rsidRDefault="00AF6EAF" w:rsidP="00AF6EAF">
      <w:r w:rsidRPr="00447D65">
        <w:rPr>
          <w:szCs w:val="20"/>
        </w:rPr>
        <w:t>A GetStatus response with the following data:</w:t>
      </w:r>
    </w:p>
    <w:p w:rsidR="00AF6EAF" w:rsidRPr="00AF6EAF" w:rsidRDefault="00AF6EAF" w:rsidP="00AF6EAF">
      <w:pPr>
        <w:rPr>
          <w:b/>
          <w:szCs w:val="20"/>
        </w:rPr>
      </w:pPr>
    </w:p>
    <w:p w:rsidR="00AF6EAF" w:rsidRDefault="008868B7" w:rsidP="008868B7">
      <w:pPr>
        <w:ind w:left="360"/>
      </w:pPr>
      <w:r w:rsidRPr="007909EF">
        <w:rPr>
          <w:szCs w:val="20"/>
        </w:rPr>
        <w:t>●</w:t>
      </w:r>
      <w:r w:rsidRPr="007909EF">
        <w:rPr>
          <w:szCs w:val="20"/>
        </w:rPr>
        <w:tab/>
      </w:r>
      <w:r w:rsidR="00171490">
        <w:t>s</w:t>
      </w:r>
      <w:r w:rsidR="00AF6EAF">
        <w:t>tatusResponseType containing following information:</w:t>
      </w:r>
    </w:p>
    <w:p w:rsidR="008868B7" w:rsidRDefault="008868B7" w:rsidP="008868B7">
      <w:pPr>
        <w:ind w:left="360"/>
      </w:pPr>
    </w:p>
    <w:p w:rsidR="00AF6EAF" w:rsidRDefault="00171490" w:rsidP="00585D03">
      <w:pPr>
        <w:numPr>
          <w:ilvl w:val="1"/>
          <w:numId w:val="16"/>
        </w:numPr>
        <w:ind w:left="1080"/>
      </w:pPr>
      <w:r>
        <w:t>t</w:t>
      </w:r>
      <w:r w:rsidR="00AF6EAF">
        <w:t>ransactionId:</w:t>
      </w:r>
      <w:r w:rsidR="00AF6EAF" w:rsidRPr="00951B2B">
        <w:rPr>
          <w:szCs w:val="20"/>
        </w:rPr>
        <w:t xml:space="preserve"> </w:t>
      </w:r>
      <w:r w:rsidR="00AF6EAF">
        <w:rPr>
          <w:szCs w:val="20"/>
        </w:rPr>
        <w:t xml:space="preserve">The Transaction </w:t>
      </w:r>
      <w:r w:rsidR="00716C67">
        <w:rPr>
          <w:szCs w:val="20"/>
        </w:rPr>
        <w:t>ID</w:t>
      </w:r>
      <w:r w:rsidR="00AF6EAF">
        <w:rPr>
          <w:szCs w:val="20"/>
        </w:rPr>
        <w:t xml:space="preserve"> issued by the CDX Node from the Submit service.</w:t>
      </w:r>
    </w:p>
    <w:p w:rsidR="00AF6EAF" w:rsidRDefault="00171490" w:rsidP="00585D03">
      <w:pPr>
        <w:numPr>
          <w:ilvl w:val="1"/>
          <w:numId w:val="16"/>
        </w:numPr>
        <w:ind w:left="1080"/>
      </w:pPr>
      <w:r>
        <w:t>s</w:t>
      </w:r>
      <w:r w:rsidR="00AF6EAF">
        <w:t xml:space="preserve">tatus: </w:t>
      </w:r>
      <w:r w:rsidR="00AF6EAF">
        <w:rPr>
          <w:szCs w:val="20"/>
        </w:rPr>
        <w:t>Text describing the submission</w:t>
      </w:r>
      <w:r w:rsidR="00E15AE0">
        <w:rPr>
          <w:szCs w:val="20"/>
        </w:rPr>
        <w:t>'</w:t>
      </w:r>
      <w:r w:rsidR="00AF6EAF">
        <w:rPr>
          <w:szCs w:val="20"/>
        </w:rPr>
        <w:t>s status (</w:t>
      </w:r>
      <w:r w:rsidR="00F56A6A">
        <w:rPr>
          <w:szCs w:val="20"/>
        </w:rPr>
        <w:t>“</w:t>
      </w:r>
      <w:r w:rsidR="006939D3">
        <w:rPr>
          <w:szCs w:val="20"/>
        </w:rPr>
        <w:t>Received</w:t>
      </w:r>
      <w:r w:rsidR="00F56A6A">
        <w:t>”</w:t>
      </w:r>
      <w:r w:rsidR="00AF6EAF">
        <w:t xml:space="preserve">, or </w:t>
      </w:r>
      <w:r w:rsidR="00F56A6A">
        <w:t>“</w:t>
      </w:r>
      <w:r w:rsidR="00AF6EAF" w:rsidRPr="00951B2B">
        <w:t>Failed</w:t>
      </w:r>
      <w:r w:rsidR="00F56A6A">
        <w:t>”</w:t>
      </w:r>
      <w:r w:rsidR="00AF6EAF">
        <w:t>).</w:t>
      </w:r>
    </w:p>
    <w:p w:rsidR="00AF6EAF" w:rsidRPr="009E14B0" w:rsidRDefault="00171490" w:rsidP="00585D03">
      <w:pPr>
        <w:numPr>
          <w:ilvl w:val="1"/>
          <w:numId w:val="16"/>
        </w:numPr>
        <w:ind w:left="1080"/>
      </w:pPr>
      <w:r>
        <w:t>s</w:t>
      </w:r>
      <w:r w:rsidR="00AF6EAF">
        <w:t>tatusDetail: Additional details on the Status descri</w:t>
      </w:r>
      <w:r w:rsidR="008868B7">
        <w:t>ption shown in the table below.</w:t>
      </w:r>
    </w:p>
    <w:p w:rsidR="00741DB7" w:rsidRDefault="00741DB7" w:rsidP="00AF6EAF">
      <w:pPr>
        <w:ind w:left="360"/>
        <w:jc w:val="left"/>
      </w:pPr>
    </w:p>
    <w:p w:rsidR="00741DB7" w:rsidRDefault="00741DB7" w:rsidP="00AF6EAF">
      <w:pPr>
        <w:ind w:left="360"/>
        <w:jc w:val="left"/>
      </w:pPr>
    </w:p>
    <w:p w:rsidR="00AF6EAF" w:rsidRDefault="00AF6EAF" w:rsidP="00362527">
      <w:pPr>
        <w:keepNext/>
        <w:keepLines/>
        <w:ind w:left="360"/>
        <w:jc w:val="center"/>
        <w:rPr>
          <w:b/>
          <w:sz w:val="24"/>
        </w:rPr>
      </w:pPr>
      <w:r w:rsidRPr="00707623">
        <w:rPr>
          <w:b/>
          <w:sz w:val="24"/>
        </w:rPr>
        <w:t>Table 5</w:t>
      </w:r>
      <w:r w:rsidR="002A5955">
        <w:rPr>
          <w:b/>
          <w:sz w:val="24"/>
        </w:rPr>
        <w:t xml:space="preserve">: </w:t>
      </w:r>
      <w:r w:rsidRPr="00707623">
        <w:rPr>
          <w:b/>
          <w:sz w:val="24"/>
        </w:rPr>
        <w:t>Status Detail Codes and Descriptions</w:t>
      </w:r>
    </w:p>
    <w:p w:rsidR="008868B7" w:rsidRPr="00707623" w:rsidRDefault="008868B7" w:rsidP="00362527">
      <w:pPr>
        <w:keepNext/>
        <w:keepLines/>
        <w:ind w:left="360"/>
        <w:jc w:val="center"/>
        <w:rPr>
          <w:b/>
          <w:sz w:val="24"/>
        </w:rPr>
      </w:pPr>
    </w:p>
    <w:tbl>
      <w:tblPr>
        <w:tblW w:w="84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2586"/>
        <w:gridCol w:w="5829"/>
      </w:tblGrid>
      <w:tr w:rsidR="00DD584B" w:rsidRPr="008868B7" w:rsidTr="00752553">
        <w:trPr>
          <w:tblHeader/>
          <w:jc w:val="center"/>
        </w:trPr>
        <w:tc>
          <w:tcPr>
            <w:tcW w:w="2586" w:type="dxa"/>
            <w:shd w:val="clear" w:color="auto" w:fill="EDF3F3"/>
            <w:vAlign w:val="center"/>
          </w:tcPr>
          <w:p w:rsidR="00DD584B" w:rsidRPr="008868B7" w:rsidRDefault="00DD584B" w:rsidP="00752553">
            <w:pPr>
              <w:keepNext/>
              <w:keepLines/>
              <w:jc w:val="center"/>
              <w:rPr>
                <w:b/>
                <w:color w:val="146E8C"/>
                <w:szCs w:val="20"/>
              </w:rPr>
            </w:pPr>
            <w:r w:rsidRPr="008868B7">
              <w:rPr>
                <w:b/>
                <w:color w:val="146E8C"/>
                <w:szCs w:val="20"/>
              </w:rPr>
              <w:t xml:space="preserve">Status Details </w:t>
            </w:r>
            <w:r>
              <w:rPr>
                <w:b/>
                <w:color w:val="146E8C"/>
                <w:szCs w:val="20"/>
              </w:rPr>
              <w:t>Prefix</w:t>
            </w:r>
          </w:p>
        </w:tc>
        <w:tc>
          <w:tcPr>
            <w:tcW w:w="5829" w:type="dxa"/>
            <w:shd w:val="clear" w:color="auto" w:fill="EDF3F3"/>
            <w:vAlign w:val="center"/>
          </w:tcPr>
          <w:p w:rsidR="00DD584B" w:rsidRPr="008868B7" w:rsidRDefault="00DD584B" w:rsidP="00752553">
            <w:pPr>
              <w:keepNext/>
              <w:keepLines/>
              <w:jc w:val="center"/>
              <w:rPr>
                <w:b/>
                <w:color w:val="146E8C"/>
                <w:szCs w:val="20"/>
              </w:rPr>
            </w:pPr>
            <w:r w:rsidRPr="008868B7">
              <w:rPr>
                <w:b/>
                <w:color w:val="146E8C"/>
                <w:szCs w:val="20"/>
              </w:rPr>
              <w:t>Description</w:t>
            </w:r>
          </w:p>
        </w:tc>
      </w:tr>
      <w:tr w:rsidR="00DD584B" w:rsidRPr="008868B7" w:rsidTr="00752553">
        <w:trPr>
          <w:jc w:val="center"/>
        </w:trPr>
        <w:tc>
          <w:tcPr>
            <w:tcW w:w="2586" w:type="dxa"/>
          </w:tcPr>
          <w:p w:rsidR="00DD584B" w:rsidRPr="008868B7" w:rsidRDefault="00DD584B" w:rsidP="00362527">
            <w:pPr>
              <w:keepNext/>
              <w:keepLines/>
              <w:rPr>
                <w:szCs w:val="20"/>
              </w:rPr>
            </w:pPr>
            <w:r w:rsidRPr="008868B7">
              <w:rPr>
                <w:rFonts w:eastAsia="Times New Roman"/>
                <w:szCs w:val="20"/>
              </w:rPr>
              <w:t>E_ApplicationIdMapping</w:t>
            </w:r>
          </w:p>
        </w:tc>
        <w:tc>
          <w:tcPr>
            <w:tcW w:w="5829" w:type="dxa"/>
          </w:tcPr>
          <w:p w:rsidR="00DD584B" w:rsidRPr="008868B7" w:rsidRDefault="00DD584B" w:rsidP="00362527">
            <w:pPr>
              <w:keepNext/>
              <w:keepLines/>
              <w:rPr>
                <w:szCs w:val="20"/>
              </w:rPr>
            </w:pPr>
            <w:r w:rsidRPr="008868B7">
              <w:rPr>
                <w:rFonts w:eastAsia="Times New Roman" w:cs="Arial"/>
                <w:szCs w:val="20"/>
              </w:rPr>
              <w:t xml:space="preserve">CDX is unable to find a </w:t>
            </w:r>
            <w:r>
              <w:rPr>
                <w:rFonts w:eastAsia="Times New Roman" w:cs="Arial"/>
                <w:szCs w:val="20"/>
              </w:rPr>
              <w:t>CDX Web User</w:t>
            </w:r>
            <w:r w:rsidRPr="008868B7">
              <w:rPr>
                <w:rFonts w:eastAsia="Times New Roman" w:cs="Arial"/>
                <w:szCs w:val="20"/>
              </w:rPr>
              <w:t xml:space="preserve"> identification based on the NAAS identification.</w:t>
            </w:r>
          </w:p>
        </w:tc>
      </w:tr>
      <w:tr w:rsidR="00DD584B" w:rsidRPr="008868B7" w:rsidTr="00752553">
        <w:trPr>
          <w:jc w:val="center"/>
        </w:trPr>
        <w:tc>
          <w:tcPr>
            <w:tcW w:w="2586" w:type="dxa"/>
          </w:tcPr>
          <w:p w:rsidR="00DD584B" w:rsidRPr="008868B7" w:rsidRDefault="00DD584B" w:rsidP="00386AC2">
            <w:pPr>
              <w:rPr>
                <w:szCs w:val="20"/>
              </w:rPr>
            </w:pPr>
            <w:r w:rsidRPr="008868B7">
              <w:rPr>
                <w:rFonts w:eastAsia="Times New Roman"/>
                <w:szCs w:val="20"/>
              </w:rPr>
              <w:t>E_OtaqRegNotRegistered</w:t>
            </w:r>
          </w:p>
        </w:tc>
        <w:tc>
          <w:tcPr>
            <w:tcW w:w="5829" w:type="dxa"/>
          </w:tcPr>
          <w:p w:rsidR="00DD584B" w:rsidRPr="008868B7" w:rsidRDefault="00DD584B" w:rsidP="00386AC2">
            <w:pPr>
              <w:rPr>
                <w:szCs w:val="20"/>
              </w:rPr>
            </w:pPr>
            <w:r w:rsidRPr="008868B7">
              <w:rPr>
                <w:rFonts w:eastAsia="Times New Roman" w:cs="Arial"/>
                <w:szCs w:val="20"/>
              </w:rPr>
              <w:t>The CDX was unable to verify that the submitter is a registered user in the OTAQ Registration database.</w:t>
            </w:r>
          </w:p>
        </w:tc>
      </w:tr>
      <w:tr w:rsidR="00DD584B" w:rsidRPr="008868B7" w:rsidTr="00752553">
        <w:trPr>
          <w:jc w:val="center"/>
        </w:trPr>
        <w:tc>
          <w:tcPr>
            <w:tcW w:w="2586" w:type="dxa"/>
            <w:tcBorders>
              <w:bottom w:val="single" w:sz="4" w:space="0" w:color="BFBFBF"/>
            </w:tcBorders>
          </w:tcPr>
          <w:p w:rsidR="00DD584B" w:rsidRPr="008868B7" w:rsidRDefault="00DD584B" w:rsidP="00386AC2">
            <w:pPr>
              <w:rPr>
                <w:szCs w:val="20"/>
              </w:rPr>
            </w:pPr>
            <w:r w:rsidRPr="008868B7">
              <w:rPr>
                <w:rFonts w:eastAsia="Times New Roman"/>
                <w:szCs w:val="20"/>
              </w:rPr>
              <w:lastRenderedPageBreak/>
              <w:t>E_OtaqRegNotApproved</w:t>
            </w:r>
          </w:p>
        </w:tc>
        <w:tc>
          <w:tcPr>
            <w:tcW w:w="5829" w:type="dxa"/>
            <w:tcBorders>
              <w:bottom w:val="single" w:sz="4" w:space="0" w:color="BFBFBF"/>
            </w:tcBorders>
          </w:tcPr>
          <w:p w:rsidR="00DD584B" w:rsidRPr="008868B7" w:rsidRDefault="00DD584B">
            <w:pPr>
              <w:rPr>
                <w:szCs w:val="20"/>
              </w:rPr>
            </w:pPr>
            <w:r w:rsidRPr="008868B7">
              <w:rPr>
                <w:rFonts w:eastAsia="Times New Roman" w:cs="Arial"/>
                <w:szCs w:val="20"/>
              </w:rPr>
              <w:t xml:space="preserve">The CDX was unable to verify that the submitter is </w:t>
            </w:r>
            <w:r>
              <w:rPr>
                <w:rFonts w:eastAsia="Times New Roman" w:cs="Arial"/>
                <w:szCs w:val="20"/>
              </w:rPr>
              <w:t>activated</w:t>
            </w:r>
            <w:r w:rsidRPr="008868B7">
              <w:rPr>
                <w:rFonts w:eastAsia="Times New Roman" w:cs="Arial"/>
                <w:szCs w:val="20"/>
              </w:rPr>
              <w:t xml:space="preserve"> in the OTAQ Registration database.</w:t>
            </w:r>
          </w:p>
        </w:tc>
      </w:tr>
      <w:tr w:rsidR="00DD584B" w:rsidRPr="008868B7" w:rsidTr="00752553">
        <w:trPr>
          <w:jc w:val="center"/>
        </w:trPr>
        <w:tc>
          <w:tcPr>
            <w:tcW w:w="2586" w:type="dxa"/>
          </w:tcPr>
          <w:p w:rsidR="00DD584B" w:rsidRPr="008868B7" w:rsidRDefault="00DD584B" w:rsidP="00386AC2">
            <w:pPr>
              <w:rPr>
                <w:szCs w:val="20"/>
              </w:rPr>
            </w:pPr>
            <w:r w:rsidRPr="008868B7">
              <w:rPr>
                <w:rFonts w:eastAsia="Times New Roman"/>
                <w:szCs w:val="20"/>
              </w:rPr>
              <w:t>E_Distribution</w:t>
            </w:r>
          </w:p>
        </w:tc>
        <w:tc>
          <w:tcPr>
            <w:tcW w:w="5829" w:type="dxa"/>
            <w:vAlign w:val="bottom"/>
          </w:tcPr>
          <w:p w:rsidR="00DD584B" w:rsidRPr="008868B7" w:rsidRDefault="00DD584B" w:rsidP="00386AC2">
            <w:pPr>
              <w:spacing w:line="240" w:lineRule="auto"/>
              <w:rPr>
                <w:rFonts w:eastAsia="Times New Roman" w:cs="Arial"/>
                <w:szCs w:val="20"/>
              </w:rPr>
            </w:pPr>
            <w:r w:rsidRPr="008868B7">
              <w:rPr>
                <w:rFonts w:eastAsia="Times New Roman" w:cs="Arial"/>
                <w:szCs w:val="20"/>
              </w:rPr>
              <w:t xml:space="preserve">The CDX Node was unable to distribute the document to </w:t>
            </w:r>
            <w:r>
              <w:rPr>
                <w:rFonts w:eastAsia="Times New Roman" w:cs="Arial"/>
                <w:szCs w:val="20"/>
              </w:rPr>
              <w:t>EMTS</w:t>
            </w:r>
            <w:r w:rsidRPr="008868B7">
              <w:rPr>
                <w:rFonts w:eastAsia="Times New Roman" w:cs="Arial"/>
                <w:szCs w:val="20"/>
              </w:rPr>
              <w:t>.</w:t>
            </w:r>
          </w:p>
        </w:tc>
      </w:tr>
      <w:tr w:rsidR="00325735" w:rsidRPr="008868B7" w:rsidTr="00DD584B">
        <w:trPr>
          <w:jc w:val="center"/>
        </w:trPr>
        <w:tc>
          <w:tcPr>
            <w:tcW w:w="2586" w:type="dxa"/>
          </w:tcPr>
          <w:p w:rsidR="00325735" w:rsidRPr="008868B7" w:rsidRDefault="00325735" w:rsidP="00386AC2">
            <w:pPr>
              <w:rPr>
                <w:rFonts w:eastAsia="Times New Roman"/>
                <w:szCs w:val="20"/>
              </w:rPr>
            </w:pPr>
            <w:r w:rsidRPr="00B05899">
              <w:rPr>
                <w:rFonts w:eastAsia="Times New Roman"/>
                <w:szCs w:val="20"/>
              </w:rPr>
              <w:t>E_BackendXsdValidationError</w:t>
            </w:r>
          </w:p>
        </w:tc>
        <w:tc>
          <w:tcPr>
            <w:tcW w:w="5829" w:type="dxa"/>
          </w:tcPr>
          <w:p w:rsidR="00325735" w:rsidRPr="008868B7" w:rsidRDefault="00325735" w:rsidP="00B47BC5">
            <w:pPr>
              <w:rPr>
                <w:rFonts w:eastAsia="Times New Roman" w:cs="Arial"/>
                <w:szCs w:val="20"/>
              </w:rPr>
            </w:pPr>
            <w:r>
              <w:rPr>
                <w:rFonts w:eastAsia="Times New Roman" w:cs="Arial"/>
                <w:szCs w:val="20"/>
              </w:rPr>
              <w:t xml:space="preserve">The submitted document does not conform to the EMTS XSD </w:t>
            </w:r>
            <w:r w:rsidR="00424322">
              <w:rPr>
                <w:rFonts w:eastAsia="Times New Roman" w:cs="Arial"/>
                <w:szCs w:val="20"/>
              </w:rPr>
              <w:t>3</w:t>
            </w:r>
            <w:r w:rsidR="000B7C07">
              <w:rPr>
                <w:rFonts w:eastAsia="Times New Roman" w:cs="Arial"/>
                <w:szCs w:val="20"/>
              </w:rPr>
              <w:t>.</w:t>
            </w:r>
            <w:r w:rsidR="00963C24">
              <w:rPr>
                <w:rFonts w:eastAsia="Times New Roman" w:cs="Arial"/>
                <w:szCs w:val="20"/>
              </w:rPr>
              <w:t>0</w:t>
            </w:r>
            <w:r>
              <w:rPr>
                <w:rFonts w:eastAsia="Times New Roman" w:cs="Arial"/>
                <w:szCs w:val="20"/>
              </w:rPr>
              <w:t xml:space="preserve"> schema.</w:t>
            </w:r>
          </w:p>
        </w:tc>
      </w:tr>
      <w:tr w:rsidR="00325735" w:rsidRPr="008868B7" w:rsidTr="00752553">
        <w:trPr>
          <w:jc w:val="center"/>
        </w:trPr>
        <w:tc>
          <w:tcPr>
            <w:tcW w:w="2586" w:type="dxa"/>
          </w:tcPr>
          <w:p w:rsidR="00325735" w:rsidRPr="008868B7" w:rsidRDefault="00325735" w:rsidP="00386AC2">
            <w:pPr>
              <w:rPr>
                <w:szCs w:val="20"/>
              </w:rPr>
            </w:pPr>
            <w:r w:rsidRPr="008868B7">
              <w:rPr>
                <w:rFonts w:eastAsia="Times New Roman"/>
                <w:szCs w:val="20"/>
              </w:rPr>
              <w:t>E_BackendProcessing</w:t>
            </w:r>
          </w:p>
        </w:tc>
        <w:tc>
          <w:tcPr>
            <w:tcW w:w="5829" w:type="dxa"/>
          </w:tcPr>
          <w:p w:rsidR="00325735" w:rsidRPr="008868B7" w:rsidRDefault="00325735" w:rsidP="00386AC2">
            <w:pPr>
              <w:rPr>
                <w:szCs w:val="20"/>
              </w:rPr>
            </w:pPr>
            <w:r w:rsidRPr="008868B7">
              <w:rPr>
                <w:rFonts w:eastAsia="Times New Roman" w:cs="Arial"/>
                <w:szCs w:val="20"/>
              </w:rPr>
              <w:t xml:space="preserve">The Document failed processing in </w:t>
            </w:r>
            <w:r>
              <w:rPr>
                <w:rFonts w:eastAsia="Times New Roman" w:cs="Arial"/>
                <w:szCs w:val="20"/>
              </w:rPr>
              <w:t>EMTS</w:t>
            </w:r>
            <w:r w:rsidRPr="008868B7">
              <w:rPr>
                <w:rFonts w:eastAsia="Times New Roman" w:cs="Arial"/>
                <w:szCs w:val="20"/>
              </w:rPr>
              <w:t>.</w:t>
            </w:r>
          </w:p>
        </w:tc>
      </w:tr>
    </w:tbl>
    <w:p w:rsidR="00FC357B" w:rsidRDefault="00D0399D" w:rsidP="00FC357B">
      <w:pPr>
        <w:pStyle w:val="Heading2"/>
      </w:pPr>
      <w:bookmarkStart w:id="108" w:name="_Toc256430399"/>
      <w:bookmarkStart w:id="109" w:name="_Toc256430400"/>
      <w:bookmarkStart w:id="110" w:name="_Toc411593386"/>
      <w:bookmarkEnd w:id="108"/>
      <w:r>
        <w:t>Query</w:t>
      </w:r>
      <w:bookmarkEnd w:id="109"/>
      <w:bookmarkEnd w:id="110"/>
    </w:p>
    <w:p w:rsidR="00033B69" w:rsidRPr="00033B69" w:rsidRDefault="00033B69" w:rsidP="00033B69"/>
    <w:p w:rsidR="00AF6EAF" w:rsidRDefault="00AF6EAF" w:rsidP="00AF6EAF">
      <w:r>
        <w:t>The Query method is used to obtain transaction and document history.</w:t>
      </w:r>
    </w:p>
    <w:p w:rsidR="00AF6EAF" w:rsidRDefault="00AF6EAF" w:rsidP="00AF6EAF"/>
    <w:p w:rsidR="00AF6EAF" w:rsidRPr="00B27BAB" w:rsidRDefault="00AF6EAF" w:rsidP="00AF6EAF">
      <w:pPr>
        <w:rPr>
          <w:szCs w:val="20"/>
        </w:rPr>
      </w:pPr>
      <w:r>
        <w:rPr>
          <w:szCs w:val="20"/>
        </w:rPr>
        <w:t>The following URLs may be used:</w:t>
      </w:r>
    </w:p>
    <w:p w:rsidR="00AF6EAF" w:rsidRPr="00B27BAB" w:rsidRDefault="00AF6EAF" w:rsidP="00AF6EAF">
      <w:pPr>
        <w:rPr>
          <w:szCs w:val="20"/>
        </w:rPr>
      </w:pPr>
    </w:p>
    <w:p w:rsidR="00AF6EAF" w:rsidRDefault="00AF6EAF" w:rsidP="008868B7">
      <w:pPr>
        <w:autoSpaceDE w:val="0"/>
        <w:autoSpaceDN w:val="0"/>
        <w:adjustRightInd w:val="0"/>
        <w:spacing w:line="240" w:lineRule="auto"/>
        <w:ind w:left="360"/>
        <w:jc w:val="left"/>
        <w:rPr>
          <w:szCs w:val="20"/>
        </w:rPr>
      </w:pPr>
      <w:r>
        <w:rPr>
          <w:szCs w:val="20"/>
        </w:rPr>
        <w:t xml:space="preserve">Test: </w:t>
      </w:r>
      <w:hyperlink r:id="rId71" w:history="1">
        <w:r w:rsidR="00E32487" w:rsidRPr="000804A3">
          <w:rPr>
            <w:rStyle w:val="Hyperlink"/>
            <w:szCs w:val="20"/>
          </w:rPr>
          <w:t>https://testngn.epacdxnode.net/ngn-enws20/services/NetworkNode2Service</w:t>
        </w:r>
      </w:hyperlink>
      <w:r>
        <w:rPr>
          <w:szCs w:val="20"/>
        </w:rPr>
        <w:t xml:space="preserve"> </w:t>
      </w:r>
      <w:r w:rsidRPr="000B0A16">
        <w:rPr>
          <w:szCs w:val="20"/>
        </w:rPr>
        <w:t xml:space="preserve"> </w:t>
      </w:r>
      <w:r>
        <w:rPr>
          <w:szCs w:val="20"/>
        </w:rPr>
        <w:t xml:space="preserve"> </w:t>
      </w:r>
    </w:p>
    <w:p w:rsidR="00AF6EAF" w:rsidRDefault="00AF6EAF" w:rsidP="008868B7">
      <w:pPr>
        <w:keepNext/>
        <w:ind w:left="360"/>
        <w:rPr>
          <w:szCs w:val="20"/>
        </w:rPr>
      </w:pPr>
      <w:r>
        <w:rPr>
          <w:szCs w:val="20"/>
        </w:rPr>
        <w:t xml:space="preserve">Prod: </w:t>
      </w:r>
      <w:hyperlink r:id="rId72" w:history="1">
        <w:r w:rsidRPr="008E3E20">
          <w:rPr>
            <w:rStyle w:val="Hyperlink"/>
            <w:szCs w:val="20"/>
          </w:rPr>
          <w:t>https://cdxnodengn.epa.gov/ngn-enws20/services/NetworkNode2Service</w:t>
        </w:r>
      </w:hyperlink>
    </w:p>
    <w:p w:rsidR="00AF6EAF" w:rsidRDefault="00AF6EAF" w:rsidP="00AF6EAF">
      <w:pPr>
        <w:keepNext/>
        <w:rPr>
          <w:szCs w:val="20"/>
        </w:rPr>
      </w:pPr>
    </w:p>
    <w:p w:rsidR="00AF6EAF" w:rsidRDefault="00AF6EAF" w:rsidP="00AF6EAF">
      <w:pPr>
        <w:keepNext/>
        <w:rPr>
          <w:b/>
          <w:szCs w:val="20"/>
        </w:rPr>
      </w:pPr>
      <w:r>
        <w:rPr>
          <w:b/>
          <w:szCs w:val="20"/>
        </w:rPr>
        <w:t xml:space="preserve">Query </w:t>
      </w:r>
      <w:r w:rsidRPr="007909EF">
        <w:rPr>
          <w:b/>
          <w:szCs w:val="20"/>
        </w:rPr>
        <w:t>Parameters:</w:t>
      </w:r>
    </w:p>
    <w:p w:rsidR="00AF6EAF" w:rsidRPr="007909EF" w:rsidRDefault="00AF6EAF" w:rsidP="00AF6EAF">
      <w:pPr>
        <w:keepNext/>
        <w:rPr>
          <w:b/>
          <w:szCs w:val="20"/>
        </w:rPr>
      </w:pPr>
    </w:p>
    <w:p w:rsidR="00AF6EAF" w:rsidRDefault="00ED3992" w:rsidP="00ED3992">
      <w:pPr>
        <w:ind w:left="360"/>
        <w:rPr>
          <w:szCs w:val="20"/>
        </w:rPr>
      </w:pPr>
      <w:r w:rsidRPr="007909EF">
        <w:rPr>
          <w:szCs w:val="20"/>
        </w:rPr>
        <w:t>●</w:t>
      </w:r>
      <w:r w:rsidRPr="007909EF">
        <w:rPr>
          <w:szCs w:val="20"/>
        </w:rPr>
        <w:tab/>
      </w:r>
      <w:r w:rsidR="00171490">
        <w:rPr>
          <w:szCs w:val="20"/>
        </w:rPr>
        <w:t>s</w:t>
      </w:r>
      <w:r w:rsidR="00AF6EAF" w:rsidRPr="007909EF">
        <w:rPr>
          <w:szCs w:val="20"/>
        </w:rPr>
        <w:t>ecurityToken: The security token issued by NAAS and returned from the Authenticate method.</w:t>
      </w:r>
    </w:p>
    <w:p w:rsidR="00AF6EAF" w:rsidRPr="00143EB8" w:rsidRDefault="00ED3992" w:rsidP="00ED3992">
      <w:pPr>
        <w:ind w:left="360"/>
        <w:rPr>
          <w:szCs w:val="20"/>
        </w:rPr>
      </w:pPr>
      <w:r w:rsidRPr="007909EF">
        <w:rPr>
          <w:szCs w:val="20"/>
        </w:rPr>
        <w:t>●</w:t>
      </w:r>
      <w:r w:rsidRPr="007909EF">
        <w:rPr>
          <w:szCs w:val="20"/>
        </w:rPr>
        <w:tab/>
      </w:r>
      <w:r w:rsidR="00171490">
        <w:t>d</w:t>
      </w:r>
      <w:r w:rsidR="00AF6EAF">
        <w:t>ataflow: NODE</w:t>
      </w:r>
    </w:p>
    <w:p w:rsidR="00AF6EAF" w:rsidRPr="00143EB8" w:rsidRDefault="00ED3992" w:rsidP="00ED3992">
      <w:pPr>
        <w:ind w:left="360"/>
        <w:rPr>
          <w:szCs w:val="20"/>
        </w:rPr>
      </w:pPr>
      <w:r w:rsidRPr="007909EF">
        <w:rPr>
          <w:szCs w:val="20"/>
        </w:rPr>
        <w:t>●</w:t>
      </w:r>
      <w:r w:rsidRPr="007909EF">
        <w:rPr>
          <w:szCs w:val="20"/>
        </w:rPr>
        <w:tab/>
      </w:r>
      <w:r w:rsidR="00171490">
        <w:t>r</w:t>
      </w:r>
      <w:r w:rsidR="00AF6EAF">
        <w:t>equest: GetTransactionHis</w:t>
      </w:r>
      <w:r w:rsidR="006939D3">
        <w:t>toryByTransactionId/GetDocument</w:t>
      </w:r>
      <w:r w:rsidR="007C1B7D">
        <w:t>s</w:t>
      </w:r>
      <w:r w:rsidR="00AF6EAF">
        <w:t>.</w:t>
      </w:r>
    </w:p>
    <w:p w:rsidR="00AF6EAF" w:rsidRPr="00447D65" w:rsidRDefault="00ED3992" w:rsidP="00ED3992">
      <w:pPr>
        <w:ind w:left="360"/>
        <w:rPr>
          <w:szCs w:val="20"/>
        </w:rPr>
      </w:pPr>
      <w:r w:rsidRPr="007909EF">
        <w:rPr>
          <w:szCs w:val="20"/>
        </w:rPr>
        <w:t>●</w:t>
      </w:r>
      <w:r w:rsidRPr="007909EF">
        <w:rPr>
          <w:szCs w:val="20"/>
        </w:rPr>
        <w:tab/>
      </w:r>
      <w:r w:rsidR="00171490">
        <w:t>p</w:t>
      </w:r>
      <w:r w:rsidR="00FB5476">
        <w:t>arameters: See S</w:t>
      </w:r>
      <w:r w:rsidR="00AF6EAF">
        <w:t>ections 5.4 and 5.5 for parameters.</w:t>
      </w:r>
    </w:p>
    <w:p w:rsidR="00AF6EAF" w:rsidRPr="00143EB8" w:rsidRDefault="00AF6EAF" w:rsidP="00AF6EAF">
      <w:pPr>
        <w:ind w:left="720"/>
        <w:rPr>
          <w:szCs w:val="20"/>
        </w:rPr>
      </w:pPr>
      <w:r>
        <w:t xml:space="preserve"> </w:t>
      </w:r>
    </w:p>
    <w:p w:rsidR="00AF6EAF" w:rsidRDefault="00AF6EAF" w:rsidP="00AF6EAF">
      <w:pPr>
        <w:rPr>
          <w:b/>
          <w:szCs w:val="20"/>
        </w:rPr>
      </w:pPr>
      <w:r w:rsidRPr="007909EF">
        <w:rPr>
          <w:b/>
          <w:szCs w:val="20"/>
        </w:rPr>
        <w:t>Returns:</w:t>
      </w:r>
      <w:r>
        <w:rPr>
          <w:b/>
          <w:szCs w:val="20"/>
        </w:rPr>
        <w:t xml:space="preserve"> </w:t>
      </w:r>
    </w:p>
    <w:p w:rsidR="00ED3992" w:rsidRDefault="00ED3992" w:rsidP="00AF6EAF">
      <w:pPr>
        <w:rPr>
          <w:b/>
          <w:szCs w:val="20"/>
        </w:rPr>
      </w:pPr>
    </w:p>
    <w:p w:rsidR="00AF6EAF" w:rsidRPr="00143EB8" w:rsidRDefault="00AF6EAF" w:rsidP="00ED3992">
      <w:pPr>
        <w:rPr>
          <w:szCs w:val="20"/>
        </w:rPr>
      </w:pPr>
      <w:r>
        <w:rPr>
          <w:szCs w:val="20"/>
        </w:rPr>
        <w:t xml:space="preserve">The </w:t>
      </w:r>
      <w:r w:rsidRPr="00447D65">
        <w:rPr>
          <w:szCs w:val="20"/>
        </w:rPr>
        <w:t>XML representing transaction</w:t>
      </w:r>
      <w:r>
        <w:rPr>
          <w:szCs w:val="20"/>
        </w:rPr>
        <w:t xml:space="preserve"> or </w:t>
      </w:r>
      <w:r w:rsidRPr="00447D65">
        <w:rPr>
          <w:szCs w:val="20"/>
        </w:rPr>
        <w:t xml:space="preserve">document history. </w:t>
      </w:r>
      <w:r>
        <w:rPr>
          <w:szCs w:val="20"/>
        </w:rPr>
        <w:t xml:space="preserve"> </w:t>
      </w:r>
      <w:r w:rsidRPr="00143EB8">
        <w:rPr>
          <w:szCs w:val="20"/>
        </w:rPr>
        <w:t>See</w:t>
      </w:r>
      <w:r>
        <w:rPr>
          <w:szCs w:val="20"/>
        </w:rPr>
        <w:t xml:space="preserve"> </w:t>
      </w:r>
      <w:r w:rsidR="006872A8">
        <w:rPr>
          <w:szCs w:val="20"/>
        </w:rPr>
        <w:t xml:space="preserve">Sections </w:t>
      </w:r>
      <w:r>
        <w:t>5.4 and 5.5 for details.</w:t>
      </w:r>
    </w:p>
    <w:p w:rsidR="00671B01" w:rsidRDefault="00FC357B" w:rsidP="00033B69">
      <w:pPr>
        <w:pStyle w:val="Heading2"/>
        <w:keepLines/>
      </w:pPr>
      <w:bookmarkStart w:id="111" w:name="_Toc256430401"/>
      <w:bookmarkStart w:id="112" w:name="_Toc411593387"/>
      <w:r>
        <w:t>Solicit</w:t>
      </w:r>
      <w:bookmarkEnd w:id="111"/>
      <w:bookmarkEnd w:id="112"/>
    </w:p>
    <w:p w:rsidR="00033B69" w:rsidRPr="00033B69" w:rsidRDefault="00033B69" w:rsidP="00033B69">
      <w:pPr>
        <w:keepNext/>
        <w:keepLines/>
      </w:pPr>
    </w:p>
    <w:p w:rsidR="00671B01" w:rsidRDefault="00671B01" w:rsidP="00033B69">
      <w:pPr>
        <w:keepNext/>
        <w:keepLines/>
      </w:pPr>
      <w:r>
        <w:t>The Solicit method is used to request EMTS documents.</w:t>
      </w:r>
    </w:p>
    <w:p w:rsidR="00671B01" w:rsidRDefault="00671B01" w:rsidP="00033B69">
      <w:pPr>
        <w:keepNext/>
        <w:keepLines/>
      </w:pPr>
    </w:p>
    <w:p w:rsidR="00671B01" w:rsidRPr="00B27BAB" w:rsidRDefault="00671B01" w:rsidP="00033B69">
      <w:pPr>
        <w:keepNext/>
        <w:keepLines/>
        <w:rPr>
          <w:szCs w:val="20"/>
        </w:rPr>
      </w:pPr>
      <w:r>
        <w:rPr>
          <w:szCs w:val="20"/>
        </w:rPr>
        <w:t>The following URLs may be used:</w:t>
      </w:r>
    </w:p>
    <w:p w:rsidR="00671B01" w:rsidRPr="00B27BAB" w:rsidRDefault="00671B01" w:rsidP="00033B69">
      <w:pPr>
        <w:keepNext/>
        <w:keepLines/>
        <w:rPr>
          <w:szCs w:val="20"/>
        </w:rPr>
      </w:pPr>
    </w:p>
    <w:p w:rsidR="00671B01" w:rsidRDefault="00671B01" w:rsidP="00033B69">
      <w:pPr>
        <w:keepNext/>
        <w:keepLines/>
        <w:autoSpaceDE w:val="0"/>
        <w:autoSpaceDN w:val="0"/>
        <w:adjustRightInd w:val="0"/>
        <w:spacing w:line="240" w:lineRule="auto"/>
        <w:ind w:left="360"/>
        <w:jc w:val="left"/>
        <w:rPr>
          <w:szCs w:val="20"/>
        </w:rPr>
      </w:pPr>
      <w:r>
        <w:rPr>
          <w:szCs w:val="20"/>
        </w:rPr>
        <w:t xml:space="preserve">Test: </w:t>
      </w:r>
      <w:hyperlink r:id="rId73" w:history="1">
        <w:r w:rsidR="00E32487" w:rsidRPr="000804A3">
          <w:rPr>
            <w:rStyle w:val="Hyperlink"/>
            <w:szCs w:val="20"/>
          </w:rPr>
          <w:t>https://testngn.epacdxnode.net/ngn-enws20/services/NetworkNode2Service</w:t>
        </w:r>
      </w:hyperlink>
      <w:r>
        <w:rPr>
          <w:szCs w:val="20"/>
        </w:rPr>
        <w:t xml:space="preserve"> </w:t>
      </w:r>
      <w:r w:rsidRPr="000B0A16">
        <w:rPr>
          <w:szCs w:val="20"/>
        </w:rPr>
        <w:t xml:space="preserve"> </w:t>
      </w:r>
      <w:r>
        <w:rPr>
          <w:szCs w:val="20"/>
        </w:rPr>
        <w:t xml:space="preserve"> </w:t>
      </w:r>
    </w:p>
    <w:p w:rsidR="00671B01" w:rsidRDefault="00671B01" w:rsidP="00033B69">
      <w:pPr>
        <w:keepNext/>
        <w:keepLines/>
        <w:ind w:left="360"/>
        <w:rPr>
          <w:szCs w:val="20"/>
        </w:rPr>
      </w:pPr>
      <w:r>
        <w:rPr>
          <w:szCs w:val="20"/>
        </w:rPr>
        <w:t xml:space="preserve">Prod: </w:t>
      </w:r>
      <w:hyperlink r:id="rId74" w:history="1">
        <w:r w:rsidRPr="008E3E20">
          <w:rPr>
            <w:rStyle w:val="Hyperlink"/>
            <w:szCs w:val="20"/>
          </w:rPr>
          <w:t>https://cdxnodengn.epa.gov/ngn-enws20/services/NetworkNode2Service</w:t>
        </w:r>
      </w:hyperlink>
    </w:p>
    <w:p w:rsidR="00671B01" w:rsidRDefault="00671B01" w:rsidP="0027061A">
      <w:pPr>
        <w:rPr>
          <w:szCs w:val="20"/>
        </w:rPr>
      </w:pPr>
    </w:p>
    <w:p w:rsidR="00671B01" w:rsidRDefault="00CD287F" w:rsidP="0027061A">
      <w:pPr>
        <w:keepNext/>
        <w:keepLines/>
        <w:rPr>
          <w:b/>
          <w:szCs w:val="20"/>
        </w:rPr>
      </w:pPr>
      <w:r>
        <w:rPr>
          <w:b/>
          <w:szCs w:val="20"/>
        </w:rPr>
        <w:t xml:space="preserve">Solicit </w:t>
      </w:r>
      <w:r w:rsidR="00671B01" w:rsidRPr="007909EF">
        <w:rPr>
          <w:b/>
          <w:szCs w:val="20"/>
        </w:rPr>
        <w:t>Parameters:</w:t>
      </w:r>
    </w:p>
    <w:p w:rsidR="00671B01" w:rsidRPr="007909EF" w:rsidRDefault="00671B01" w:rsidP="0027061A">
      <w:pPr>
        <w:keepNext/>
        <w:keepLines/>
        <w:rPr>
          <w:b/>
          <w:szCs w:val="20"/>
        </w:rPr>
      </w:pPr>
    </w:p>
    <w:p w:rsidR="00671B01" w:rsidRDefault="00ED3992" w:rsidP="0027061A">
      <w:pPr>
        <w:keepNext/>
        <w:keepLines/>
        <w:ind w:left="360"/>
        <w:rPr>
          <w:szCs w:val="20"/>
        </w:rPr>
      </w:pPr>
      <w:r w:rsidRPr="007909EF">
        <w:rPr>
          <w:szCs w:val="20"/>
        </w:rPr>
        <w:t>●</w:t>
      </w:r>
      <w:r w:rsidRPr="007909EF">
        <w:rPr>
          <w:szCs w:val="20"/>
        </w:rPr>
        <w:tab/>
      </w:r>
      <w:r w:rsidR="00171490">
        <w:rPr>
          <w:szCs w:val="20"/>
        </w:rPr>
        <w:t>s</w:t>
      </w:r>
      <w:r w:rsidR="00671B01" w:rsidRPr="007909EF">
        <w:rPr>
          <w:szCs w:val="20"/>
        </w:rPr>
        <w:t>ecurityToken: The security token issued by NAAS and returned from the Authenticate method.</w:t>
      </w:r>
    </w:p>
    <w:p w:rsidR="00671B01" w:rsidRPr="00BD797F" w:rsidRDefault="00ED3992" w:rsidP="0027061A">
      <w:pPr>
        <w:keepNext/>
        <w:keepLines/>
        <w:ind w:left="360"/>
        <w:rPr>
          <w:szCs w:val="20"/>
        </w:rPr>
      </w:pPr>
      <w:r w:rsidRPr="007909EF">
        <w:rPr>
          <w:szCs w:val="20"/>
        </w:rPr>
        <w:t>●</w:t>
      </w:r>
      <w:r w:rsidRPr="007909EF">
        <w:rPr>
          <w:szCs w:val="20"/>
        </w:rPr>
        <w:tab/>
      </w:r>
      <w:r w:rsidR="00171490">
        <w:t>d</w:t>
      </w:r>
      <w:r w:rsidR="00671B01">
        <w:t xml:space="preserve">ataflow: </w:t>
      </w:r>
      <w:r w:rsidR="00BD797F">
        <w:t>EMTS</w:t>
      </w:r>
    </w:p>
    <w:p w:rsidR="009D402E" w:rsidRPr="00143EB8" w:rsidRDefault="00ED3992" w:rsidP="00ED3992">
      <w:pPr>
        <w:ind w:left="360"/>
        <w:rPr>
          <w:szCs w:val="20"/>
        </w:rPr>
      </w:pPr>
      <w:r w:rsidRPr="007909EF">
        <w:rPr>
          <w:szCs w:val="20"/>
        </w:rPr>
        <w:t>●</w:t>
      </w:r>
      <w:r w:rsidRPr="007909EF">
        <w:rPr>
          <w:szCs w:val="20"/>
        </w:rPr>
        <w:tab/>
      </w:r>
      <w:r w:rsidR="00171490">
        <w:t>r</w:t>
      </w:r>
      <w:r w:rsidR="00871583">
        <w:t>equest: GetEMTSDocument</w:t>
      </w:r>
    </w:p>
    <w:p w:rsidR="00BD797F" w:rsidRPr="00BD797F" w:rsidRDefault="00ED3992" w:rsidP="00ED3992">
      <w:pPr>
        <w:ind w:left="360"/>
        <w:rPr>
          <w:szCs w:val="20"/>
        </w:rPr>
      </w:pPr>
      <w:r w:rsidRPr="007909EF">
        <w:rPr>
          <w:szCs w:val="20"/>
        </w:rPr>
        <w:t>●</w:t>
      </w:r>
      <w:r w:rsidRPr="007909EF">
        <w:rPr>
          <w:szCs w:val="20"/>
        </w:rPr>
        <w:tab/>
      </w:r>
      <w:r w:rsidR="00171490">
        <w:t>r</w:t>
      </w:r>
      <w:r w:rsidR="00BD797F">
        <w:t>ecipient:</w:t>
      </w:r>
      <w:r w:rsidR="00E34156">
        <w:t xml:space="preserve"> </w:t>
      </w:r>
      <w:r w:rsidR="006872A8">
        <w:rPr>
          <w:szCs w:val="20"/>
        </w:rPr>
        <w:t>Empty (not used)</w:t>
      </w:r>
    </w:p>
    <w:p w:rsidR="006872A8" w:rsidRDefault="00ED3992" w:rsidP="006872A8">
      <w:pPr>
        <w:ind w:left="360"/>
        <w:rPr>
          <w:szCs w:val="20"/>
        </w:rPr>
      </w:pPr>
      <w:r w:rsidRPr="007909EF">
        <w:rPr>
          <w:szCs w:val="20"/>
        </w:rPr>
        <w:t>●</w:t>
      </w:r>
      <w:r w:rsidRPr="007909EF">
        <w:rPr>
          <w:szCs w:val="20"/>
        </w:rPr>
        <w:tab/>
      </w:r>
      <w:r w:rsidR="00171490">
        <w:t>n</w:t>
      </w:r>
      <w:r w:rsidR="00BD797F">
        <w:t xml:space="preserve">otificationURI: </w:t>
      </w:r>
      <w:r w:rsidR="006872A8">
        <w:rPr>
          <w:szCs w:val="20"/>
        </w:rPr>
        <w:t>Empty (not used)</w:t>
      </w:r>
    </w:p>
    <w:p w:rsidR="009D402E" w:rsidRDefault="00ED3992" w:rsidP="006872A8">
      <w:pPr>
        <w:ind w:left="360"/>
      </w:pPr>
      <w:r w:rsidRPr="007909EF">
        <w:rPr>
          <w:szCs w:val="20"/>
        </w:rPr>
        <w:t>●</w:t>
      </w:r>
      <w:r w:rsidRPr="007909EF">
        <w:rPr>
          <w:szCs w:val="20"/>
        </w:rPr>
        <w:tab/>
      </w:r>
      <w:r w:rsidR="006F5556">
        <w:t>p</w:t>
      </w:r>
      <w:r w:rsidR="00671B01">
        <w:t>arameters:</w:t>
      </w:r>
    </w:p>
    <w:p w:rsidR="00ED3992" w:rsidRDefault="00ED3992" w:rsidP="00ED3992">
      <w:pPr>
        <w:keepNext/>
        <w:spacing w:after="200" w:line="276" w:lineRule="auto"/>
        <w:ind w:left="360"/>
        <w:contextualSpacing/>
        <w:jc w:val="left"/>
      </w:pPr>
    </w:p>
    <w:p w:rsidR="00F9019F" w:rsidRDefault="00F9019F" w:rsidP="0032727C">
      <w:pPr>
        <w:pStyle w:val="ListParagraph"/>
        <w:numPr>
          <w:ilvl w:val="1"/>
          <w:numId w:val="19"/>
        </w:numPr>
        <w:autoSpaceDE w:val="0"/>
        <w:autoSpaceDN w:val="0"/>
        <w:adjustRightInd w:val="0"/>
        <w:spacing w:after="200" w:line="276" w:lineRule="auto"/>
        <w:ind w:left="1440"/>
        <w:contextualSpacing/>
        <w:jc w:val="left"/>
      </w:pPr>
      <w:r>
        <w:t xml:space="preserve">documentName: Report name (see Appendix F, </w:t>
      </w:r>
      <w:r w:rsidR="00F56A6A">
        <w:t>“</w:t>
      </w:r>
      <w:r w:rsidRPr="006872A8">
        <w:rPr>
          <w:i/>
        </w:rPr>
        <w:t xml:space="preserve">EMTS Web Service </w:t>
      </w:r>
      <w:r w:rsidR="00F95724" w:rsidRPr="006872A8">
        <w:rPr>
          <w:i/>
        </w:rPr>
        <w:t>Documents</w:t>
      </w:r>
      <w:r w:rsidR="00F56A6A">
        <w:t>”</w:t>
      </w:r>
      <w:r>
        <w:t>).  This is a mandatory parameter.</w:t>
      </w:r>
    </w:p>
    <w:p w:rsidR="00F9019F" w:rsidRDefault="00F9019F" w:rsidP="0032727C">
      <w:pPr>
        <w:pStyle w:val="ListParagraph"/>
        <w:numPr>
          <w:ilvl w:val="1"/>
          <w:numId w:val="19"/>
        </w:numPr>
        <w:autoSpaceDE w:val="0"/>
        <w:autoSpaceDN w:val="0"/>
        <w:adjustRightInd w:val="0"/>
        <w:spacing w:after="200" w:line="276" w:lineRule="auto"/>
        <w:ind w:left="1440"/>
        <w:contextualSpacing/>
        <w:jc w:val="left"/>
      </w:pPr>
      <w:r>
        <w:t xml:space="preserve">organizationIdentifier: OTAQ Registration </w:t>
      </w:r>
      <w:r w:rsidR="00F56A6A">
        <w:t>“</w:t>
      </w:r>
      <w:r w:rsidR="006872A8">
        <w:t>C</w:t>
      </w:r>
      <w:r>
        <w:t>ompany ID</w:t>
      </w:r>
      <w:r w:rsidR="00F56A6A">
        <w:t>”</w:t>
      </w:r>
      <w:r>
        <w:t xml:space="preserve"> of the organization on behalf of whom the report is being solicited.  This is a mandatory parameter.</w:t>
      </w:r>
    </w:p>
    <w:p w:rsidR="00F9019F" w:rsidRDefault="00F9019F" w:rsidP="0032727C">
      <w:pPr>
        <w:pStyle w:val="ListParagraph"/>
        <w:numPr>
          <w:ilvl w:val="1"/>
          <w:numId w:val="19"/>
        </w:numPr>
        <w:autoSpaceDE w:val="0"/>
        <w:autoSpaceDN w:val="0"/>
        <w:adjustRightInd w:val="0"/>
        <w:spacing w:after="200" w:line="276" w:lineRule="auto"/>
        <w:ind w:left="1440"/>
        <w:contextualSpacing/>
        <w:jc w:val="left"/>
      </w:pPr>
      <w:r>
        <w:t>documentDate: Creation date of the report</w:t>
      </w:r>
      <w:r w:rsidR="006872A8">
        <w:t xml:space="preserve"> (</w:t>
      </w:r>
      <w:r w:rsidR="00F56A6A">
        <w:t>“</w:t>
      </w:r>
      <w:r w:rsidR="006872A8">
        <w:t>YYYY-MM-DD</w:t>
      </w:r>
      <w:r w:rsidR="00F56A6A">
        <w:t>”</w:t>
      </w:r>
      <w:r w:rsidR="006872A8">
        <w:t>)</w:t>
      </w:r>
      <w:r>
        <w:t>.  A non-specified or empty documentDate defaults to the current date.</w:t>
      </w:r>
    </w:p>
    <w:p w:rsidR="009D402E" w:rsidRDefault="009D402E" w:rsidP="009D402E">
      <w:pPr>
        <w:rPr>
          <w:b/>
          <w:szCs w:val="20"/>
        </w:rPr>
      </w:pPr>
      <w:r w:rsidRPr="007909EF">
        <w:rPr>
          <w:b/>
          <w:szCs w:val="20"/>
        </w:rPr>
        <w:t>Returns:</w:t>
      </w:r>
      <w:r>
        <w:rPr>
          <w:b/>
          <w:szCs w:val="20"/>
        </w:rPr>
        <w:t xml:space="preserve"> </w:t>
      </w:r>
    </w:p>
    <w:p w:rsidR="009D402E" w:rsidRDefault="009D402E" w:rsidP="009D402E">
      <w:pPr>
        <w:rPr>
          <w:b/>
          <w:szCs w:val="20"/>
        </w:rPr>
      </w:pPr>
    </w:p>
    <w:p w:rsidR="009D402E" w:rsidRPr="00B27BAB" w:rsidRDefault="009D402E" w:rsidP="00C7090F">
      <w:pPr>
        <w:spacing w:line="276" w:lineRule="auto"/>
        <w:rPr>
          <w:szCs w:val="20"/>
        </w:rPr>
      </w:pPr>
      <w:r>
        <w:rPr>
          <w:szCs w:val="20"/>
        </w:rPr>
        <w:t>The CDX Node returns a StatusResponseType to the node containing the following information:</w:t>
      </w:r>
    </w:p>
    <w:p w:rsidR="009D402E" w:rsidRDefault="009D402E" w:rsidP="00C7090F">
      <w:pPr>
        <w:spacing w:after="200" w:line="276" w:lineRule="auto"/>
        <w:contextualSpacing/>
        <w:jc w:val="left"/>
        <w:rPr>
          <w:b/>
          <w:szCs w:val="20"/>
        </w:rPr>
      </w:pPr>
    </w:p>
    <w:p w:rsidR="00D03E4F" w:rsidRDefault="00ED3992" w:rsidP="00C7090F">
      <w:pPr>
        <w:spacing w:after="200" w:line="276" w:lineRule="auto"/>
        <w:ind w:left="360"/>
        <w:contextualSpacing/>
        <w:jc w:val="left"/>
      </w:pPr>
      <w:r w:rsidRPr="007909EF">
        <w:rPr>
          <w:szCs w:val="20"/>
        </w:rPr>
        <w:t>●</w:t>
      </w:r>
      <w:r w:rsidRPr="007909EF">
        <w:rPr>
          <w:szCs w:val="20"/>
        </w:rPr>
        <w:tab/>
      </w:r>
      <w:r w:rsidR="00171490">
        <w:t>t</w:t>
      </w:r>
      <w:r w:rsidR="00D03E4F">
        <w:t xml:space="preserve">ransactionId: CDX Solicit </w:t>
      </w:r>
      <w:r w:rsidR="003C25FB">
        <w:t>Transaction ID</w:t>
      </w:r>
      <w:r w:rsidR="00513C49">
        <w:t>.</w:t>
      </w:r>
    </w:p>
    <w:p w:rsidR="00D03E4F" w:rsidRDefault="00ED3992" w:rsidP="00C7090F">
      <w:pPr>
        <w:spacing w:after="200" w:line="276" w:lineRule="auto"/>
        <w:ind w:left="360"/>
        <w:contextualSpacing/>
        <w:jc w:val="left"/>
      </w:pPr>
      <w:r w:rsidRPr="007909EF">
        <w:rPr>
          <w:szCs w:val="20"/>
        </w:rPr>
        <w:t>●</w:t>
      </w:r>
      <w:r w:rsidRPr="007909EF">
        <w:rPr>
          <w:szCs w:val="20"/>
        </w:rPr>
        <w:tab/>
      </w:r>
      <w:r w:rsidR="00171490">
        <w:t>s</w:t>
      </w:r>
      <w:r w:rsidR="00D03E4F">
        <w:t xml:space="preserve">tatus: </w:t>
      </w:r>
      <w:r w:rsidR="00F56A6A">
        <w:t>“</w:t>
      </w:r>
      <w:r w:rsidR="006939D3">
        <w:t>RECEIVED</w:t>
      </w:r>
      <w:r w:rsidR="00F56A6A">
        <w:t>”</w:t>
      </w:r>
      <w:r w:rsidR="00D03E4F">
        <w:t xml:space="preserve"> if successful, </w:t>
      </w:r>
      <w:r w:rsidR="00F56A6A">
        <w:t>“</w:t>
      </w:r>
      <w:r w:rsidR="00D03E4F">
        <w:t>FAILED</w:t>
      </w:r>
      <w:r w:rsidR="00F56A6A">
        <w:t>”</w:t>
      </w:r>
      <w:r w:rsidR="00513C49">
        <w:t xml:space="preserve"> if </w:t>
      </w:r>
      <w:r w:rsidR="00F9019F">
        <w:t xml:space="preserve">an </w:t>
      </w:r>
      <w:r w:rsidR="00513C49">
        <w:t>error occur</w:t>
      </w:r>
      <w:r w:rsidR="00F9019F">
        <w:t>red</w:t>
      </w:r>
      <w:r w:rsidR="00513C49">
        <w:t>.</w:t>
      </w:r>
    </w:p>
    <w:p w:rsidR="00D03E4F" w:rsidRDefault="00ED3992" w:rsidP="00C7090F">
      <w:pPr>
        <w:spacing w:after="200" w:line="276" w:lineRule="auto"/>
        <w:ind w:left="360"/>
        <w:contextualSpacing/>
        <w:jc w:val="left"/>
      </w:pPr>
      <w:r w:rsidRPr="007909EF">
        <w:rPr>
          <w:szCs w:val="20"/>
        </w:rPr>
        <w:t>●</w:t>
      </w:r>
      <w:r w:rsidRPr="007909EF">
        <w:rPr>
          <w:szCs w:val="20"/>
        </w:rPr>
        <w:tab/>
      </w:r>
      <w:r w:rsidR="00171490">
        <w:t>s</w:t>
      </w:r>
      <w:r w:rsidR="00D03E4F">
        <w:t>tatusDetail</w:t>
      </w:r>
      <w:r w:rsidR="002A5955">
        <w:t xml:space="preserve">: </w:t>
      </w:r>
      <w:r>
        <w:t>E</w:t>
      </w:r>
      <w:r w:rsidR="00D03E4F">
        <w:t>mpty</w:t>
      </w:r>
    </w:p>
    <w:p w:rsidR="00040C7A" w:rsidRDefault="00D0399D" w:rsidP="00C7090F">
      <w:pPr>
        <w:pStyle w:val="Heading2"/>
        <w:spacing w:line="276" w:lineRule="auto"/>
      </w:pPr>
      <w:bookmarkStart w:id="113" w:name="_Toc256430402"/>
      <w:bookmarkStart w:id="114" w:name="_Toc411593388"/>
      <w:r>
        <w:t>Download</w:t>
      </w:r>
      <w:bookmarkEnd w:id="113"/>
      <w:bookmarkEnd w:id="114"/>
    </w:p>
    <w:p w:rsidR="00033B69" w:rsidRPr="00033B69" w:rsidRDefault="00033B69" w:rsidP="00033B69"/>
    <w:p w:rsidR="00AF6EAF" w:rsidRDefault="002974FA" w:rsidP="00C7090F">
      <w:pPr>
        <w:spacing w:line="276" w:lineRule="auto"/>
      </w:pPr>
      <w:bookmarkStart w:id="115" w:name="_Toc212437473"/>
      <w:bookmarkStart w:id="116" w:name="_Toc212437485"/>
      <w:bookmarkStart w:id="117" w:name="_Toc212437488"/>
      <w:bookmarkStart w:id="118" w:name="_Toc212437491"/>
      <w:bookmarkStart w:id="119" w:name="_Toc212437494"/>
      <w:bookmarkStart w:id="120" w:name="_Toc212437496"/>
      <w:bookmarkStart w:id="121" w:name="_Toc212437497"/>
      <w:bookmarkStart w:id="122" w:name="_Toc212437498"/>
      <w:bookmarkStart w:id="123" w:name="_Toc212437499"/>
      <w:bookmarkStart w:id="124" w:name="_Toc212437542"/>
      <w:bookmarkStart w:id="125" w:name="_Toc212437543"/>
      <w:bookmarkStart w:id="126" w:name="_Toc212437544"/>
      <w:bookmarkStart w:id="127" w:name="_Toc212437545"/>
      <w:bookmarkStart w:id="128" w:name="_Toc212437546"/>
      <w:bookmarkStart w:id="129" w:name="_Toc212437547"/>
      <w:bookmarkStart w:id="130" w:name="_Toc212437548"/>
      <w:bookmarkStart w:id="131" w:name="_Toc212437549"/>
      <w:bookmarkStart w:id="132" w:name="_Toc212437550"/>
      <w:bookmarkStart w:id="133" w:name="_Toc212437551"/>
      <w:bookmarkStart w:id="134" w:name="_Toc212437552"/>
      <w:bookmarkStart w:id="135" w:name="_Toc212436382"/>
      <w:bookmarkStart w:id="136" w:name="_Toc212437554"/>
      <w:bookmarkStart w:id="137" w:name="_Toc212436383"/>
      <w:bookmarkStart w:id="138" w:name="_Toc212437555"/>
      <w:bookmarkStart w:id="139" w:name="_Toc212436384"/>
      <w:bookmarkStart w:id="140" w:name="_Toc212437556"/>
      <w:bookmarkStart w:id="141" w:name="_Toc212436385"/>
      <w:bookmarkStart w:id="142" w:name="_Toc212437557"/>
      <w:bookmarkStart w:id="143" w:name="_Toc212436434"/>
      <w:bookmarkStart w:id="144" w:name="_Toc212437606"/>
      <w:bookmarkStart w:id="145" w:name="_Toc212436435"/>
      <w:bookmarkStart w:id="146" w:name="_Toc212437607"/>
      <w:bookmarkStart w:id="147" w:name="_Toc212436436"/>
      <w:bookmarkStart w:id="148" w:name="_Toc212437608"/>
      <w:bookmarkStart w:id="149" w:name="_Toc212436437"/>
      <w:bookmarkStart w:id="150" w:name="_Toc212437609"/>
      <w:bookmarkStart w:id="151" w:name="_Toc212436438"/>
      <w:bookmarkStart w:id="152" w:name="_Toc212437610"/>
      <w:bookmarkStart w:id="153" w:name="_Toc212436439"/>
      <w:bookmarkStart w:id="154" w:name="_Toc212437611"/>
      <w:bookmarkStart w:id="155" w:name="_Toc212436440"/>
      <w:bookmarkStart w:id="156" w:name="_Toc212437612"/>
      <w:bookmarkStart w:id="157" w:name="_Toc212436441"/>
      <w:bookmarkStart w:id="158" w:name="_Toc212437613"/>
      <w:bookmarkStart w:id="159" w:name="_Toc212436442"/>
      <w:bookmarkStart w:id="160" w:name="_Toc212437614"/>
      <w:bookmarkStart w:id="161" w:name="_Toc212436443"/>
      <w:bookmarkStart w:id="162" w:name="_Toc212437615"/>
      <w:bookmarkStart w:id="163" w:name="_Toc212436445"/>
      <w:bookmarkStart w:id="164" w:name="_Toc212437617"/>
      <w:bookmarkStart w:id="165" w:name="_Toc83615613"/>
      <w:bookmarkStart w:id="166" w:name="_Toc232571011"/>
      <w:bookmarkStart w:id="167" w:name="_Toc240183087"/>
      <w:bookmarkEnd w:id="18"/>
      <w:bookmarkEnd w:id="19"/>
      <w:bookmarkEnd w:id="20"/>
      <w:bookmarkEnd w:id="2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The Download</w:t>
      </w:r>
      <w:r w:rsidR="00AF6EAF">
        <w:t xml:space="preserve"> method is used to download document</w:t>
      </w:r>
      <w:r w:rsidR="00BF7FD7">
        <w:t>s</w:t>
      </w:r>
      <w:r w:rsidR="00AF6EAF">
        <w:t>.  The following documents can be downloaded:</w:t>
      </w:r>
    </w:p>
    <w:p w:rsidR="00AF6EAF" w:rsidRDefault="00AF6EAF" w:rsidP="00C7090F">
      <w:pPr>
        <w:spacing w:line="276" w:lineRule="auto"/>
      </w:pPr>
    </w:p>
    <w:p w:rsidR="00712B06" w:rsidRDefault="00ED3992" w:rsidP="00C7090F">
      <w:pPr>
        <w:spacing w:line="276" w:lineRule="auto"/>
        <w:ind w:left="360"/>
      </w:pPr>
      <w:r w:rsidRPr="007909EF">
        <w:rPr>
          <w:szCs w:val="20"/>
        </w:rPr>
        <w:t>●</w:t>
      </w:r>
      <w:r w:rsidRPr="007909EF">
        <w:rPr>
          <w:szCs w:val="20"/>
        </w:rPr>
        <w:tab/>
      </w:r>
      <w:r w:rsidR="00712B06">
        <w:t>Original s</w:t>
      </w:r>
      <w:r w:rsidR="00AF6EAF">
        <w:t>ubmission</w:t>
      </w:r>
      <w:r w:rsidRPr="007909EF">
        <w:rPr>
          <w:szCs w:val="20"/>
        </w:rPr>
        <w:t>●</w:t>
      </w:r>
      <w:r w:rsidRPr="007909EF">
        <w:rPr>
          <w:szCs w:val="20"/>
        </w:rPr>
        <w:tab/>
      </w:r>
      <w:r w:rsidR="00712B06">
        <w:t>QA Feedback report</w:t>
      </w:r>
    </w:p>
    <w:p w:rsidR="00712B06" w:rsidRDefault="00ED3992" w:rsidP="00C7090F">
      <w:pPr>
        <w:spacing w:line="276" w:lineRule="auto"/>
        <w:ind w:left="360"/>
      </w:pPr>
      <w:r w:rsidRPr="007909EF">
        <w:rPr>
          <w:szCs w:val="20"/>
        </w:rPr>
        <w:t>●</w:t>
      </w:r>
      <w:r w:rsidRPr="007909EF">
        <w:rPr>
          <w:szCs w:val="20"/>
        </w:rPr>
        <w:tab/>
      </w:r>
      <w:r w:rsidR="00712B06">
        <w:t>Web Service documents</w:t>
      </w:r>
    </w:p>
    <w:p w:rsidR="00712B06" w:rsidRDefault="00ED3992" w:rsidP="00C7090F">
      <w:pPr>
        <w:spacing w:line="276" w:lineRule="auto"/>
        <w:ind w:left="360"/>
      </w:pPr>
      <w:r w:rsidRPr="007909EF">
        <w:rPr>
          <w:szCs w:val="20"/>
        </w:rPr>
        <w:t>●</w:t>
      </w:r>
      <w:r w:rsidRPr="007909EF">
        <w:rPr>
          <w:szCs w:val="20"/>
        </w:rPr>
        <w:tab/>
      </w:r>
      <w:r w:rsidR="00712B06">
        <w:t>Archived XML files</w:t>
      </w:r>
    </w:p>
    <w:p w:rsidR="00AF6EAF" w:rsidRDefault="00AF6EAF" w:rsidP="00C7090F">
      <w:pPr>
        <w:spacing w:line="276" w:lineRule="auto"/>
        <w:rPr>
          <w:szCs w:val="20"/>
        </w:rPr>
      </w:pPr>
    </w:p>
    <w:p w:rsidR="00AF6EAF" w:rsidRPr="00B27BAB" w:rsidRDefault="00AF6EAF" w:rsidP="00C7090F">
      <w:pPr>
        <w:spacing w:line="276" w:lineRule="auto"/>
        <w:rPr>
          <w:szCs w:val="20"/>
        </w:rPr>
      </w:pPr>
      <w:r>
        <w:rPr>
          <w:szCs w:val="20"/>
        </w:rPr>
        <w:t xml:space="preserve">The following URLs </w:t>
      </w:r>
      <w:r w:rsidR="006872A8">
        <w:rPr>
          <w:szCs w:val="20"/>
        </w:rPr>
        <w:t>may</w:t>
      </w:r>
      <w:r>
        <w:rPr>
          <w:szCs w:val="20"/>
        </w:rPr>
        <w:t xml:space="preserve"> be used:</w:t>
      </w:r>
    </w:p>
    <w:p w:rsidR="00AF6EAF" w:rsidRPr="00B27BAB" w:rsidRDefault="00AF6EAF" w:rsidP="00C7090F">
      <w:pPr>
        <w:spacing w:line="276" w:lineRule="auto"/>
        <w:rPr>
          <w:szCs w:val="20"/>
        </w:rPr>
      </w:pPr>
    </w:p>
    <w:p w:rsidR="00362527" w:rsidRDefault="00AF6EAF" w:rsidP="00362527">
      <w:pPr>
        <w:autoSpaceDE w:val="0"/>
        <w:autoSpaceDN w:val="0"/>
        <w:adjustRightInd w:val="0"/>
        <w:spacing w:line="276" w:lineRule="auto"/>
        <w:ind w:left="360"/>
        <w:jc w:val="left"/>
        <w:rPr>
          <w:szCs w:val="20"/>
        </w:rPr>
      </w:pPr>
      <w:r w:rsidRPr="00E32487">
        <w:rPr>
          <w:szCs w:val="20"/>
        </w:rPr>
        <w:t xml:space="preserve">Test: </w:t>
      </w:r>
      <w:hyperlink r:id="rId75" w:history="1">
        <w:r w:rsidR="00E32487" w:rsidRPr="00E32487">
          <w:rPr>
            <w:rStyle w:val="Hyperlink"/>
            <w:szCs w:val="20"/>
          </w:rPr>
          <w:t>https://testngn.epacdxnode.net/ngn-enws20/services/NetworkNode2Service</w:t>
        </w:r>
      </w:hyperlink>
      <w:r>
        <w:rPr>
          <w:szCs w:val="20"/>
        </w:rPr>
        <w:t xml:space="preserve"> </w:t>
      </w:r>
      <w:r w:rsidRPr="000B0A16">
        <w:rPr>
          <w:szCs w:val="20"/>
        </w:rPr>
        <w:t xml:space="preserve"> </w:t>
      </w:r>
      <w:r>
        <w:rPr>
          <w:szCs w:val="20"/>
        </w:rPr>
        <w:t xml:space="preserve"> </w:t>
      </w:r>
    </w:p>
    <w:p w:rsidR="00AF6EAF" w:rsidRDefault="00AF6EAF" w:rsidP="00362527">
      <w:pPr>
        <w:autoSpaceDE w:val="0"/>
        <w:autoSpaceDN w:val="0"/>
        <w:adjustRightInd w:val="0"/>
        <w:spacing w:line="276" w:lineRule="auto"/>
        <w:ind w:left="360"/>
        <w:jc w:val="left"/>
        <w:rPr>
          <w:szCs w:val="20"/>
        </w:rPr>
      </w:pPr>
      <w:r>
        <w:rPr>
          <w:szCs w:val="20"/>
        </w:rPr>
        <w:t xml:space="preserve">Prod: </w:t>
      </w:r>
      <w:hyperlink r:id="rId76" w:history="1">
        <w:r w:rsidRPr="008E3E20">
          <w:rPr>
            <w:rStyle w:val="Hyperlink"/>
            <w:szCs w:val="20"/>
          </w:rPr>
          <w:t>https://cdxnodengn.epa.gov/ngn-enws20/services/NetworkNode2Service</w:t>
        </w:r>
      </w:hyperlink>
    </w:p>
    <w:p w:rsidR="00AF6EAF" w:rsidRDefault="00AF6EAF" w:rsidP="00C7090F">
      <w:pPr>
        <w:keepNext/>
        <w:spacing w:line="276" w:lineRule="auto"/>
        <w:rPr>
          <w:b/>
          <w:szCs w:val="20"/>
        </w:rPr>
      </w:pPr>
      <w:r>
        <w:rPr>
          <w:b/>
          <w:szCs w:val="20"/>
        </w:rPr>
        <w:t xml:space="preserve">Download </w:t>
      </w:r>
      <w:r w:rsidRPr="007909EF">
        <w:rPr>
          <w:b/>
          <w:szCs w:val="20"/>
        </w:rPr>
        <w:t>Parameters:</w:t>
      </w:r>
    </w:p>
    <w:p w:rsidR="00AF6EAF" w:rsidRPr="007909EF" w:rsidRDefault="00AF6EAF" w:rsidP="00C7090F">
      <w:pPr>
        <w:keepNext/>
        <w:spacing w:line="276" w:lineRule="auto"/>
        <w:rPr>
          <w:b/>
          <w:szCs w:val="20"/>
        </w:rPr>
      </w:pPr>
    </w:p>
    <w:p w:rsidR="00AF6EAF" w:rsidRPr="00ED3992" w:rsidRDefault="00ED3992" w:rsidP="00C7090F">
      <w:pPr>
        <w:spacing w:line="276" w:lineRule="auto"/>
        <w:ind w:left="720" w:hanging="360"/>
        <w:rPr>
          <w:szCs w:val="20"/>
        </w:rPr>
      </w:pPr>
      <w:r w:rsidRPr="00ED3992">
        <w:rPr>
          <w:szCs w:val="20"/>
        </w:rPr>
        <w:t>●</w:t>
      </w:r>
      <w:r w:rsidRPr="00ED3992">
        <w:rPr>
          <w:szCs w:val="20"/>
        </w:rPr>
        <w:tab/>
      </w:r>
      <w:r w:rsidR="00171490">
        <w:rPr>
          <w:szCs w:val="20"/>
        </w:rPr>
        <w:t>s</w:t>
      </w:r>
      <w:r w:rsidR="00AF6EAF" w:rsidRPr="00ED3992">
        <w:rPr>
          <w:szCs w:val="20"/>
        </w:rPr>
        <w:t>ecurityToken: The security token issued by NAAS and returned from the Authenticate method.</w:t>
      </w:r>
    </w:p>
    <w:p w:rsidR="00AF6EAF" w:rsidRPr="00ED3992" w:rsidRDefault="00ED3992" w:rsidP="00C7090F">
      <w:pPr>
        <w:spacing w:line="276" w:lineRule="auto"/>
        <w:ind w:left="720" w:hanging="360"/>
        <w:rPr>
          <w:szCs w:val="20"/>
        </w:rPr>
      </w:pPr>
      <w:r w:rsidRPr="00ED3992">
        <w:rPr>
          <w:szCs w:val="20"/>
        </w:rPr>
        <w:t>●</w:t>
      </w:r>
      <w:r w:rsidRPr="00ED3992">
        <w:rPr>
          <w:szCs w:val="20"/>
        </w:rPr>
        <w:tab/>
      </w:r>
      <w:r w:rsidR="00171490">
        <w:rPr>
          <w:szCs w:val="20"/>
        </w:rPr>
        <w:t>d</w:t>
      </w:r>
      <w:r w:rsidR="00AF6EAF" w:rsidRPr="00ED3992">
        <w:rPr>
          <w:szCs w:val="20"/>
        </w:rPr>
        <w:t>ataflow: EMTS</w:t>
      </w:r>
      <w:r w:rsidR="00712B06" w:rsidRPr="00ED3992">
        <w:rPr>
          <w:szCs w:val="20"/>
        </w:rPr>
        <w:t xml:space="preserve"> or EMTS-ARCHIVE</w:t>
      </w:r>
    </w:p>
    <w:p w:rsidR="00712B06" w:rsidRPr="00ED3992" w:rsidRDefault="00ED3992" w:rsidP="00C7090F">
      <w:pPr>
        <w:pStyle w:val="p2num"/>
        <w:numPr>
          <w:ilvl w:val="0"/>
          <w:numId w:val="0"/>
        </w:numPr>
        <w:spacing w:before="0" w:after="0" w:line="276" w:lineRule="auto"/>
        <w:ind w:left="720" w:hanging="360"/>
        <w:rPr>
          <w:sz w:val="20"/>
          <w:szCs w:val="20"/>
        </w:rPr>
      </w:pPr>
      <w:r w:rsidRPr="00ED3992">
        <w:rPr>
          <w:sz w:val="20"/>
          <w:szCs w:val="20"/>
        </w:rPr>
        <w:t>●</w:t>
      </w:r>
      <w:r w:rsidRPr="00ED3992">
        <w:rPr>
          <w:sz w:val="20"/>
          <w:szCs w:val="20"/>
        </w:rPr>
        <w:tab/>
      </w:r>
      <w:r w:rsidR="00171490">
        <w:rPr>
          <w:sz w:val="20"/>
          <w:szCs w:val="20"/>
        </w:rPr>
        <w:t>t</w:t>
      </w:r>
      <w:r w:rsidR="00AF6EAF" w:rsidRPr="00ED3992">
        <w:rPr>
          <w:sz w:val="20"/>
          <w:szCs w:val="20"/>
        </w:rPr>
        <w:t>ransactionId: The Transaction I</w:t>
      </w:r>
      <w:r>
        <w:rPr>
          <w:sz w:val="20"/>
          <w:szCs w:val="20"/>
        </w:rPr>
        <w:t>D</w:t>
      </w:r>
      <w:r w:rsidR="00AF6EAF" w:rsidRPr="00ED3992">
        <w:rPr>
          <w:sz w:val="20"/>
          <w:szCs w:val="20"/>
        </w:rPr>
        <w:t xml:space="preserve"> issued by the CDX Node from the Submit </w:t>
      </w:r>
      <w:r w:rsidR="00F9019F">
        <w:rPr>
          <w:sz w:val="20"/>
          <w:szCs w:val="20"/>
        </w:rPr>
        <w:t xml:space="preserve">or Solicit </w:t>
      </w:r>
      <w:r w:rsidR="00AF6EAF" w:rsidRPr="00ED3992">
        <w:rPr>
          <w:sz w:val="20"/>
          <w:szCs w:val="20"/>
        </w:rPr>
        <w:t>service.</w:t>
      </w:r>
    </w:p>
    <w:p w:rsidR="00AF6EAF" w:rsidRPr="00ED3992" w:rsidRDefault="00ED3992" w:rsidP="00C7090F">
      <w:pPr>
        <w:pStyle w:val="p2num"/>
        <w:numPr>
          <w:ilvl w:val="0"/>
          <w:numId w:val="0"/>
        </w:numPr>
        <w:spacing w:before="0" w:after="0" w:line="276" w:lineRule="auto"/>
        <w:ind w:left="720" w:hanging="360"/>
        <w:rPr>
          <w:sz w:val="20"/>
          <w:szCs w:val="20"/>
        </w:rPr>
      </w:pPr>
      <w:r w:rsidRPr="00ED3992">
        <w:rPr>
          <w:sz w:val="20"/>
          <w:szCs w:val="20"/>
        </w:rPr>
        <w:t>●</w:t>
      </w:r>
      <w:r w:rsidRPr="00ED3992">
        <w:rPr>
          <w:sz w:val="20"/>
          <w:szCs w:val="20"/>
        </w:rPr>
        <w:tab/>
      </w:r>
      <w:r w:rsidR="00171490">
        <w:rPr>
          <w:sz w:val="20"/>
          <w:szCs w:val="20"/>
        </w:rPr>
        <w:t>d</w:t>
      </w:r>
      <w:r w:rsidR="00AF6EAF" w:rsidRPr="00ED3992">
        <w:rPr>
          <w:sz w:val="20"/>
          <w:szCs w:val="20"/>
        </w:rPr>
        <w:t>ocuments</w:t>
      </w:r>
      <w:r w:rsidR="002A5955">
        <w:rPr>
          <w:sz w:val="20"/>
          <w:szCs w:val="20"/>
        </w:rPr>
        <w:t xml:space="preserve">: </w:t>
      </w:r>
      <w:r w:rsidR="00AF6EAF" w:rsidRPr="00ED3992">
        <w:rPr>
          <w:sz w:val="20"/>
          <w:szCs w:val="20"/>
        </w:rPr>
        <w:t>An array of NodeDocumentType.  When the documents parameter is empty, the CDX Node will return all documents associated with the Transaction I</w:t>
      </w:r>
      <w:r>
        <w:rPr>
          <w:sz w:val="20"/>
          <w:szCs w:val="20"/>
        </w:rPr>
        <w:t>D</w:t>
      </w:r>
      <w:r w:rsidR="00AF6EAF" w:rsidRPr="00ED3992">
        <w:rPr>
          <w:sz w:val="20"/>
          <w:szCs w:val="20"/>
        </w:rPr>
        <w:t>.  When a Document</w:t>
      </w:r>
      <w:r w:rsidR="00AF6EAF" w:rsidRPr="00712B06">
        <w:rPr>
          <w:sz w:val="20"/>
          <w:szCs w:val="20"/>
        </w:rPr>
        <w:t xml:space="preserve"> </w:t>
      </w:r>
      <w:r w:rsidR="00AF6EAF" w:rsidRPr="00ED3992">
        <w:rPr>
          <w:sz w:val="20"/>
          <w:szCs w:val="20"/>
        </w:rPr>
        <w:t>I</w:t>
      </w:r>
      <w:r>
        <w:rPr>
          <w:sz w:val="20"/>
          <w:szCs w:val="20"/>
        </w:rPr>
        <w:t>D</w:t>
      </w:r>
      <w:r w:rsidR="00AF6EAF" w:rsidRPr="00ED3992">
        <w:rPr>
          <w:sz w:val="20"/>
          <w:szCs w:val="20"/>
        </w:rPr>
        <w:t xml:space="preserve"> is specified in the documents parameter, the Node will return only the associated document.</w:t>
      </w:r>
    </w:p>
    <w:p w:rsidR="00AF6EAF" w:rsidRDefault="00AF6EAF" w:rsidP="00C7090F">
      <w:pPr>
        <w:spacing w:after="200" w:line="276" w:lineRule="auto"/>
        <w:ind w:left="720"/>
        <w:contextualSpacing/>
        <w:jc w:val="left"/>
        <w:rPr>
          <w:b/>
        </w:rPr>
      </w:pPr>
    </w:p>
    <w:p w:rsidR="00AF6EAF" w:rsidRDefault="00AF6EAF" w:rsidP="00C7090F">
      <w:pPr>
        <w:spacing w:after="200" w:line="276" w:lineRule="auto"/>
        <w:contextualSpacing/>
        <w:jc w:val="left"/>
        <w:rPr>
          <w:b/>
        </w:rPr>
      </w:pPr>
      <w:r w:rsidRPr="008C48C4">
        <w:rPr>
          <w:b/>
        </w:rPr>
        <w:t xml:space="preserve">Returns: </w:t>
      </w:r>
    </w:p>
    <w:p w:rsidR="00ED3992" w:rsidRDefault="00ED3992" w:rsidP="00C7090F">
      <w:pPr>
        <w:spacing w:after="200" w:line="276" w:lineRule="auto"/>
        <w:contextualSpacing/>
        <w:jc w:val="left"/>
        <w:rPr>
          <w:b/>
        </w:rPr>
      </w:pPr>
    </w:p>
    <w:p w:rsidR="00AF6EAF" w:rsidRPr="00D0399D" w:rsidRDefault="00AF6EAF" w:rsidP="0027061A">
      <w:pPr>
        <w:spacing w:line="276" w:lineRule="auto"/>
      </w:pPr>
      <w:r w:rsidRPr="00447D65">
        <w:t>A message contains an array of zero or more NodeDocumentType</w:t>
      </w:r>
      <w:r>
        <w:t>.</w:t>
      </w:r>
    </w:p>
    <w:p w:rsidR="00C43D96" w:rsidRDefault="00C43D96" w:rsidP="007909EF">
      <w:pPr>
        <w:pStyle w:val="Heading1"/>
        <w:keepNext w:val="0"/>
        <w:numPr>
          <w:ilvl w:val="0"/>
          <w:numId w:val="0"/>
        </w:numPr>
        <w:jc w:val="left"/>
        <w:rPr>
          <w:szCs w:val="24"/>
        </w:rPr>
        <w:sectPr w:rsidR="00C43D96" w:rsidSect="002D3E1B">
          <w:footerReference w:type="default" r:id="rId77"/>
          <w:pgSz w:w="12240" w:h="15840"/>
          <w:pgMar w:top="1267" w:right="1440" w:bottom="0" w:left="1440" w:header="720" w:footer="720" w:gutter="0"/>
          <w:pgNumType w:start="1"/>
          <w:cols w:space="720"/>
          <w:docGrid w:linePitch="360"/>
        </w:sectPr>
      </w:pPr>
    </w:p>
    <w:p w:rsidR="00040C7A" w:rsidRDefault="00040C7A" w:rsidP="00D71C6C">
      <w:pPr>
        <w:pStyle w:val="Heading1"/>
        <w:numPr>
          <w:ilvl w:val="0"/>
          <w:numId w:val="0"/>
        </w:numPr>
        <w:jc w:val="left"/>
      </w:pPr>
      <w:bookmarkStart w:id="168" w:name="_Toc240183088"/>
      <w:bookmarkStart w:id="169" w:name="_Toc256430403"/>
      <w:bookmarkStart w:id="170" w:name="_Toc411593389"/>
      <w:bookmarkEnd w:id="165"/>
      <w:bookmarkEnd w:id="166"/>
      <w:bookmarkEnd w:id="167"/>
      <w:r w:rsidRPr="00E053E0">
        <w:lastRenderedPageBreak/>
        <w:t xml:space="preserve">Appendix </w:t>
      </w:r>
      <w:bookmarkEnd w:id="168"/>
      <w:r w:rsidR="003324DD">
        <w:t>A</w:t>
      </w:r>
      <w:bookmarkEnd w:id="169"/>
      <w:bookmarkEnd w:id="170"/>
    </w:p>
    <w:p w:rsidR="00040C7A" w:rsidRPr="000E66FD" w:rsidRDefault="00040C7A" w:rsidP="00D805FE">
      <w:pPr>
        <w:pStyle w:val="Heading2"/>
        <w:numPr>
          <w:ilvl w:val="0"/>
          <w:numId w:val="0"/>
        </w:numPr>
      </w:pPr>
      <w:bookmarkStart w:id="171" w:name="_Toc256430404"/>
      <w:bookmarkStart w:id="172" w:name="_Toc411593390"/>
      <w:r w:rsidRPr="000E66FD">
        <w:t>Node Options</w:t>
      </w:r>
      <w:bookmarkEnd w:id="171"/>
      <w:bookmarkEnd w:id="172"/>
    </w:p>
    <w:p w:rsidR="00040C7A" w:rsidRPr="00D71C6C" w:rsidRDefault="00040C7A" w:rsidP="00C7090F">
      <w:pPr>
        <w:pStyle w:val="EISBodyText"/>
        <w:spacing w:before="0" w:after="0" w:line="276" w:lineRule="auto"/>
        <w:ind w:firstLine="0"/>
        <w:rPr>
          <w:rFonts w:ascii="Arial" w:hAnsi="Arial" w:cs="Arial"/>
          <w:sz w:val="20"/>
          <w:szCs w:val="20"/>
        </w:rPr>
      </w:pPr>
      <w:r w:rsidRPr="00D71C6C">
        <w:rPr>
          <w:rFonts w:ascii="Arial" w:hAnsi="Arial" w:cs="Arial"/>
          <w:sz w:val="20"/>
          <w:szCs w:val="20"/>
        </w:rPr>
        <w:t xml:space="preserve">There are several options for how to </w:t>
      </w:r>
      <w:r w:rsidR="00872082">
        <w:rPr>
          <w:rFonts w:ascii="Arial" w:hAnsi="Arial" w:cs="Arial"/>
          <w:sz w:val="20"/>
          <w:szCs w:val="20"/>
        </w:rPr>
        <w:t>submit an</w:t>
      </w:r>
      <w:r w:rsidRPr="00D71C6C">
        <w:rPr>
          <w:rFonts w:ascii="Arial" w:hAnsi="Arial" w:cs="Arial"/>
          <w:sz w:val="20"/>
          <w:szCs w:val="20"/>
        </w:rPr>
        <w:t xml:space="preserve"> XML file </w:t>
      </w:r>
      <w:r w:rsidR="00872082">
        <w:rPr>
          <w:rFonts w:ascii="Arial" w:hAnsi="Arial" w:cs="Arial"/>
          <w:sz w:val="20"/>
          <w:szCs w:val="20"/>
        </w:rPr>
        <w:t xml:space="preserve">to EMTS </w:t>
      </w:r>
      <w:r w:rsidRPr="00D71C6C">
        <w:rPr>
          <w:rFonts w:ascii="Arial" w:hAnsi="Arial" w:cs="Arial"/>
          <w:sz w:val="20"/>
          <w:szCs w:val="20"/>
        </w:rPr>
        <w:t xml:space="preserve">through the </w:t>
      </w:r>
      <w:r w:rsidR="00872082">
        <w:rPr>
          <w:rFonts w:ascii="Arial" w:hAnsi="Arial" w:cs="Arial"/>
          <w:sz w:val="20"/>
          <w:szCs w:val="20"/>
        </w:rPr>
        <w:t xml:space="preserve">EPA </w:t>
      </w:r>
      <w:r w:rsidRPr="00D71C6C">
        <w:rPr>
          <w:rFonts w:ascii="Arial" w:hAnsi="Arial" w:cs="Arial"/>
          <w:sz w:val="20"/>
          <w:szCs w:val="20"/>
        </w:rPr>
        <w:t>Exchange Network.</w:t>
      </w:r>
    </w:p>
    <w:p w:rsidR="00040C7A" w:rsidRPr="00D71C6C" w:rsidRDefault="00040C7A" w:rsidP="00C7090F">
      <w:pPr>
        <w:pStyle w:val="EISBodyText"/>
        <w:spacing w:before="0" w:after="0" w:line="276" w:lineRule="auto"/>
        <w:ind w:firstLine="0"/>
        <w:rPr>
          <w:rFonts w:ascii="Arial" w:hAnsi="Arial" w:cs="Arial"/>
          <w:sz w:val="20"/>
          <w:szCs w:val="20"/>
        </w:rPr>
      </w:pPr>
    </w:p>
    <w:p w:rsidR="00040C7A" w:rsidRPr="00D71C6C" w:rsidRDefault="003470CB" w:rsidP="00C7090F">
      <w:pPr>
        <w:pStyle w:val="EISBodyText"/>
        <w:spacing w:before="0" w:after="0" w:line="276" w:lineRule="auto"/>
        <w:ind w:firstLine="0"/>
        <w:rPr>
          <w:rFonts w:ascii="Arial" w:hAnsi="Arial" w:cs="Arial"/>
          <w:sz w:val="20"/>
          <w:szCs w:val="20"/>
        </w:rPr>
      </w:pPr>
      <w:r w:rsidRPr="00D71C6C">
        <w:rPr>
          <w:rFonts w:ascii="Arial" w:hAnsi="Arial" w:cs="Arial"/>
          <w:b/>
          <w:bCs/>
          <w:sz w:val="20"/>
          <w:szCs w:val="20"/>
        </w:rPr>
        <w:t>Exchange</w:t>
      </w:r>
      <w:r w:rsidR="00040C7A" w:rsidRPr="00D71C6C">
        <w:rPr>
          <w:rFonts w:ascii="Arial" w:hAnsi="Arial" w:cs="Arial"/>
          <w:b/>
          <w:bCs/>
          <w:sz w:val="20"/>
          <w:szCs w:val="20"/>
        </w:rPr>
        <w:t xml:space="preserve"> Network </w:t>
      </w:r>
      <w:r>
        <w:rPr>
          <w:rFonts w:ascii="Arial" w:hAnsi="Arial" w:cs="Arial"/>
          <w:b/>
          <w:bCs/>
          <w:sz w:val="20"/>
          <w:szCs w:val="20"/>
        </w:rPr>
        <w:t>(</w:t>
      </w:r>
      <w:r w:rsidR="00F56A6A">
        <w:rPr>
          <w:rFonts w:ascii="Arial" w:hAnsi="Arial" w:cs="Arial"/>
          <w:b/>
          <w:bCs/>
          <w:sz w:val="20"/>
          <w:szCs w:val="20"/>
        </w:rPr>
        <w:t>“</w:t>
      </w:r>
      <w:r>
        <w:rPr>
          <w:rFonts w:ascii="Arial" w:hAnsi="Arial" w:cs="Arial"/>
          <w:b/>
          <w:bCs/>
          <w:sz w:val="20"/>
          <w:szCs w:val="20"/>
        </w:rPr>
        <w:t>Full</w:t>
      </w:r>
      <w:r w:rsidR="00F56A6A">
        <w:rPr>
          <w:rFonts w:ascii="Arial" w:hAnsi="Arial" w:cs="Arial"/>
          <w:b/>
          <w:bCs/>
          <w:sz w:val="20"/>
          <w:szCs w:val="20"/>
        </w:rPr>
        <w:t>”</w:t>
      </w:r>
      <w:r>
        <w:rPr>
          <w:rFonts w:ascii="Arial" w:hAnsi="Arial" w:cs="Arial"/>
          <w:b/>
          <w:bCs/>
          <w:sz w:val="20"/>
          <w:szCs w:val="20"/>
        </w:rPr>
        <w:t xml:space="preserve">) </w:t>
      </w:r>
      <w:r w:rsidR="00040C7A" w:rsidRPr="00D71C6C">
        <w:rPr>
          <w:rFonts w:ascii="Arial" w:hAnsi="Arial" w:cs="Arial"/>
          <w:b/>
          <w:bCs/>
          <w:sz w:val="20"/>
          <w:szCs w:val="20"/>
        </w:rPr>
        <w:t xml:space="preserve">Node: </w:t>
      </w:r>
      <w:r w:rsidR="00040C7A" w:rsidRPr="00D71C6C">
        <w:rPr>
          <w:rFonts w:ascii="Arial" w:hAnsi="Arial" w:cs="Arial"/>
          <w:sz w:val="20"/>
          <w:szCs w:val="20"/>
        </w:rPr>
        <w:t xml:space="preserve">A server that facilitates the interface between </w:t>
      </w:r>
      <w:r>
        <w:rPr>
          <w:rFonts w:ascii="Arial" w:hAnsi="Arial" w:cs="Arial"/>
          <w:sz w:val="20"/>
          <w:szCs w:val="20"/>
        </w:rPr>
        <w:t>an EMTS participant's</w:t>
      </w:r>
      <w:r w:rsidR="006872A8">
        <w:rPr>
          <w:rFonts w:ascii="Arial" w:hAnsi="Arial" w:cs="Arial"/>
          <w:sz w:val="20"/>
          <w:szCs w:val="20"/>
        </w:rPr>
        <w:t xml:space="preserve"> – or partner’s -- back</w:t>
      </w:r>
      <w:r>
        <w:rPr>
          <w:rFonts w:ascii="Arial" w:hAnsi="Arial" w:cs="Arial"/>
          <w:sz w:val="20"/>
          <w:szCs w:val="20"/>
        </w:rPr>
        <w:t>end</w:t>
      </w:r>
      <w:r w:rsidRPr="00D71C6C">
        <w:rPr>
          <w:rFonts w:ascii="Arial" w:hAnsi="Arial" w:cs="Arial"/>
          <w:sz w:val="20"/>
          <w:szCs w:val="20"/>
        </w:rPr>
        <w:t xml:space="preserve"> </w:t>
      </w:r>
      <w:r w:rsidR="006872A8">
        <w:rPr>
          <w:rFonts w:ascii="Arial" w:hAnsi="Arial" w:cs="Arial"/>
          <w:sz w:val="20"/>
          <w:szCs w:val="20"/>
        </w:rPr>
        <w:t xml:space="preserve">system </w:t>
      </w:r>
      <w:r w:rsidR="00040C7A" w:rsidRPr="00D71C6C">
        <w:rPr>
          <w:rFonts w:ascii="Arial" w:hAnsi="Arial" w:cs="Arial"/>
          <w:sz w:val="20"/>
          <w:szCs w:val="20"/>
        </w:rPr>
        <w:t xml:space="preserve">and the </w:t>
      </w:r>
      <w:r>
        <w:rPr>
          <w:rFonts w:ascii="Arial" w:hAnsi="Arial" w:cs="Arial"/>
          <w:sz w:val="20"/>
          <w:szCs w:val="20"/>
        </w:rPr>
        <w:t xml:space="preserve">EPA </w:t>
      </w:r>
      <w:r w:rsidR="00040C7A" w:rsidRPr="00D71C6C">
        <w:rPr>
          <w:rFonts w:ascii="Arial" w:hAnsi="Arial" w:cs="Arial"/>
          <w:sz w:val="20"/>
          <w:szCs w:val="20"/>
        </w:rPr>
        <w:t>Exchange Network</w:t>
      </w:r>
      <w:r w:rsidR="00B97873">
        <w:rPr>
          <w:rFonts w:ascii="Arial" w:hAnsi="Arial" w:cs="Arial"/>
          <w:sz w:val="20"/>
          <w:szCs w:val="20"/>
        </w:rPr>
        <w:t xml:space="preserve">.  </w:t>
      </w:r>
      <w:r w:rsidR="00040C7A" w:rsidRPr="00D71C6C">
        <w:rPr>
          <w:rFonts w:ascii="Arial" w:hAnsi="Arial" w:cs="Arial"/>
          <w:sz w:val="20"/>
          <w:szCs w:val="20"/>
        </w:rPr>
        <w:t>It is a partner</w:t>
      </w:r>
      <w:r w:rsidR="00E15AE0">
        <w:rPr>
          <w:rFonts w:ascii="Arial" w:hAnsi="Arial" w:cs="Arial"/>
          <w:sz w:val="20"/>
          <w:szCs w:val="20"/>
        </w:rPr>
        <w:t>'</w:t>
      </w:r>
      <w:r w:rsidR="00040C7A" w:rsidRPr="00D71C6C">
        <w:rPr>
          <w:rFonts w:ascii="Arial" w:hAnsi="Arial" w:cs="Arial"/>
          <w:sz w:val="20"/>
          <w:szCs w:val="20"/>
        </w:rPr>
        <w:t xml:space="preserve">s </w:t>
      </w:r>
      <w:r w:rsidR="00F56A6A">
        <w:rPr>
          <w:rFonts w:ascii="Arial" w:hAnsi="Arial" w:cs="Arial"/>
          <w:sz w:val="20"/>
          <w:szCs w:val="20"/>
        </w:rPr>
        <w:t>“</w:t>
      </w:r>
      <w:r w:rsidR="00040C7A" w:rsidRPr="00D71C6C">
        <w:rPr>
          <w:rFonts w:ascii="Arial" w:hAnsi="Arial" w:cs="Arial"/>
          <w:sz w:val="20"/>
          <w:szCs w:val="20"/>
        </w:rPr>
        <w:t>point of presence</w:t>
      </w:r>
      <w:r w:rsidR="00F56A6A">
        <w:rPr>
          <w:rFonts w:ascii="Arial" w:hAnsi="Arial" w:cs="Arial"/>
          <w:sz w:val="20"/>
          <w:szCs w:val="20"/>
        </w:rPr>
        <w:t>”</w:t>
      </w:r>
      <w:r w:rsidR="00040C7A" w:rsidRPr="00D71C6C">
        <w:rPr>
          <w:rFonts w:ascii="Arial" w:hAnsi="Arial" w:cs="Arial"/>
          <w:sz w:val="20"/>
          <w:szCs w:val="20"/>
        </w:rPr>
        <w:t xml:space="preserve"> on the Exchange Network</w:t>
      </w:r>
      <w:r w:rsidR="00B97873">
        <w:rPr>
          <w:rFonts w:ascii="Arial" w:hAnsi="Arial" w:cs="Arial"/>
          <w:sz w:val="20"/>
          <w:szCs w:val="20"/>
        </w:rPr>
        <w:t xml:space="preserve">.  </w:t>
      </w:r>
      <w:r w:rsidR="00040C7A" w:rsidRPr="00D71C6C">
        <w:rPr>
          <w:rFonts w:ascii="Arial" w:hAnsi="Arial" w:cs="Arial"/>
          <w:sz w:val="20"/>
          <w:szCs w:val="20"/>
        </w:rPr>
        <w:t>Each partner has only one node</w:t>
      </w:r>
      <w:r w:rsidR="00B97873">
        <w:rPr>
          <w:rFonts w:ascii="Arial" w:hAnsi="Arial" w:cs="Arial"/>
          <w:sz w:val="20"/>
          <w:szCs w:val="20"/>
        </w:rPr>
        <w:t xml:space="preserve">.  </w:t>
      </w:r>
      <w:r w:rsidR="00040C7A" w:rsidRPr="00D71C6C">
        <w:rPr>
          <w:rFonts w:ascii="Arial" w:hAnsi="Arial" w:cs="Arial"/>
          <w:sz w:val="20"/>
          <w:szCs w:val="20"/>
        </w:rPr>
        <w:t>Nodes support:</w:t>
      </w:r>
    </w:p>
    <w:p w:rsidR="00040C7A" w:rsidRPr="00D71C6C" w:rsidRDefault="00040C7A" w:rsidP="00C7090F">
      <w:pPr>
        <w:pStyle w:val="EISBodyText"/>
        <w:spacing w:before="0" w:after="0" w:line="276" w:lineRule="auto"/>
        <w:ind w:firstLine="0"/>
        <w:rPr>
          <w:rFonts w:ascii="Arial" w:hAnsi="Arial" w:cs="Arial"/>
          <w:sz w:val="20"/>
          <w:szCs w:val="20"/>
        </w:rPr>
      </w:pPr>
    </w:p>
    <w:p w:rsidR="00040C7A" w:rsidRPr="00D71C6C" w:rsidRDefault="00040C7A" w:rsidP="00C7090F">
      <w:pPr>
        <w:pStyle w:val="EISBullet1"/>
        <w:numPr>
          <w:ilvl w:val="0"/>
          <w:numId w:val="0"/>
        </w:numPr>
        <w:spacing w:before="0" w:after="0" w:line="276" w:lineRule="auto"/>
        <w:ind w:left="720" w:hanging="360"/>
        <w:rPr>
          <w:rFonts w:ascii="Arial" w:hAnsi="Arial" w:cs="Arial"/>
          <w:sz w:val="20"/>
          <w:szCs w:val="20"/>
        </w:rPr>
      </w:pPr>
      <w:r w:rsidRPr="00D71C6C">
        <w:rPr>
          <w:rFonts w:ascii="Arial" w:hAnsi="Arial" w:cs="Arial"/>
          <w:sz w:val="20"/>
          <w:szCs w:val="20"/>
        </w:rPr>
        <w:t>●</w:t>
      </w:r>
      <w:r w:rsidRPr="00D71C6C">
        <w:rPr>
          <w:rFonts w:ascii="Arial" w:hAnsi="Arial" w:cs="Arial"/>
          <w:sz w:val="20"/>
          <w:szCs w:val="20"/>
        </w:rPr>
        <w:tab/>
        <w:t>Server accessibility on the Web;</w:t>
      </w:r>
    </w:p>
    <w:p w:rsidR="00040C7A" w:rsidRPr="00D71C6C" w:rsidRDefault="00040C7A" w:rsidP="00C7090F">
      <w:pPr>
        <w:pStyle w:val="EISBullet1"/>
        <w:numPr>
          <w:ilvl w:val="0"/>
          <w:numId w:val="0"/>
        </w:numPr>
        <w:spacing w:before="0" w:after="0" w:line="276" w:lineRule="auto"/>
        <w:ind w:left="720" w:hanging="360"/>
        <w:rPr>
          <w:rFonts w:ascii="Arial" w:hAnsi="Arial" w:cs="Arial"/>
          <w:sz w:val="20"/>
          <w:szCs w:val="20"/>
        </w:rPr>
      </w:pPr>
      <w:r w:rsidRPr="00D71C6C">
        <w:rPr>
          <w:rFonts w:ascii="Arial" w:hAnsi="Arial" w:cs="Arial"/>
          <w:sz w:val="20"/>
          <w:szCs w:val="20"/>
        </w:rPr>
        <w:t>●</w:t>
      </w:r>
      <w:r w:rsidRPr="00D71C6C">
        <w:rPr>
          <w:rFonts w:ascii="Arial" w:hAnsi="Arial" w:cs="Arial"/>
          <w:sz w:val="20"/>
          <w:szCs w:val="20"/>
        </w:rPr>
        <w:tab/>
        <w:t>Protocols to ensure secure exchanges;</w:t>
      </w:r>
    </w:p>
    <w:p w:rsidR="00040C7A" w:rsidRPr="00D71C6C" w:rsidRDefault="00040C7A" w:rsidP="00C7090F">
      <w:pPr>
        <w:pStyle w:val="EISBullet1"/>
        <w:numPr>
          <w:ilvl w:val="0"/>
          <w:numId w:val="0"/>
        </w:numPr>
        <w:spacing w:before="0" w:after="0" w:line="276" w:lineRule="auto"/>
        <w:ind w:left="720" w:hanging="360"/>
        <w:rPr>
          <w:rFonts w:ascii="Arial" w:hAnsi="Arial" w:cs="Arial"/>
          <w:sz w:val="20"/>
          <w:szCs w:val="20"/>
        </w:rPr>
      </w:pPr>
      <w:r w:rsidRPr="00D71C6C">
        <w:rPr>
          <w:rFonts w:ascii="Arial" w:hAnsi="Arial" w:cs="Arial"/>
          <w:sz w:val="20"/>
          <w:szCs w:val="20"/>
        </w:rPr>
        <w:t>●</w:t>
      </w:r>
      <w:r w:rsidRPr="00D71C6C">
        <w:rPr>
          <w:rFonts w:ascii="Arial" w:hAnsi="Arial" w:cs="Arial"/>
          <w:sz w:val="20"/>
          <w:szCs w:val="20"/>
        </w:rPr>
        <w:tab/>
        <w:t>Sending and receiving standards-based messages; and</w:t>
      </w:r>
    </w:p>
    <w:p w:rsidR="00040C7A" w:rsidRPr="00D71C6C" w:rsidRDefault="00040C7A" w:rsidP="00C7090F">
      <w:pPr>
        <w:pStyle w:val="EISBullet1"/>
        <w:numPr>
          <w:ilvl w:val="0"/>
          <w:numId w:val="0"/>
        </w:numPr>
        <w:spacing w:before="0" w:after="0" w:line="276" w:lineRule="auto"/>
        <w:ind w:left="720" w:hanging="360"/>
        <w:rPr>
          <w:rFonts w:ascii="Arial" w:hAnsi="Arial" w:cs="Arial"/>
          <w:sz w:val="20"/>
          <w:szCs w:val="20"/>
        </w:rPr>
      </w:pPr>
      <w:r w:rsidRPr="00D71C6C">
        <w:rPr>
          <w:rFonts w:ascii="Arial" w:hAnsi="Arial" w:cs="Arial"/>
          <w:sz w:val="20"/>
          <w:szCs w:val="20"/>
        </w:rPr>
        <w:t>●</w:t>
      </w:r>
      <w:r w:rsidRPr="00D71C6C">
        <w:rPr>
          <w:rFonts w:ascii="Arial" w:hAnsi="Arial" w:cs="Arial"/>
          <w:sz w:val="20"/>
          <w:szCs w:val="20"/>
        </w:rPr>
        <w:tab/>
        <w:t>Returning requested information as XML.</w:t>
      </w:r>
    </w:p>
    <w:p w:rsidR="00040C7A" w:rsidRPr="00D71C6C" w:rsidRDefault="00040C7A" w:rsidP="00C7090F">
      <w:pPr>
        <w:pStyle w:val="EISBullet1"/>
        <w:numPr>
          <w:ilvl w:val="0"/>
          <w:numId w:val="0"/>
        </w:numPr>
        <w:spacing w:before="0" w:after="0" w:line="276" w:lineRule="auto"/>
        <w:ind w:left="720" w:hanging="360"/>
        <w:rPr>
          <w:rFonts w:ascii="Arial" w:hAnsi="Arial" w:cs="Arial"/>
          <w:sz w:val="20"/>
          <w:szCs w:val="20"/>
        </w:rPr>
      </w:pPr>
    </w:p>
    <w:p w:rsidR="00040C7A" w:rsidRPr="00D71C6C" w:rsidRDefault="00040C7A" w:rsidP="00C7090F">
      <w:pPr>
        <w:pStyle w:val="EISBodyText"/>
        <w:spacing w:before="0" w:after="0" w:line="276" w:lineRule="auto"/>
        <w:ind w:firstLine="0"/>
        <w:rPr>
          <w:rFonts w:ascii="Arial" w:hAnsi="Arial" w:cs="Arial"/>
          <w:sz w:val="20"/>
          <w:szCs w:val="20"/>
        </w:rPr>
      </w:pPr>
      <w:r w:rsidRPr="00D71C6C">
        <w:rPr>
          <w:rFonts w:ascii="Arial" w:hAnsi="Arial" w:cs="Arial"/>
          <w:b/>
          <w:bCs/>
          <w:sz w:val="20"/>
          <w:szCs w:val="20"/>
        </w:rPr>
        <w:t xml:space="preserve">Exchange Network Web Client: </w:t>
      </w:r>
      <w:r w:rsidRPr="00D71C6C">
        <w:rPr>
          <w:rFonts w:ascii="Arial" w:hAnsi="Arial" w:cs="Arial"/>
          <w:sz w:val="20"/>
          <w:szCs w:val="20"/>
        </w:rPr>
        <w:t>EPA</w:t>
      </w:r>
      <w:r w:rsidR="00E15AE0">
        <w:rPr>
          <w:rFonts w:ascii="Arial" w:hAnsi="Arial" w:cs="Arial"/>
          <w:sz w:val="20"/>
          <w:szCs w:val="20"/>
        </w:rPr>
        <w:t>'</w:t>
      </w:r>
      <w:r w:rsidRPr="00D71C6C">
        <w:rPr>
          <w:rFonts w:ascii="Arial" w:hAnsi="Arial" w:cs="Arial"/>
          <w:sz w:val="20"/>
          <w:szCs w:val="20"/>
        </w:rPr>
        <w:t xml:space="preserve">s </w:t>
      </w:r>
      <w:r w:rsidR="00DF4A87">
        <w:rPr>
          <w:rFonts w:ascii="Arial" w:hAnsi="Arial" w:cs="Arial"/>
          <w:sz w:val="20"/>
          <w:szCs w:val="20"/>
        </w:rPr>
        <w:t>EMTS website</w:t>
      </w:r>
      <w:r w:rsidRPr="00D71C6C">
        <w:rPr>
          <w:rFonts w:ascii="Arial" w:hAnsi="Arial" w:cs="Arial"/>
          <w:sz w:val="20"/>
          <w:szCs w:val="20"/>
        </w:rPr>
        <w:t xml:space="preserve"> for submitting environmental information via standard web browsers</w:t>
      </w:r>
      <w:r w:rsidR="00B97873">
        <w:rPr>
          <w:rFonts w:ascii="Arial" w:hAnsi="Arial" w:cs="Arial"/>
          <w:sz w:val="20"/>
          <w:szCs w:val="20"/>
        </w:rPr>
        <w:t xml:space="preserve">.  </w:t>
      </w:r>
      <w:r w:rsidRPr="00D71C6C">
        <w:rPr>
          <w:rFonts w:ascii="Arial" w:hAnsi="Arial" w:cs="Arial"/>
          <w:sz w:val="20"/>
          <w:szCs w:val="20"/>
        </w:rPr>
        <w:t>The web client supports:</w:t>
      </w:r>
    </w:p>
    <w:p w:rsidR="00040C7A" w:rsidRPr="00D71C6C" w:rsidRDefault="00040C7A" w:rsidP="00C7090F">
      <w:pPr>
        <w:pStyle w:val="EISBodyText"/>
        <w:spacing w:before="0" w:after="0" w:line="276" w:lineRule="auto"/>
        <w:ind w:firstLine="0"/>
        <w:rPr>
          <w:rFonts w:ascii="Arial" w:hAnsi="Arial" w:cs="Arial"/>
          <w:sz w:val="20"/>
          <w:szCs w:val="20"/>
        </w:rPr>
      </w:pPr>
    </w:p>
    <w:p w:rsidR="00040C7A" w:rsidRPr="00D71C6C" w:rsidRDefault="00040C7A" w:rsidP="00C7090F">
      <w:pPr>
        <w:pStyle w:val="EISBodyText"/>
        <w:spacing w:before="0" w:after="0" w:line="276" w:lineRule="auto"/>
        <w:ind w:left="720" w:hanging="360"/>
        <w:rPr>
          <w:rFonts w:ascii="Arial" w:hAnsi="Arial" w:cs="Arial"/>
          <w:sz w:val="20"/>
          <w:szCs w:val="20"/>
        </w:rPr>
      </w:pPr>
      <w:r w:rsidRPr="00D71C6C">
        <w:rPr>
          <w:rFonts w:ascii="Arial" w:hAnsi="Arial" w:cs="Arial"/>
          <w:sz w:val="20"/>
          <w:szCs w:val="20"/>
        </w:rPr>
        <w:t>●</w:t>
      </w:r>
      <w:r w:rsidRPr="00D71C6C">
        <w:rPr>
          <w:rFonts w:ascii="Arial" w:hAnsi="Arial" w:cs="Arial"/>
          <w:sz w:val="20"/>
          <w:szCs w:val="20"/>
        </w:rPr>
        <w:tab/>
        <w:t>Users to submit data via web-based forms and file uploads (flat file, XML file);</w:t>
      </w:r>
    </w:p>
    <w:p w:rsidR="00040C7A" w:rsidRPr="00D71C6C" w:rsidRDefault="00040C7A" w:rsidP="00C7090F">
      <w:pPr>
        <w:pStyle w:val="EISBullet1"/>
        <w:numPr>
          <w:ilvl w:val="0"/>
          <w:numId w:val="0"/>
        </w:numPr>
        <w:spacing w:before="0" w:after="0" w:line="276" w:lineRule="auto"/>
        <w:ind w:left="720" w:hanging="360"/>
        <w:rPr>
          <w:rFonts w:ascii="Arial" w:hAnsi="Arial" w:cs="Arial"/>
          <w:sz w:val="20"/>
          <w:szCs w:val="20"/>
        </w:rPr>
      </w:pPr>
      <w:r w:rsidRPr="00D71C6C">
        <w:rPr>
          <w:rFonts w:ascii="Arial" w:hAnsi="Arial" w:cs="Arial"/>
          <w:sz w:val="20"/>
          <w:szCs w:val="20"/>
        </w:rPr>
        <w:t>●</w:t>
      </w:r>
      <w:r w:rsidRPr="00D71C6C">
        <w:rPr>
          <w:rFonts w:ascii="Arial" w:hAnsi="Arial" w:cs="Arial"/>
          <w:sz w:val="20"/>
          <w:szCs w:val="20"/>
        </w:rPr>
        <w:tab/>
        <w:t>Users to receive submission confirmation and processing reports;</w:t>
      </w:r>
    </w:p>
    <w:p w:rsidR="00040C7A" w:rsidRPr="00D71C6C" w:rsidRDefault="00040C7A" w:rsidP="00C7090F">
      <w:pPr>
        <w:pStyle w:val="EISBullet1"/>
        <w:numPr>
          <w:ilvl w:val="0"/>
          <w:numId w:val="0"/>
        </w:numPr>
        <w:spacing w:before="0" w:after="0" w:line="276" w:lineRule="auto"/>
        <w:ind w:left="720" w:hanging="360"/>
        <w:rPr>
          <w:rFonts w:ascii="Arial" w:hAnsi="Arial" w:cs="Arial"/>
          <w:sz w:val="20"/>
          <w:szCs w:val="20"/>
        </w:rPr>
      </w:pPr>
      <w:r w:rsidRPr="00D71C6C">
        <w:rPr>
          <w:rFonts w:ascii="Arial" w:hAnsi="Arial" w:cs="Arial"/>
          <w:sz w:val="20"/>
          <w:szCs w:val="20"/>
        </w:rPr>
        <w:t>●</w:t>
      </w:r>
      <w:r w:rsidRPr="00D71C6C">
        <w:rPr>
          <w:rFonts w:ascii="Arial" w:hAnsi="Arial" w:cs="Arial"/>
          <w:sz w:val="20"/>
          <w:szCs w:val="20"/>
        </w:rPr>
        <w:tab/>
        <w:t>XML for the payload;</w:t>
      </w:r>
    </w:p>
    <w:p w:rsidR="00040C7A" w:rsidRPr="00D71C6C" w:rsidRDefault="00040C7A" w:rsidP="00C7090F">
      <w:pPr>
        <w:pStyle w:val="EISBullet1"/>
        <w:numPr>
          <w:ilvl w:val="0"/>
          <w:numId w:val="0"/>
        </w:numPr>
        <w:spacing w:before="0" w:after="0" w:line="276" w:lineRule="auto"/>
        <w:ind w:left="720" w:hanging="360"/>
        <w:rPr>
          <w:rFonts w:ascii="Arial" w:hAnsi="Arial" w:cs="Arial"/>
          <w:sz w:val="20"/>
          <w:szCs w:val="20"/>
        </w:rPr>
      </w:pPr>
      <w:r w:rsidRPr="00D71C6C">
        <w:rPr>
          <w:rFonts w:ascii="Arial" w:hAnsi="Arial" w:cs="Arial"/>
          <w:sz w:val="20"/>
          <w:szCs w:val="20"/>
        </w:rPr>
        <w:t>●</w:t>
      </w:r>
      <w:r w:rsidRPr="00D71C6C">
        <w:rPr>
          <w:rFonts w:ascii="Arial" w:hAnsi="Arial" w:cs="Arial"/>
          <w:sz w:val="20"/>
          <w:szCs w:val="20"/>
        </w:rPr>
        <w:tab/>
        <w:t>Simple Object Access Protocol (SOAP) as a wrapper for the payload;</w:t>
      </w:r>
    </w:p>
    <w:p w:rsidR="00040C7A" w:rsidRPr="00D71C6C" w:rsidRDefault="00040C7A" w:rsidP="00C7090F">
      <w:pPr>
        <w:pStyle w:val="EISBullet1"/>
        <w:numPr>
          <w:ilvl w:val="0"/>
          <w:numId w:val="0"/>
        </w:numPr>
        <w:spacing w:before="0" w:after="0" w:line="276" w:lineRule="auto"/>
        <w:ind w:left="720" w:hanging="360"/>
        <w:rPr>
          <w:rFonts w:ascii="Arial" w:hAnsi="Arial" w:cs="Arial"/>
          <w:sz w:val="20"/>
          <w:szCs w:val="20"/>
        </w:rPr>
      </w:pPr>
      <w:r w:rsidRPr="00D71C6C">
        <w:rPr>
          <w:rFonts w:ascii="Arial" w:hAnsi="Arial" w:cs="Arial"/>
          <w:sz w:val="20"/>
          <w:szCs w:val="20"/>
        </w:rPr>
        <w:t>●</w:t>
      </w:r>
      <w:r w:rsidRPr="00D71C6C">
        <w:rPr>
          <w:rFonts w:ascii="Arial" w:hAnsi="Arial" w:cs="Arial"/>
          <w:sz w:val="20"/>
          <w:szCs w:val="20"/>
        </w:rPr>
        <w:tab/>
        <w:t>Web Services Description Language (WSDL) for network exchange functions and services; and</w:t>
      </w:r>
    </w:p>
    <w:p w:rsidR="00040C7A" w:rsidRPr="00D71C6C" w:rsidRDefault="00040C7A" w:rsidP="00C7090F">
      <w:pPr>
        <w:pStyle w:val="EISBullet1"/>
        <w:numPr>
          <w:ilvl w:val="0"/>
          <w:numId w:val="0"/>
        </w:numPr>
        <w:spacing w:before="0" w:after="0" w:line="276" w:lineRule="auto"/>
        <w:ind w:left="720" w:hanging="360"/>
        <w:rPr>
          <w:rFonts w:ascii="Arial" w:hAnsi="Arial" w:cs="Arial"/>
          <w:sz w:val="20"/>
          <w:szCs w:val="20"/>
        </w:rPr>
      </w:pPr>
      <w:r w:rsidRPr="00D71C6C">
        <w:rPr>
          <w:rFonts w:ascii="Arial" w:hAnsi="Arial" w:cs="Arial"/>
          <w:sz w:val="20"/>
          <w:szCs w:val="20"/>
        </w:rPr>
        <w:t>●</w:t>
      </w:r>
      <w:r w:rsidRPr="00D71C6C">
        <w:rPr>
          <w:rFonts w:ascii="Arial" w:hAnsi="Arial" w:cs="Arial"/>
          <w:sz w:val="20"/>
          <w:szCs w:val="20"/>
        </w:rPr>
        <w:tab/>
        <w:t>Hypertext Transfer Protocol (HTTP) for secure communication via the Internet.</w:t>
      </w:r>
    </w:p>
    <w:p w:rsidR="00040C7A" w:rsidRPr="00D71C6C" w:rsidRDefault="00040C7A" w:rsidP="00C7090F">
      <w:pPr>
        <w:pStyle w:val="EISBullet1"/>
        <w:numPr>
          <w:ilvl w:val="0"/>
          <w:numId w:val="0"/>
        </w:numPr>
        <w:spacing w:before="0" w:after="0" w:line="276" w:lineRule="auto"/>
        <w:ind w:left="720" w:hanging="360"/>
        <w:rPr>
          <w:rFonts w:ascii="Arial" w:hAnsi="Arial" w:cs="Arial"/>
          <w:sz w:val="20"/>
          <w:szCs w:val="20"/>
        </w:rPr>
      </w:pPr>
    </w:p>
    <w:p w:rsidR="00040C7A" w:rsidRPr="00D71C6C" w:rsidRDefault="00040C7A" w:rsidP="00C7090F">
      <w:pPr>
        <w:pStyle w:val="EISBullet1"/>
        <w:numPr>
          <w:ilvl w:val="0"/>
          <w:numId w:val="0"/>
        </w:numPr>
        <w:spacing w:before="0" w:after="0" w:line="276" w:lineRule="auto"/>
        <w:rPr>
          <w:rFonts w:ascii="Arial" w:hAnsi="Arial" w:cs="Arial"/>
          <w:sz w:val="20"/>
          <w:szCs w:val="20"/>
        </w:rPr>
      </w:pPr>
      <w:r w:rsidRPr="00D71C6C">
        <w:rPr>
          <w:rFonts w:ascii="Arial" w:hAnsi="Arial" w:cs="Arial"/>
          <w:b/>
          <w:sz w:val="20"/>
          <w:szCs w:val="20"/>
        </w:rPr>
        <w:t>EMTS Web Client:</w:t>
      </w:r>
      <w:r w:rsidR="00F42008">
        <w:rPr>
          <w:rFonts w:ascii="Arial" w:hAnsi="Arial" w:cs="Arial"/>
          <w:sz w:val="20"/>
          <w:szCs w:val="20"/>
        </w:rPr>
        <w:t xml:space="preserve"> The EMTS </w:t>
      </w:r>
      <w:r w:rsidR="00653F26">
        <w:rPr>
          <w:rFonts w:ascii="Arial" w:hAnsi="Arial" w:cs="Arial"/>
          <w:sz w:val="20"/>
          <w:szCs w:val="20"/>
        </w:rPr>
        <w:t>website</w:t>
      </w:r>
      <w:r w:rsidRPr="00D71C6C">
        <w:rPr>
          <w:rFonts w:ascii="Arial" w:hAnsi="Arial" w:cs="Arial"/>
          <w:sz w:val="20"/>
          <w:szCs w:val="20"/>
        </w:rPr>
        <w:t xml:space="preserve"> also </w:t>
      </w:r>
      <w:r w:rsidR="00872082">
        <w:rPr>
          <w:rFonts w:ascii="Arial" w:hAnsi="Arial" w:cs="Arial"/>
          <w:sz w:val="20"/>
          <w:szCs w:val="20"/>
        </w:rPr>
        <w:t>provides a node client interface that allows an EMTS end-user to submit EMTS XML files to CDX.  The EMTS Web node interface supports:</w:t>
      </w:r>
    </w:p>
    <w:p w:rsidR="00040C7A" w:rsidRPr="00D71C6C" w:rsidRDefault="00040C7A" w:rsidP="00C7090F">
      <w:pPr>
        <w:pStyle w:val="EISBullet1"/>
        <w:numPr>
          <w:ilvl w:val="0"/>
          <w:numId w:val="0"/>
        </w:numPr>
        <w:spacing w:before="0" w:after="0" w:line="276" w:lineRule="auto"/>
        <w:ind w:left="720" w:hanging="360"/>
        <w:rPr>
          <w:rFonts w:ascii="Arial" w:hAnsi="Arial" w:cs="Arial"/>
          <w:sz w:val="20"/>
          <w:szCs w:val="20"/>
        </w:rPr>
      </w:pPr>
    </w:p>
    <w:p w:rsidR="003470CB" w:rsidRDefault="00DF4A87" w:rsidP="00872082">
      <w:pPr>
        <w:pStyle w:val="EISBullet1"/>
        <w:numPr>
          <w:ilvl w:val="0"/>
          <w:numId w:val="0"/>
        </w:numPr>
        <w:spacing w:before="0" w:after="0" w:line="276"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t xml:space="preserve">Submission of </w:t>
      </w:r>
      <w:r w:rsidR="00040C7A" w:rsidRPr="00D71C6C">
        <w:rPr>
          <w:rFonts w:ascii="Arial" w:hAnsi="Arial" w:cs="Arial"/>
          <w:sz w:val="20"/>
          <w:szCs w:val="20"/>
        </w:rPr>
        <w:t>data via file uploads (XML file only);</w:t>
      </w:r>
    </w:p>
    <w:p w:rsidR="003470CB" w:rsidRPr="00D71C6C" w:rsidDel="00872082" w:rsidRDefault="003470CB" w:rsidP="00872082">
      <w:pPr>
        <w:pStyle w:val="EISBullet1"/>
        <w:numPr>
          <w:ilvl w:val="0"/>
          <w:numId w:val="0"/>
        </w:numPr>
        <w:spacing w:before="0" w:after="0" w:line="276" w:lineRule="auto"/>
        <w:ind w:left="720" w:hanging="360"/>
        <w:rPr>
          <w:rFonts w:ascii="Arial" w:hAnsi="Arial" w:cs="Arial"/>
          <w:sz w:val="20"/>
          <w:szCs w:val="20"/>
        </w:rPr>
      </w:pPr>
      <w:r w:rsidRPr="00D71C6C">
        <w:rPr>
          <w:rFonts w:ascii="Arial" w:hAnsi="Arial" w:cs="Arial"/>
          <w:sz w:val="20"/>
          <w:szCs w:val="20"/>
        </w:rPr>
        <w:t>●</w:t>
      </w:r>
      <w:r w:rsidRPr="00D71C6C">
        <w:rPr>
          <w:rFonts w:ascii="Arial" w:hAnsi="Arial" w:cs="Arial"/>
          <w:sz w:val="20"/>
          <w:szCs w:val="20"/>
        </w:rPr>
        <w:tab/>
      </w:r>
      <w:r w:rsidR="00DF4A87">
        <w:rPr>
          <w:rFonts w:ascii="Arial" w:hAnsi="Arial" w:cs="Arial"/>
          <w:sz w:val="20"/>
          <w:szCs w:val="20"/>
        </w:rPr>
        <w:t>H</w:t>
      </w:r>
      <w:r>
        <w:rPr>
          <w:rFonts w:ascii="Arial" w:hAnsi="Arial" w:cs="Arial"/>
          <w:sz w:val="20"/>
          <w:szCs w:val="20"/>
        </w:rPr>
        <w:t>istory of submitted files.</w:t>
      </w:r>
    </w:p>
    <w:p w:rsidR="00040C7A" w:rsidRPr="00D71C6C" w:rsidRDefault="00040C7A" w:rsidP="008F6E0E">
      <w:pPr>
        <w:pStyle w:val="EISBullet1"/>
        <w:numPr>
          <w:ilvl w:val="0"/>
          <w:numId w:val="0"/>
        </w:numPr>
        <w:spacing w:before="0" w:after="0" w:line="276" w:lineRule="auto"/>
        <w:ind w:left="720" w:hanging="360"/>
        <w:rPr>
          <w:rFonts w:cs="Arial"/>
          <w:szCs w:val="20"/>
        </w:rPr>
      </w:pPr>
    </w:p>
    <w:p w:rsidR="00040C7A" w:rsidRPr="00D71C6C" w:rsidRDefault="00040C7A" w:rsidP="00040C7A">
      <w:pPr>
        <w:rPr>
          <w:rFonts w:cs="Arial"/>
          <w:szCs w:val="20"/>
        </w:rPr>
      </w:pPr>
    </w:p>
    <w:p w:rsidR="00A42DA2" w:rsidRDefault="00A42DA2" w:rsidP="00D62CC1">
      <w:pPr>
        <w:pStyle w:val="Heading1"/>
        <w:numPr>
          <w:ilvl w:val="0"/>
          <w:numId w:val="0"/>
        </w:numPr>
        <w:jc w:val="left"/>
        <w:rPr>
          <w:szCs w:val="20"/>
        </w:rPr>
        <w:sectPr w:rsidR="00A42DA2" w:rsidSect="005A1E1D">
          <w:headerReference w:type="default" r:id="rId78"/>
          <w:footerReference w:type="default" r:id="rId79"/>
          <w:pgSz w:w="12240" w:h="15840"/>
          <w:pgMar w:top="1267" w:right="1440" w:bottom="0" w:left="1440" w:header="720" w:footer="720" w:gutter="0"/>
          <w:pgNumType w:start="1"/>
          <w:cols w:space="720"/>
          <w:docGrid w:linePitch="360"/>
        </w:sectPr>
      </w:pPr>
    </w:p>
    <w:p w:rsidR="00D62CC1" w:rsidRDefault="00D62CC1" w:rsidP="00D62CC1">
      <w:pPr>
        <w:pStyle w:val="Heading1"/>
        <w:numPr>
          <w:ilvl w:val="0"/>
          <w:numId w:val="0"/>
        </w:numPr>
        <w:jc w:val="left"/>
      </w:pPr>
      <w:bookmarkStart w:id="173" w:name="_Toc256430405"/>
      <w:bookmarkStart w:id="174" w:name="_Toc411593391"/>
      <w:r w:rsidRPr="00E053E0">
        <w:lastRenderedPageBreak/>
        <w:t xml:space="preserve">Appendix </w:t>
      </w:r>
      <w:r w:rsidR="00C84D9E">
        <w:t>B</w:t>
      </w:r>
      <w:bookmarkEnd w:id="173"/>
      <w:bookmarkEnd w:id="174"/>
    </w:p>
    <w:p w:rsidR="00D62CC1" w:rsidRPr="000E66FD" w:rsidRDefault="00D62CC1" w:rsidP="00D62CC1">
      <w:pPr>
        <w:pStyle w:val="Heading2"/>
        <w:numPr>
          <w:ilvl w:val="0"/>
          <w:numId w:val="0"/>
        </w:numPr>
      </w:pPr>
      <w:bookmarkStart w:id="175" w:name="_Toc256430406"/>
      <w:bookmarkStart w:id="176" w:name="_Toc411593392"/>
      <w:r>
        <w:t>OTAQ Registration Process</w:t>
      </w:r>
      <w:bookmarkEnd w:id="175"/>
      <w:bookmarkEnd w:id="176"/>
    </w:p>
    <w:p w:rsidR="004D32CA" w:rsidRDefault="004D32CA" w:rsidP="001140B3">
      <w:bookmarkStart w:id="177" w:name="_Toc249770383"/>
      <w:bookmarkStart w:id="178" w:name="_Toc251659684"/>
      <w:bookmarkStart w:id="179" w:name="_Toc256430409"/>
      <w:r>
        <w:t>This section describes the business processes for obtaining a CDX and NAAS account and the permissions to participate in the EMTS flow.</w:t>
      </w:r>
      <w:bookmarkEnd w:id="177"/>
      <w:bookmarkEnd w:id="178"/>
    </w:p>
    <w:p w:rsidR="004D32CA" w:rsidRDefault="006F416D" w:rsidP="00513C49">
      <w:pPr>
        <w:pStyle w:val="Heading3"/>
        <w:numPr>
          <w:ilvl w:val="0"/>
          <w:numId w:val="0"/>
        </w:numPr>
        <w:jc w:val="left"/>
        <w:rPr>
          <w:rStyle w:val="BookTitle"/>
        </w:rPr>
      </w:pPr>
      <w:bookmarkStart w:id="180" w:name="_Toc251659685"/>
      <w:bookmarkStart w:id="181" w:name="_Toc411593393"/>
      <w:r>
        <w:rPr>
          <w:rStyle w:val="BookTitle"/>
        </w:rPr>
        <w:t>B–</w:t>
      </w:r>
      <w:r w:rsidR="004D32CA">
        <w:rPr>
          <w:rStyle w:val="BookTitle"/>
        </w:rPr>
        <w:t>1</w:t>
      </w:r>
      <w:r>
        <w:rPr>
          <w:rStyle w:val="BookTitle"/>
        </w:rPr>
        <w:tab/>
      </w:r>
      <w:r w:rsidR="004D32CA">
        <w:rPr>
          <w:rStyle w:val="BookTitle"/>
        </w:rPr>
        <w:t>N</w:t>
      </w:r>
      <w:r w:rsidR="004D32CA" w:rsidRPr="004E59B0">
        <w:rPr>
          <w:rStyle w:val="BookTitle"/>
          <w:smallCaps w:val="0"/>
        </w:rPr>
        <w:t>ew User Registration</w:t>
      </w:r>
      <w:bookmarkEnd w:id="180"/>
      <w:bookmarkEnd w:id="181"/>
    </w:p>
    <w:p w:rsidR="004D32CA" w:rsidRDefault="004D32CA" w:rsidP="004D32CA">
      <w:pPr>
        <w:spacing w:after="200" w:line="276" w:lineRule="auto"/>
        <w:contextualSpacing/>
        <w:jc w:val="left"/>
      </w:pPr>
      <w:r>
        <w:t>The following procedures are for all new users that are currently not registered with CDX.</w:t>
      </w:r>
    </w:p>
    <w:p w:rsidR="004D32CA" w:rsidRDefault="004D32CA" w:rsidP="004D32CA">
      <w:pPr>
        <w:spacing w:after="200" w:line="276" w:lineRule="auto"/>
        <w:contextualSpacing/>
        <w:jc w:val="left"/>
      </w:pPr>
    </w:p>
    <w:p w:rsidR="004D32CA" w:rsidRDefault="004D32CA" w:rsidP="005D39DA">
      <w:pPr>
        <w:spacing w:after="200" w:line="276" w:lineRule="auto"/>
        <w:contextualSpacing/>
        <w:jc w:val="left"/>
      </w:pPr>
      <w:r>
        <w:t>All users must register for a CDX Web account by self-registering</w:t>
      </w:r>
      <w:r w:rsidR="00DF4A87">
        <w:t xml:space="preserve"> at</w:t>
      </w:r>
      <w:r>
        <w:t xml:space="preserve"> </w:t>
      </w:r>
      <w:r w:rsidR="00E52939">
        <w:t>https://cdx.epa.gov</w:t>
      </w:r>
    </w:p>
    <w:p w:rsidR="004D32CA" w:rsidRDefault="004D32CA" w:rsidP="004D32CA">
      <w:pPr>
        <w:spacing w:after="200" w:line="276" w:lineRule="auto"/>
        <w:contextualSpacing/>
        <w:jc w:val="left"/>
      </w:pPr>
    </w:p>
    <w:p w:rsidR="004D32CA" w:rsidRDefault="004D32CA" w:rsidP="004D32CA">
      <w:pPr>
        <w:spacing w:after="200" w:line="276" w:lineRule="auto"/>
        <w:contextualSpacing/>
        <w:jc w:val="left"/>
      </w:pPr>
      <w:r>
        <w:t>Once a CDX Web account</w:t>
      </w:r>
      <w:r w:rsidR="00150006">
        <w:t xml:space="preserve"> is acquired</w:t>
      </w:r>
      <w:r>
        <w:t>,</w:t>
      </w:r>
      <w:r w:rsidR="00DF4A87">
        <w:t xml:space="preserve"> the user must login to MyCDX.  The us</w:t>
      </w:r>
      <w:r w:rsidR="00150006">
        <w:t>er is</w:t>
      </w:r>
      <w:r>
        <w:t xml:space="preserve"> prompted to register for one or more</w:t>
      </w:r>
      <w:r w:rsidR="00653F26">
        <w:t xml:space="preserve"> programs.  To register for EMTS:</w:t>
      </w:r>
    </w:p>
    <w:p w:rsidR="004D32CA" w:rsidRDefault="004D32CA" w:rsidP="006F416D">
      <w:pPr>
        <w:spacing w:after="200" w:line="276" w:lineRule="auto"/>
        <w:contextualSpacing/>
        <w:jc w:val="left"/>
      </w:pPr>
    </w:p>
    <w:p w:rsidR="00DF4A87" w:rsidRDefault="005E70CF" w:rsidP="005E70CF">
      <w:pPr>
        <w:numPr>
          <w:ilvl w:val="0"/>
          <w:numId w:val="54"/>
        </w:numPr>
        <w:spacing w:after="200" w:line="276" w:lineRule="auto"/>
        <w:ind w:left="720"/>
        <w:contextualSpacing/>
        <w:jc w:val="left"/>
        <w:rPr>
          <w:szCs w:val="20"/>
        </w:rPr>
      </w:pPr>
      <w:r>
        <w:rPr>
          <w:szCs w:val="20"/>
        </w:rPr>
        <w:t>Click</w:t>
      </w:r>
      <w:r w:rsidR="00DF4A87">
        <w:rPr>
          <w:szCs w:val="20"/>
        </w:rPr>
        <w:t xml:space="preserve"> </w:t>
      </w:r>
      <w:r w:rsidR="00F56A6A">
        <w:rPr>
          <w:szCs w:val="20"/>
        </w:rPr>
        <w:t>“</w:t>
      </w:r>
      <w:r w:rsidR="00DF4A87">
        <w:rPr>
          <w:szCs w:val="20"/>
        </w:rPr>
        <w:t>Edit Current Account Profile.</w:t>
      </w:r>
      <w:r w:rsidR="00F56A6A">
        <w:rPr>
          <w:szCs w:val="20"/>
        </w:rPr>
        <w:t>”</w:t>
      </w:r>
    </w:p>
    <w:p w:rsidR="005E70CF" w:rsidRDefault="005E70CF" w:rsidP="005E70CF">
      <w:pPr>
        <w:numPr>
          <w:ilvl w:val="0"/>
          <w:numId w:val="54"/>
        </w:numPr>
        <w:spacing w:after="200" w:line="276" w:lineRule="auto"/>
        <w:ind w:left="720"/>
        <w:contextualSpacing/>
        <w:jc w:val="left"/>
        <w:rPr>
          <w:szCs w:val="20"/>
        </w:rPr>
      </w:pPr>
      <w:r>
        <w:rPr>
          <w:szCs w:val="20"/>
        </w:rPr>
        <w:t xml:space="preserve">Click </w:t>
      </w:r>
      <w:r w:rsidR="00F56A6A">
        <w:rPr>
          <w:szCs w:val="20"/>
        </w:rPr>
        <w:t>“</w:t>
      </w:r>
      <w:r>
        <w:rPr>
          <w:szCs w:val="20"/>
        </w:rPr>
        <w:t>Add New Program.</w:t>
      </w:r>
      <w:r w:rsidR="00F56A6A">
        <w:rPr>
          <w:szCs w:val="20"/>
        </w:rPr>
        <w:t>”</w:t>
      </w:r>
    </w:p>
    <w:p w:rsidR="005E70CF" w:rsidRDefault="005E70CF" w:rsidP="005E70CF">
      <w:pPr>
        <w:numPr>
          <w:ilvl w:val="0"/>
          <w:numId w:val="54"/>
        </w:numPr>
        <w:spacing w:after="200" w:line="276" w:lineRule="auto"/>
        <w:ind w:left="720"/>
        <w:contextualSpacing/>
        <w:jc w:val="left"/>
        <w:rPr>
          <w:szCs w:val="20"/>
        </w:rPr>
      </w:pPr>
      <w:r>
        <w:rPr>
          <w:szCs w:val="20"/>
        </w:rPr>
        <w:t xml:space="preserve">Select </w:t>
      </w:r>
      <w:r w:rsidR="00F56A6A">
        <w:rPr>
          <w:szCs w:val="20"/>
        </w:rPr>
        <w:t>“</w:t>
      </w:r>
      <w:r>
        <w:rPr>
          <w:szCs w:val="20"/>
        </w:rPr>
        <w:t>Office of Transportation and Air Quality EPA Moderated Transaction System (OTAQEMTS).</w:t>
      </w:r>
      <w:r w:rsidR="00F56A6A">
        <w:rPr>
          <w:szCs w:val="20"/>
        </w:rPr>
        <w:t>”</w:t>
      </w:r>
    </w:p>
    <w:p w:rsidR="005E70CF" w:rsidRDefault="005E70CF" w:rsidP="005E70CF">
      <w:pPr>
        <w:numPr>
          <w:ilvl w:val="0"/>
          <w:numId w:val="54"/>
        </w:numPr>
        <w:spacing w:after="200" w:line="276" w:lineRule="auto"/>
        <w:ind w:left="720"/>
        <w:contextualSpacing/>
        <w:jc w:val="left"/>
        <w:rPr>
          <w:szCs w:val="20"/>
        </w:rPr>
      </w:pPr>
      <w:r>
        <w:rPr>
          <w:szCs w:val="20"/>
        </w:rPr>
        <w:t xml:space="preserve">On the </w:t>
      </w:r>
      <w:r w:rsidR="00F56A6A">
        <w:rPr>
          <w:szCs w:val="20"/>
        </w:rPr>
        <w:t>“</w:t>
      </w:r>
      <w:r>
        <w:rPr>
          <w:szCs w:val="20"/>
        </w:rPr>
        <w:t>Add Program ID</w:t>
      </w:r>
      <w:r w:rsidR="00F56A6A">
        <w:rPr>
          <w:szCs w:val="20"/>
        </w:rPr>
        <w:t>”</w:t>
      </w:r>
      <w:r>
        <w:rPr>
          <w:szCs w:val="20"/>
        </w:rPr>
        <w:t xml:space="preserve"> screen, type </w:t>
      </w:r>
      <w:r w:rsidR="00F56A6A">
        <w:rPr>
          <w:szCs w:val="20"/>
        </w:rPr>
        <w:t>“</w:t>
      </w:r>
      <w:r>
        <w:rPr>
          <w:szCs w:val="20"/>
        </w:rPr>
        <w:t>N/A</w:t>
      </w:r>
      <w:r w:rsidR="00F56A6A">
        <w:rPr>
          <w:szCs w:val="20"/>
        </w:rPr>
        <w:t>”</w:t>
      </w:r>
      <w:r>
        <w:rPr>
          <w:szCs w:val="20"/>
        </w:rPr>
        <w:t xml:space="preserve"> into the ID field and click Add.</w:t>
      </w:r>
    </w:p>
    <w:p w:rsidR="005E70CF" w:rsidRDefault="005E70CF" w:rsidP="005E70CF">
      <w:pPr>
        <w:numPr>
          <w:ilvl w:val="0"/>
          <w:numId w:val="54"/>
        </w:numPr>
        <w:spacing w:after="200" w:line="276" w:lineRule="auto"/>
        <w:ind w:left="720"/>
        <w:contextualSpacing/>
        <w:jc w:val="left"/>
        <w:rPr>
          <w:szCs w:val="20"/>
        </w:rPr>
      </w:pPr>
      <w:r>
        <w:rPr>
          <w:szCs w:val="20"/>
        </w:rPr>
        <w:t>Click Finished.</w:t>
      </w:r>
    </w:p>
    <w:p w:rsidR="004D32CA" w:rsidRDefault="005E70CF" w:rsidP="005E70CF">
      <w:pPr>
        <w:numPr>
          <w:ilvl w:val="0"/>
          <w:numId w:val="53"/>
        </w:numPr>
        <w:spacing w:after="200" w:line="276" w:lineRule="auto"/>
        <w:ind w:left="720"/>
        <w:contextualSpacing/>
        <w:jc w:val="left"/>
      </w:pPr>
      <w:r>
        <w:t>Print</w:t>
      </w:r>
      <w:r w:rsidR="004D32CA">
        <w:t xml:space="preserve"> appropriate document prior to submitting registration information and mail the document to the address provided on the screen.</w:t>
      </w:r>
    </w:p>
    <w:p w:rsidR="004D32CA" w:rsidRDefault="004D32CA" w:rsidP="005E70CF">
      <w:pPr>
        <w:numPr>
          <w:ilvl w:val="0"/>
          <w:numId w:val="53"/>
        </w:numPr>
        <w:spacing w:after="200" w:line="276" w:lineRule="auto"/>
        <w:ind w:left="720"/>
        <w:contextualSpacing/>
        <w:jc w:val="left"/>
      </w:pPr>
      <w:r>
        <w:t>EPA</w:t>
      </w:r>
      <w:r w:rsidR="005E70CF">
        <w:t xml:space="preserve"> will</w:t>
      </w:r>
      <w:r>
        <w:t xml:space="preserve"> review</w:t>
      </w:r>
      <w:r w:rsidR="005E70CF">
        <w:t xml:space="preserve"> </w:t>
      </w:r>
      <w:r>
        <w:t xml:space="preserve">and </w:t>
      </w:r>
      <w:r w:rsidR="00E52939">
        <w:t xml:space="preserve">activate the </w:t>
      </w:r>
      <w:r>
        <w:t>registration.</w:t>
      </w:r>
    </w:p>
    <w:p w:rsidR="004D32CA" w:rsidRDefault="004D32CA" w:rsidP="005E70CF">
      <w:pPr>
        <w:numPr>
          <w:ilvl w:val="0"/>
          <w:numId w:val="53"/>
        </w:numPr>
        <w:spacing w:after="200" w:line="276" w:lineRule="auto"/>
        <w:ind w:left="720"/>
        <w:contextualSpacing/>
        <w:jc w:val="left"/>
      </w:pPr>
      <w:r>
        <w:t>User request</w:t>
      </w:r>
      <w:r w:rsidR="00150006">
        <w:t>s</w:t>
      </w:r>
      <w:r w:rsidR="005E70CF">
        <w:t xml:space="preserve"> registration with NAAS (s</w:t>
      </w:r>
      <w:r>
        <w:t xml:space="preserve">ee </w:t>
      </w:r>
      <w:r w:rsidR="002A5955">
        <w:t>Section</w:t>
      </w:r>
      <w:r>
        <w:t xml:space="preserve"> B-2).</w:t>
      </w:r>
    </w:p>
    <w:p w:rsidR="004D32CA" w:rsidRDefault="004D32CA" w:rsidP="005E70CF">
      <w:pPr>
        <w:numPr>
          <w:ilvl w:val="0"/>
          <w:numId w:val="53"/>
        </w:numPr>
        <w:spacing w:after="200" w:line="276" w:lineRule="auto"/>
        <w:ind w:left="720"/>
        <w:contextualSpacing/>
        <w:jc w:val="left"/>
      </w:pPr>
      <w:r>
        <w:t xml:space="preserve">Once </w:t>
      </w:r>
      <w:r w:rsidR="00E52939">
        <w:t>activated</w:t>
      </w:r>
      <w:r>
        <w:t>, the user receive</w:t>
      </w:r>
      <w:r w:rsidR="00150006">
        <w:t>s</w:t>
      </w:r>
      <w:r>
        <w:t xml:space="preserve"> permissions to submit documents to the EMTS flow and access the EMTS website.</w:t>
      </w:r>
    </w:p>
    <w:p w:rsidR="005A5AE7" w:rsidRDefault="00C84D9E" w:rsidP="005A5AE7">
      <w:pPr>
        <w:pStyle w:val="Heading3"/>
        <w:numPr>
          <w:ilvl w:val="0"/>
          <w:numId w:val="0"/>
        </w:numPr>
      </w:pPr>
      <w:bookmarkStart w:id="182" w:name="_Toc411593394"/>
      <w:r>
        <w:t>B</w:t>
      </w:r>
      <w:r w:rsidR="00A42DA2">
        <w:t>–</w:t>
      </w:r>
      <w:r w:rsidR="001F45BD" w:rsidRPr="00FB4D36">
        <w:t>2</w:t>
      </w:r>
      <w:bookmarkStart w:id="183" w:name="_Toc256430410"/>
      <w:bookmarkEnd w:id="179"/>
      <w:r w:rsidR="006F416D">
        <w:tab/>
      </w:r>
      <w:r w:rsidR="00522699">
        <w:t>Node Client</w:t>
      </w:r>
      <w:r w:rsidR="005A5AE7" w:rsidRPr="00FB4D36">
        <w:t xml:space="preserve"> Registration</w:t>
      </w:r>
      <w:bookmarkEnd w:id="182"/>
      <w:bookmarkEnd w:id="183"/>
    </w:p>
    <w:p w:rsidR="00671B01" w:rsidRDefault="00DB6C3E" w:rsidP="00671B01">
      <w:bookmarkStart w:id="184" w:name="_Toc256430411"/>
      <w:r>
        <w:t>EMTS u</w:t>
      </w:r>
      <w:r w:rsidR="00671B01">
        <w:t xml:space="preserve">sers who plan to use Node </w:t>
      </w:r>
      <w:r>
        <w:t>c</w:t>
      </w:r>
      <w:r w:rsidR="00671B01">
        <w:t xml:space="preserve">lients to submit files must be affiliated with the CDX Node </w:t>
      </w:r>
      <w:r w:rsidR="00F56A6A">
        <w:t>“</w:t>
      </w:r>
      <w:r w:rsidR="00671B01">
        <w:t>EMTS</w:t>
      </w:r>
      <w:r w:rsidR="00F56A6A">
        <w:t>”</w:t>
      </w:r>
      <w:r w:rsidR="00671B01">
        <w:t xml:space="preserve"> </w:t>
      </w:r>
      <w:r w:rsidR="00801DF4">
        <w:t>d</w:t>
      </w:r>
      <w:r w:rsidR="00671B01">
        <w:t xml:space="preserve">omain.  These users </w:t>
      </w:r>
      <w:r>
        <w:t>are</w:t>
      </w:r>
      <w:r w:rsidR="00671B01">
        <w:t xml:space="preserve"> registered and managed by </w:t>
      </w:r>
      <w:r>
        <w:t xml:space="preserve">the </w:t>
      </w:r>
      <w:r w:rsidR="00671B01">
        <w:t xml:space="preserve">CDX Node </w:t>
      </w:r>
      <w:r w:rsidR="005E70CF">
        <w:t>A</w:t>
      </w:r>
      <w:r w:rsidR="00671B01">
        <w:t xml:space="preserve">dministrator.  </w:t>
      </w:r>
      <w:r>
        <w:t xml:space="preserve">For example, the </w:t>
      </w:r>
      <w:r w:rsidR="00F56A6A">
        <w:t>CDX Node Administrator</w:t>
      </w:r>
      <w:r>
        <w:t xml:space="preserve"> performs the following functions from a NAAS Web interface: i) Setting a</w:t>
      </w:r>
      <w:r w:rsidR="00671B01">
        <w:t xml:space="preserve">ccess </w:t>
      </w:r>
      <w:r>
        <w:t xml:space="preserve">rights to </w:t>
      </w:r>
      <w:r w:rsidR="00671B01">
        <w:t>the EMTS flow</w:t>
      </w:r>
      <w:r>
        <w:t xml:space="preserve">; </w:t>
      </w:r>
      <w:r w:rsidR="005E70CF">
        <w:t xml:space="preserve">and </w:t>
      </w:r>
      <w:r>
        <w:t>ii) M</w:t>
      </w:r>
      <w:r w:rsidR="00671B01">
        <w:t xml:space="preserve">apping between </w:t>
      </w:r>
      <w:r>
        <w:t xml:space="preserve">the EMTS user's </w:t>
      </w:r>
      <w:r w:rsidR="00671B01">
        <w:t xml:space="preserve">Web CDX </w:t>
      </w:r>
      <w:r>
        <w:t>user ID</w:t>
      </w:r>
      <w:r w:rsidR="00671B01">
        <w:t xml:space="preserve"> and </w:t>
      </w:r>
      <w:r w:rsidR="00F56A6A">
        <w:t>NAAS User</w:t>
      </w:r>
      <w:r w:rsidR="00671B01">
        <w:t xml:space="preserve"> I</w:t>
      </w:r>
      <w:r w:rsidR="006F416D">
        <w:t>D</w:t>
      </w:r>
      <w:r w:rsidR="00671B01">
        <w:t xml:space="preserve"> .</w:t>
      </w:r>
    </w:p>
    <w:p w:rsidR="00671B01" w:rsidRDefault="00671B01" w:rsidP="00671B01">
      <w:pPr>
        <w:ind w:left="700"/>
      </w:pPr>
    </w:p>
    <w:p w:rsidR="00671B01" w:rsidRDefault="002974FA" w:rsidP="00671B01">
      <w:r>
        <w:t>The f</w:t>
      </w:r>
      <w:r w:rsidR="00671B01">
        <w:t xml:space="preserve">ollowing </w:t>
      </w:r>
      <w:r w:rsidR="007E3056">
        <w:t xml:space="preserve">registration </w:t>
      </w:r>
      <w:r w:rsidR="00671B01">
        <w:t xml:space="preserve">procedure </w:t>
      </w:r>
      <w:r w:rsidR="007E3056">
        <w:t>is</w:t>
      </w:r>
      <w:r w:rsidR="005E70CF">
        <w:t xml:space="preserve"> required for all </w:t>
      </w:r>
      <w:r w:rsidR="00671B01">
        <w:t>users w</w:t>
      </w:r>
      <w:r w:rsidR="007E3056">
        <w:t>ho</w:t>
      </w:r>
      <w:r w:rsidR="00671B01">
        <w:t xml:space="preserve"> </w:t>
      </w:r>
      <w:r w:rsidR="007E3056">
        <w:t xml:space="preserve">are </w:t>
      </w:r>
      <w:r w:rsidR="00671B01">
        <w:t>not registered with CDX</w:t>
      </w:r>
      <w:r w:rsidR="007E3056">
        <w:t>,</w:t>
      </w:r>
      <w:r w:rsidR="005E70CF">
        <w:t xml:space="preserve"> </w:t>
      </w:r>
      <w:r w:rsidR="00671B01">
        <w:t xml:space="preserve">or </w:t>
      </w:r>
      <w:r w:rsidR="007E3056">
        <w:t xml:space="preserve">are </w:t>
      </w:r>
      <w:r w:rsidR="00671B01">
        <w:t xml:space="preserve">registered with CDX for </w:t>
      </w:r>
      <w:r w:rsidR="007E3056">
        <w:t xml:space="preserve">programs </w:t>
      </w:r>
      <w:r w:rsidR="00671B01">
        <w:t xml:space="preserve">other than </w:t>
      </w:r>
      <w:r w:rsidR="007E3056">
        <w:t xml:space="preserve">the </w:t>
      </w:r>
      <w:r w:rsidR="00671B01">
        <w:t xml:space="preserve">EMTS/OTAQ REG flows and do not have NAAS </w:t>
      </w:r>
      <w:r w:rsidR="007E3056">
        <w:t>IDs:</w:t>
      </w:r>
    </w:p>
    <w:p w:rsidR="00671B01" w:rsidRDefault="00671B01" w:rsidP="00671B01"/>
    <w:p w:rsidR="00671B01" w:rsidRDefault="00671B01" w:rsidP="00585D03">
      <w:pPr>
        <w:numPr>
          <w:ilvl w:val="0"/>
          <w:numId w:val="8"/>
        </w:numPr>
        <w:tabs>
          <w:tab w:val="clear" w:pos="360"/>
        </w:tabs>
        <w:ind w:left="720"/>
      </w:pPr>
      <w:r>
        <w:t>Register with CDX Web for the EMTS flow</w:t>
      </w:r>
      <w:r w:rsidR="005E70CF">
        <w:t xml:space="preserve"> (see Section B-1)</w:t>
      </w:r>
      <w:r>
        <w:t>.  The user will be automatically registered for</w:t>
      </w:r>
      <w:r w:rsidR="005E70CF">
        <w:t xml:space="preserve"> the</w:t>
      </w:r>
      <w:r>
        <w:t xml:space="preserve"> OTAQ Reg</w:t>
      </w:r>
      <w:r w:rsidR="00171490">
        <w:t>istration</w:t>
      </w:r>
      <w:r>
        <w:t xml:space="preserve"> flow.</w:t>
      </w:r>
    </w:p>
    <w:p w:rsidR="006F416D" w:rsidRDefault="006F416D" w:rsidP="006F416D">
      <w:pPr>
        <w:ind w:left="720"/>
      </w:pPr>
    </w:p>
    <w:p w:rsidR="00671B01" w:rsidRDefault="00671B01" w:rsidP="00585D03">
      <w:pPr>
        <w:numPr>
          <w:ilvl w:val="0"/>
          <w:numId w:val="8"/>
        </w:numPr>
        <w:tabs>
          <w:tab w:val="clear" w:pos="360"/>
        </w:tabs>
        <w:ind w:left="720"/>
      </w:pPr>
      <w:r>
        <w:t>Enter all necessary information into OTAQ Reg</w:t>
      </w:r>
      <w:r w:rsidR="005D39DA">
        <w:t>istration</w:t>
      </w:r>
      <w:r>
        <w:t xml:space="preserve"> application.</w:t>
      </w:r>
    </w:p>
    <w:p w:rsidR="006F416D" w:rsidRDefault="006F416D" w:rsidP="006F416D">
      <w:pPr>
        <w:ind w:left="720"/>
      </w:pPr>
    </w:p>
    <w:p w:rsidR="007E3056" w:rsidRDefault="00E52939" w:rsidP="007E3056">
      <w:pPr>
        <w:numPr>
          <w:ilvl w:val="0"/>
          <w:numId w:val="8"/>
        </w:numPr>
        <w:tabs>
          <w:tab w:val="clear" w:pos="360"/>
        </w:tabs>
        <w:ind w:left="720"/>
      </w:pPr>
      <w:r>
        <w:t>EPA</w:t>
      </w:r>
      <w:r w:rsidR="00671B01">
        <w:t xml:space="preserve"> reviews and </w:t>
      </w:r>
      <w:r>
        <w:t xml:space="preserve">activates </w:t>
      </w:r>
      <w:r w:rsidR="00671B01">
        <w:t>the user.</w:t>
      </w:r>
    </w:p>
    <w:p w:rsidR="007E3056" w:rsidRDefault="007E3056" w:rsidP="008F6E0E">
      <w:pPr>
        <w:ind w:left="720"/>
      </w:pPr>
    </w:p>
    <w:p w:rsidR="00424322" w:rsidRDefault="00424322" w:rsidP="00585D03">
      <w:pPr>
        <w:keepNext/>
        <w:keepLines/>
        <w:numPr>
          <w:ilvl w:val="0"/>
          <w:numId w:val="8"/>
        </w:numPr>
        <w:tabs>
          <w:tab w:val="clear" w:pos="360"/>
        </w:tabs>
        <w:ind w:left="720"/>
      </w:pPr>
      <w:r>
        <w:lastRenderedPageBreak/>
        <w:t>Test the Node Client in the EMTS Test system (see Appendix C for details).</w:t>
      </w:r>
    </w:p>
    <w:p w:rsidR="00424322" w:rsidRDefault="00424322" w:rsidP="00CF3B50">
      <w:pPr>
        <w:keepNext/>
        <w:keepLines/>
        <w:ind w:left="720"/>
      </w:pPr>
    </w:p>
    <w:p w:rsidR="00671B01" w:rsidRDefault="00671B01" w:rsidP="00585D03">
      <w:pPr>
        <w:keepNext/>
        <w:keepLines/>
        <w:numPr>
          <w:ilvl w:val="0"/>
          <w:numId w:val="8"/>
        </w:numPr>
        <w:tabs>
          <w:tab w:val="clear" w:pos="360"/>
        </w:tabs>
        <w:ind w:left="720"/>
      </w:pPr>
      <w:r>
        <w:t xml:space="preserve">Once </w:t>
      </w:r>
      <w:r w:rsidR="00424322">
        <w:t>the Node Client has been tested</w:t>
      </w:r>
      <w:r>
        <w:t xml:space="preserve">, request the Node Administrator to register with NAAS and request privileges for accessing </w:t>
      </w:r>
      <w:r w:rsidR="005E70CF">
        <w:t xml:space="preserve">the </w:t>
      </w:r>
      <w:r>
        <w:t xml:space="preserve">EMTS flow and user mapping between the NAAS and </w:t>
      </w:r>
      <w:r w:rsidR="00F56A6A">
        <w:t>CDX Web User</w:t>
      </w:r>
      <w:r>
        <w:t xml:space="preserve"> I</w:t>
      </w:r>
      <w:r w:rsidR="006F416D">
        <w:t>D</w:t>
      </w:r>
      <w:r w:rsidR="00E15AE0">
        <w:t>'</w:t>
      </w:r>
      <w:r>
        <w:t>s.  Provide</w:t>
      </w:r>
      <w:r w:rsidR="005E70CF">
        <w:t xml:space="preserve"> the</w:t>
      </w:r>
      <w:r>
        <w:t xml:space="preserve"> following information to the Node Administrator:</w:t>
      </w:r>
    </w:p>
    <w:p w:rsidR="006F416D" w:rsidRDefault="006F416D" w:rsidP="006F416D">
      <w:pPr>
        <w:keepNext/>
        <w:keepLines/>
        <w:ind w:left="720"/>
      </w:pPr>
    </w:p>
    <w:p w:rsidR="00671B01" w:rsidRDefault="00671B01" w:rsidP="00585D03">
      <w:pPr>
        <w:numPr>
          <w:ilvl w:val="0"/>
          <w:numId w:val="7"/>
        </w:numPr>
        <w:tabs>
          <w:tab w:val="clear" w:pos="720"/>
        </w:tabs>
        <w:ind w:left="1080"/>
      </w:pPr>
      <w:r>
        <w:t>Email address to receive communications from the EMTS flow associated with the user NAAS I</w:t>
      </w:r>
      <w:r w:rsidR="006F416D">
        <w:t>D</w:t>
      </w:r>
      <w:r w:rsidR="00513C49">
        <w:t>.</w:t>
      </w:r>
    </w:p>
    <w:p w:rsidR="00671B01" w:rsidRDefault="00671B01" w:rsidP="00585D03">
      <w:pPr>
        <w:numPr>
          <w:ilvl w:val="0"/>
          <w:numId w:val="7"/>
        </w:numPr>
        <w:tabs>
          <w:tab w:val="clear" w:pos="720"/>
        </w:tabs>
        <w:ind w:left="1080"/>
      </w:pPr>
      <w:r>
        <w:t>EMTS Web CDX user I</w:t>
      </w:r>
      <w:r w:rsidR="006F416D">
        <w:t>D</w:t>
      </w:r>
      <w:r w:rsidR="00513C49">
        <w:t>.</w:t>
      </w:r>
    </w:p>
    <w:p w:rsidR="00671B01" w:rsidRDefault="00671B01" w:rsidP="00585D03">
      <w:pPr>
        <w:numPr>
          <w:ilvl w:val="0"/>
          <w:numId w:val="7"/>
        </w:numPr>
        <w:tabs>
          <w:tab w:val="clear" w:pos="720"/>
        </w:tabs>
        <w:ind w:left="1080"/>
      </w:pPr>
      <w:r>
        <w:t>Application</w:t>
      </w:r>
      <w:r w:rsidR="002A5955">
        <w:t xml:space="preserve">: </w:t>
      </w:r>
      <w:r>
        <w:t>EMTS</w:t>
      </w:r>
    </w:p>
    <w:p w:rsidR="00671B01" w:rsidRDefault="00671B01" w:rsidP="00671B01">
      <w:pPr>
        <w:ind w:left="500"/>
      </w:pPr>
    </w:p>
    <w:p w:rsidR="00671B01" w:rsidRDefault="00671B01" w:rsidP="00585D03">
      <w:pPr>
        <w:numPr>
          <w:ilvl w:val="0"/>
          <w:numId w:val="8"/>
        </w:numPr>
        <w:tabs>
          <w:tab w:val="clear" w:pos="360"/>
        </w:tabs>
        <w:ind w:left="720"/>
      </w:pPr>
      <w:r>
        <w:t>The CDX Node Administrator will register the user with NAAS.  This includes:</w:t>
      </w:r>
    </w:p>
    <w:p w:rsidR="00671B01" w:rsidRDefault="00671B01" w:rsidP="00671B01"/>
    <w:p w:rsidR="00671B01" w:rsidRDefault="00671B01" w:rsidP="0032727C">
      <w:pPr>
        <w:numPr>
          <w:ilvl w:val="1"/>
          <w:numId w:val="38"/>
        </w:numPr>
        <w:ind w:left="1080"/>
      </w:pPr>
      <w:r>
        <w:t xml:space="preserve">Creating the </w:t>
      </w:r>
      <w:r w:rsidR="00F56A6A">
        <w:t>NAAS User</w:t>
      </w:r>
      <w:r>
        <w:t xml:space="preserve"> </w:t>
      </w:r>
      <w:r w:rsidR="00716C67">
        <w:t>ID</w:t>
      </w:r>
      <w:r>
        <w:t xml:space="preserve"> using email provided by the user. </w:t>
      </w:r>
    </w:p>
    <w:p w:rsidR="00671B01" w:rsidRDefault="00671B01" w:rsidP="0032727C">
      <w:pPr>
        <w:numPr>
          <w:ilvl w:val="1"/>
          <w:numId w:val="38"/>
        </w:numPr>
        <w:ind w:left="1080"/>
      </w:pPr>
      <w:r>
        <w:t xml:space="preserve">Activating the user. </w:t>
      </w:r>
    </w:p>
    <w:p w:rsidR="00671B01" w:rsidRDefault="00671B01" w:rsidP="0032727C">
      <w:pPr>
        <w:numPr>
          <w:ilvl w:val="1"/>
          <w:numId w:val="38"/>
        </w:numPr>
        <w:ind w:left="1080"/>
      </w:pPr>
      <w:r>
        <w:t>Setting privile</w:t>
      </w:r>
      <w:r w:rsidR="006F416D">
        <w:t>ges for the user to be able to:</w:t>
      </w:r>
    </w:p>
    <w:p w:rsidR="006F416D" w:rsidRDefault="006F416D" w:rsidP="006F416D">
      <w:pPr>
        <w:ind w:left="1080"/>
      </w:pPr>
    </w:p>
    <w:p w:rsidR="00671B01" w:rsidRDefault="00671B01" w:rsidP="0032727C">
      <w:pPr>
        <w:numPr>
          <w:ilvl w:val="2"/>
          <w:numId w:val="39"/>
        </w:numPr>
        <w:ind w:left="1440"/>
      </w:pPr>
      <w:r>
        <w:t>Submit EMTS data; and</w:t>
      </w:r>
    </w:p>
    <w:p w:rsidR="00671B01" w:rsidRDefault="00671B01" w:rsidP="0032727C">
      <w:pPr>
        <w:numPr>
          <w:ilvl w:val="2"/>
          <w:numId w:val="39"/>
        </w:numPr>
        <w:ind w:left="1440"/>
      </w:pPr>
      <w:r>
        <w:t>Get EMTS transaction status.</w:t>
      </w:r>
    </w:p>
    <w:p w:rsidR="006F416D" w:rsidRDefault="006F416D" w:rsidP="006F416D">
      <w:pPr>
        <w:ind w:left="1440"/>
      </w:pPr>
    </w:p>
    <w:p w:rsidR="00671B01" w:rsidRDefault="00671B01" w:rsidP="0032727C">
      <w:pPr>
        <w:numPr>
          <w:ilvl w:val="1"/>
          <w:numId w:val="31"/>
        </w:numPr>
        <w:ind w:left="1080"/>
      </w:pPr>
      <w:r>
        <w:t xml:space="preserve">Query the CDX Node for the following: </w:t>
      </w:r>
    </w:p>
    <w:p w:rsidR="006F416D" w:rsidRDefault="006F416D" w:rsidP="006F416D">
      <w:pPr>
        <w:ind w:left="1080"/>
      </w:pPr>
    </w:p>
    <w:p w:rsidR="00671B01" w:rsidRDefault="00171490" w:rsidP="0032727C">
      <w:pPr>
        <w:numPr>
          <w:ilvl w:val="2"/>
          <w:numId w:val="40"/>
        </w:numPr>
        <w:ind w:left="1440"/>
      </w:pPr>
      <w:r>
        <w:t>f</w:t>
      </w:r>
      <w:r w:rsidR="00671B01">
        <w:t>low</w:t>
      </w:r>
      <w:r w:rsidR="002A5955">
        <w:t xml:space="preserve">: </w:t>
      </w:r>
      <w:r w:rsidR="00F56A6A">
        <w:t>“</w:t>
      </w:r>
      <w:r w:rsidR="00671B01">
        <w:t>NODE</w:t>
      </w:r>
      <w:r w:rsidR="00F56A6A">
        <w:t>”</w:t>
      </w:r>
    </w:p>
    <w:p w:rsidR="00671B01" w:rsidRDefault="00171490" w:rsidP="0032727C">
      <w:pPr>
        <w:numPr>
          <w:ilvl w:val="2"/>
          <w:numId w:val="40"/>
        </w:numPr>
        <w:ind w:left="1440"/>
      </w:pPr>
      <w:r>
        <w:t>s</w:t>
      </w:r>
      <w:r w:rsidR="00671B01">
        <w:t>ervices</w:t>
      </w:r>
      <w:r w:rsidR="002A5955">
        <w:t xml:space="preserve">: </w:t>
      </w:r>
      <w:r w:rsidR="00671B01">
        <w:t>GetTransactionHistoryByTransactionId and GetDocuments</w:t>
      </w:r>
    </w:p>
    <w:p w:rsidR="00671B01" w:rsidRDefault="00171490" w:rsidP="0032727C">
      <w:pPr>
        <w:numPr>
          <w:ilvl w:val="2"/>
          <w:numId w:val="40"/>
        </w:numPr>
        <w:ind w:left="1440"/>
      </w:pPr>
      <w:r>
        <w:t>p</w:t>
      </w:r>
      <w:r w:rsidR="00671B01">
        <w:t>arameters</w:t>
      </w:r>
      <w:r w:rsidR="002A5955">
        <w:t xml:space="preserve">: </w:t>
      </w:r>
      <w:r w:rsidR="00671B01">
        <w:t>Any</w:t>
      </w:r>
    </w:p>
    <w:p w:rsidR="00671B01" w:rsidRDefault="00171490" w:rsidP="0032727C">
      <w:pPr>
        <w:numPr>
          <w:ilvl w:val="2"/>
          <w:numId w:val="40"/>
        </w:numPr>
        <w:ind w:left="1440"/>
      </w:pPr>
      <w:r>
        <w:t>d</w:t>
      </w:r>
      <w:r w:rsidR="00671B01">
        <w:t>ownload</w:t>
      </w:r>
      <w:r w:rsidR="005E70CF">
        <w:t>:</w:t>
      </w:r>
      <w:r w:rsidR="00671B01">
        <w:t xml:space="preserve"> EMTS documents</w:t>
      </w:r>
      <w:r w:rsidR="00513C49">
        <w:t>.</w:t>
      </w:r>
    </w:p>
    <w:p w:rsidR="006F416D" w:rsidRDefault="006F416D" w:rsidP="006F416D">
      <w:pPr>
        <w:ind w:left="1440"/>
      </w:pPr>
    </w:p>
    <w:p w:rsidR="00671B01" w:rsidRDefault="00671B01" w:rsidP="0032727C">
      <w:pPr>
        <w:numPr>
          <w:ilvl w:val="1"/>
          <w:numId w:val="31"/>
        </w:numPr>
        <w:ind w:left="1080"/>
      </w:pPr>
      <w:r>
        <w:t xml:space="preserve">Map the </w:t>
      </w:r>
      <w:r w:rsidR="00F56A6A">
        <w:t>NAAS User</w:t>
      </w:r>
      <w:r>
        <w:t xml:space="preserve"> I</w:t>
      </w:r>
      <w:r w:rsidR="006F416D">
        <w:t>D</w:t>
      </w:r>
      <w:r>
        <w:t xml:space="preserve"> to </w:t>
      </w:r>
      <w:r w:rsidR="00F56A6A">
        <w:t>CDX Web User</w:t>
      </w:r>
      <w:r>
        <w:t xml:space="preserve"> </w:t>
      </w:r>
      <w:r w:rsidR="00716C67">
        <w:t>ID</w:t>
      </w:r>
      <w:r>
        <w:t xml:space="preserve"> for the EMTS Application using NAAS application mapping UI.</w:t>
      </w:r>
    </w:p>
    <w:p w:rsidR="00671B01" w:rsidRDefault="00671B01" w:rsidP="0032727C">
      <w:pPr>
        <w:numPr>
          <w:ilvl w:val="1"/>
          <w:numId w:val="31"/>
        </w:numPr>
        <w:ind w:left="1080"/>
      </w:pPr>
      <w:r>
        <w:t xml:space="preserve">Send confirmation email to the user. </w:t>
      </w:r>
    </w:p>
    <w:p w:rsidR="00671B01" w:rsidRDefault="00671B01" w:rsidP="00671B01"/>
    <w:p w:rsidR="00671B01" w:rsidRDefault="00671B01" w:rsidP="00671B01">
      <w:r>
        <w:t xml:space="preserve">For users already registered with CDX Web for the EMTS flow and who do not have </w:t>
      </w:r>
      <w:r w:rsidR="00F56A6A">
        <w:t>NAAS User</w:t>
      </w:r>
      <w:r>
        <w:t xml:space="preserve"> I</w:t>
      </w:r>
      <w:r w:rsidR="006F416D">
        <w:t>D</w:t>
      </w:r>
      <w:r w:rsidR="005E70CF">
        <w:t>s, see Section</w:t>
      </w:r>
      <w:r>
        <w:t xml:space="preserve"> 4.4.  For all users registered with CDX Web for the EMTS flow with existing </w:t>
      </w:r>
      <w:r w:rsidR="00F56A6A">
        <w:t>NAAS User</w:t>
      </w:r>
      <w:r>
        <w:t xml:space="preserve"> I</w:t>
      </w:r>
      <w:r w:rsidR="006F416D">
        <w:t>D</w:t>
      </w:r>
      <w:r w:rsidR="005E70CF">
        <w:t>s,</w:t>
      </w:r>
      <w:r>
        <w:t xml:space="preserve"> see </w:t>
      </w:r>
      <w:r w:rsidR="005E70CF">
        <w:t>S</w:t>
      </w:r>
      <w:r>
        <w:t>ections 4.5.3 through 4.5.5.</w:t>
      </w:r>
    </w:p>
    <w:p w:rsidR="00522699" w:rsidRDefault="006F416D" w:rsidP="00522699">
      <w:pPr>
        <w:pStyle w:val="Heading3"/>
        <w:numPr>
          <w:ilvl w:val="0"/>
          <w:numId w:val="0"/>
        </w:numPr>
      </w:pPr>
      <w:bookmarkStart w:id="185" w:name="_Toc411593395"/>
      <w:r>
        <w:t>B–</w:t>
      </w:r>
      <w:r w:rsidR="00671B01">
        <w:t>3</w:t>
      </w:r>
      <w:r>
        <w:tab/>
      </w:r>
      <w:r w:rsidR="00522699">
        <w:t xml:space="preserve">Full Node </w:t>
      </w:r>
      <w:r w:rsidR="00522699" w:rsidRPr="00FB4D36">
        <w:t>Registration</w:t>
      </w:r>
      <w:bookmarkEnd w:id="184"/>
      <w:bookmarkEnd w:id="185"/>
      <w:r w:rsidR="00522699">
        <w:t xml:space="preserve"> </w:t>
      </w:r>
    </w:p>
    <w:p w:rsidR="00671B01" w:rsidRDefault="002974FA" w:rsidP="00671B01">
      <w:r>
        <w:t>F</w:t>
      </w:r>
      <w:r w:rsidR="00671B01">
        <w:t xml:space="preserve">ull </w:t>
      </w:r>
      <w:r>
        <w:t>n</w:t>
      </w:r>
      <w:r w:rsidR="00671B01">
        <w:t xml:space="preserve">ode users </w:t>
      </w:r>
      <w:r>
        <w:t>must</w:t>
      </w:r>
      <w:r w:rsidR="00671B01">
        <w:t xml:space="preserve"> be registered by th</w:t>
      </w:r>
      <w:r>
        <w:t>e CDX</w:t>
      </w:r>
      <w:r w:rsidR="00671B01">
        <w:t xml:space="preserve"> Node Administrator.  Setting access privileges for EMTS </w:t>
      </w:r>
      <w:r>
        <w:t xml:space="preserve">and mapping </w:t>
      </w:r>
      <w:r w:rsidR="00F56A6A">
        <w:t>NAAS User</w:t>
      </w:r>
      <w:r>
        <w:t xml:space="preserve"> I</w:t>
      </w:r>
      <w:r w:rsidR="00457480">
        <w:t>D</w:t>
      </w:r>
      <w:r>
        <w:t xml:space="preserve"> and CDX web user I</w:t>
      </w:r>
      <w:r w:rsidR="00457480">
        <w:t>D</w:t>
      </w:r>
      <w:r>
        <w:t xml:space="preserve"> is </w:t>
      </w:r>
      <w:r w:rsidR="00671B01">
        <w:t xml:space="preserve">managed by </w:t>
      </w:r>
      <w:r w:rsidR="00653F26">
        <w:t xml:space="preserve">the </w:t>
      </w:r>
      <w:r w:rsidR="00671B01">
        <w:t xml:space="preserve">CDX Node Administrator.  </w:t>
      </w:r>
    </w:p>
    <w:p w:rsidR="00671B01" w:rsidRDefault="00671B01" w:rsidP="00671B01">
      <w:pPr>
        <w:ind w:left="760"/>
      </w:pPr>
    </w:p>
    <w:p w:rsidR="00671B01" w:rsidRDefault="00671B01" w:rsidP="00671B01">
      <w:r>
        <w:t xml:space="preserve">The following </w:t>
      </w:r>
      <w:r w:rsidR="00C7090F">
        <w:t>procedures demonstrate</w:t>
      </w:r>
      <w:r w:rsidR="002974FA">
        <w:t xml:space="preserve"> how </w:t>
      </w:r>
      <w:r w:rsidR="005E70CF">
        <w:t xml:space="preserve">all users who are not registered with CDX </w:t>
      </w:r>
      <w:r>
        <w:t xml:space="preserve">or </w:t>
      </w:r>
      <w:r w:rsidR="002974FA">
        <w:t xml:space="preserve">are </w:t>
      </w:r>
      <w:r w:rsidR="005E70CF">
        <w:t>registered with CDX</w:t>
      </w:r>
      <w:r>
        <w:t xml:space="preserve"> for flows other than EMTS/OTAQ REG and do not have NAAS EMTS user I</w:t>
      </w:r>
      <w:r w:rsidR="006F416D">
        <w:t>D</w:t>
      </w:r>
      <w:r w:rsidR="005E70CF">
        <w:t xml:space="preserve"> should proceed.</w:t>
      </w:r>
    </w:p>
    <w:p w:rsidR="00671B01" w:rsidRDefault="00671B01" w:rsidP="00671B01">
      <w:pPr>
        <w:ind w:left="360"/>
      </w:pPr>
    </w:p>
    <w:p w:rsidR="00424322" w:rsidRDefault="005E70CF" w:rsidP="00424322">
      <w:pPr>
        <w:numPr>
          <w:ilvl w:val="0"/>
          <w:numId w:val="56"/>
        </w:numPr>
      </w:pPr>
      <w:r>
        <w:t>Register with CDX for the EMTS flow (see Section B-1).  The user will be automatically registered for the OTAQ Registration flow.</w:t>
      </w:r>
    </w:p>
    <w:p w:rsidR="006F416D" w:rsidRDefault="006F416D" w:rsidP="005E70CF">
      <w:pPr>
        <w:ind w:left="720" w:hanging="360"/>
      </w:pPr>
    </w:p>
    <w:p w:rsidR="00671B01" w:rsidRDefault="00671B01" w:rsidP="00671B01">
      <w:pPr>
        <w:ind w:left="720" w:hanging="360"/>
      </w:pPr>
      <w:r>
        <w:t>2.</w:t>
      </w:r>
      <w:r>
        <w:tab/>
        <w:t>Enter all necessary information into OTAQ Reg</w:t>
      </w:r>
      <w:r w:rsidR="002974FA">
        <w:t>istration</w:t>
      </w:r>
      <w:r>
        <w:t xml:space="preserve"> application.</w:t>
      </w:r>
    </w:p>
    <w:p w:rsidR="006F416D" w:rsidRDefault="006F416D" w:rsidP="00671B01">
      <w:pPr>
        <w:ind w:left="720" w:hanging="360"/>
      </w:pPr>
    </w:p>
    <w:p w:rsidR="00424322" w:rsidRDefault="00E52939" w:rsidP="006A7390">
      <w:pPr>
        <w:pStyle w:val="ListParagraph"/>
        <w:keepNext/>
        <w:keepLines/>
        <w:numPr>
          <w:ilvl w:val="0"/>
          <w:numId w:val="56"/>
        </w:numPr>
      </w:pPr>
      <w:r>
        <w:t>EPA</w:t>
      </w:r>
      <w:r w:rsidR="00671B01">
        <w:t xml:space="preserve"> reviews and </w:t>
      </w:r>
      <w:r>
        <w:t xml:space="preserve">activates </w:t>
      </w:r>
      <w:r w:rsidR="00671B01">
        <w:t>the user.</w:t>
      </w:r>
    </w:p>
    <w:p w:rsidR="006A7390" w:rsidRDefault="006A7390" w:rsidP="006A7390">
      <w:pPr>
        <w:pStyle w:val="ListParagraph"/>
        <w:keepNext/>
        <w:keepLines/>
      </w:pPr>
    </w:p>
    <w:p w:rsidR="00424322" w:rsidRDefault="00744BB5" w:rsidP="006A7390">
      <w:pPr>
        <w:keepNext/>
        <w:keepLines/>
        <w:ind w:left="360"/>
      </w:pPr>
      <w:r>
        <w:t>4.</w:t>
      </w:r>
      <w:r w:rsidR="00634DEC">
        <w:t xml:space="preserve">   </w:t>
      </w:r>
      <w:r w:rsidR="00424322">
        <w:t>Test the Node Client in the EMTS Test system (see Appendix C for details).</w:t>
      </w:r>
      <w:r w:rsidR="00671B01">
        <w:tab/>
      </w:r>
    </w:p>
    <w:p w:rsidR="00424322" w:rsidRDefault="00424322" w:rsidP="006A7390">
      <w:pPr>
        <w:ind w:left="720" w:hanging="360"/>
      </w:pPr>
    </w:p>
    <w:p w:rsidR="00671B01" w:rsidRDefault="00424322" w:rsidP="006F416D">
      <w:pPr>
        <w:keepNext/>
        <w:ind w:left="720" w:hanging="360"/>
      </w:pPr>
      <w:r>
        <w:lastRenderedPageBreak/>
        <w:t xml:space="preserve">5.  </w:t>
      </w:r>
      <w:r w:rsidR="00671B01">
        <w:t xml:space="preserve">Once </w:t>
      </w:r>
      <w:r w:rsidR="00744BB5">
        <w:t>the Node has been tested</w:t>
      </w:r>
      <w:r w:rsidR="00671B01">
        <w:t xml:space="preserve">, request the Node Administrator to register with NAAS and request privileges for accessing EMTS flow and user mapping between the NAAS and </w:t>
      </w:r>
      <w:r w:rsidR="00F56A6A">
        <w:t>CDX Web User</w:t>
      </w:r>
      <w:r w:rsidR="00671B01">
        <w:t xml:space="preserve"> I</w:t>
      </w:r>
      <w:r w:rsidR="006F416D">
        <w:t>D</w:t>
      </w:r>
      <w:r w:rsidR="00E15AE0">
        <w:t>'</w:t>
      </w:r>
      <w:r w:rsidR="00671B01">
        <w:t xml:space="preserve">s.  </w:t>
      </w:r>
      <w:r w:rsidR="002974FA">
        <w:t>The user must p</w:t>
      </w:r>
      <w:r w:rsidR="00671B01">
        <w:t xml:space="preserve">rovide </w:t>
      </w:r>
      <w:r w:rsidR="002974FA">
        <w:t xml:space="preserve">the </w:t>
      </w:r>
      <w:r w:rsidR="00671B01">
        <w:t>following information to the Node Administrator:</w:t>
      </w:r>
    </w:p>
    <w:p w:rsidR="006F416D" w:rsidRDefault="006F416D" w:rsidP="006F416D">
      <w:pPr>
        <w:keepNext/>
        <w:ind w:left="720" w:hanging="360"/>
      </w:pPr>
    </w:p>
    <w:p w:rsidR="00671B01" w:rsidRDefault="00671B01" w:rsidP="0032727C">
      <w:pPr>
        <w:keepNext/>
        <w:numPr>
          <w:ilvl w:val="1"/>
          <w:numId w:val="41"/>
        </w:numPr>
        <w:tabs>
          <w:tab w:val="clear" w:pos="1440"/>
        </w:tabs>
        <w:ind w:left="1080"/>
      </w:pPr>
      <w:r>
        <w:t>Email address to receive communications from the EMTS</w:t>
      </w:r>
      <w:r w:rsidR="006F416D">
        <w:t xml:space="preserve"> flow associated with the user </w:t>
      </w:r>
      <w:r>
        <w:t xml:space="preserve">NAAS </w:t>
      </w:r>
      <w:r w:rsidR="00716C67">
        <w:t>ID</w:t>
      </w:r>
      <w:r>
        <w:t>;</w:t>
      </w:r>
    </w:p>
    <w:p w:rsidR="00671B01" w:rsidRDefault="00671B01" w:rsidP="0032727C">
      <w:pPr>
        <w:numPr>
          <w:ilvl w:val="1"/>
          <w:numId w:val="41"/>
        </w:numPr>
        <w:tabs>
          <w:tab w:val="clear" w:pos="1440"/>
        </w:tabs>
        <w:ind w:left="1080"/>
      </w:pPr>
      <w:r>
        <w:t>EMTS Web CDX user I</w:t>
      </w:r>
      <w:r w:rsidR="006F416D">
        <w:t>D</w:t>
      </w:r>
      <w:r>
        <w:t>; and</w:t>
      </w:r>
    </w:p>
    <w:p w:rsidR="00671B01" w:rsidRDefault="00A16E0A" w:rsidP="0032727C">
      <w:pPr>
        <w:numPr>
          <w:ilvl w:val="1"/>
          <w:numId w:val="41"/>
        </w:numPr>
        <w:tabs>
          <w:tab w:val="clear" w:pos="1440"/>
        </w:tabs>
        <w:ind w:left="1080"/>
      </w:pPr>
      <w:r>
        <w:t>Identify the a</w:t>
      </w:r>
      <w:r w:rsidR="00671B01">
        <w:t>pplication</w:t>
      </w:r>
      <w:r>
        <w:t xml:space="preserve"> as</w:t>
      </w:r>
      <w:r w:rsidR="00671B01">
        <w:t xml:space="preserve"> EMTS.</w:t>
      </w:r>
    </w:p>
    <w:p w:rsidR="00671B01" w:rsidRDefault="00671B01" w:rsidP="00671B01">
      <w:pPr>
        <w:ind w:left="1260"/>
      </w:pPr>
    </w:p>
    <w:p w:rsidR="00671B01" w:rsidRDefault="00744BB5" w:rsidP="00671B01">
      <w:pPr>
        <w:keepNext/>
        <w:keepLines/>
        <w:ind w:left="720" w:hanging="360"/>
      </w:pPr>
      <w:r>
        <w:t>6</w:t>
      </w:r>
      <w:r w:rsidR="00671B01">
        <w:t>.</w:t>
      </w:r>
      <w:r w:rsidR="006F416D">
        <w:tab/>
      </w:r>
      <w:r w:rsidR="00671B01">
        <w:t>The CDX Node Administrator will register the user with NAAS.  This includes:</w:t>
      </w:r>
    </w:p>
    <w:p w:rsidR="006F416D" w:rsidRDefault="006F416D" w:rsidP="00671B01">
      <w:pPr>
        <w:keepNext/>
        <w:keepLines/>
        <w:ind w:left="720" w:hanging="360"/>
      </w:pPr>
    </w:p>
    <w:p w:rsidR="00671B01" w:rsidRDefault="00671B01" w:rsidP="0032727C">
      <w:pPr>
        <w:keepNext/>
        <w:keepLines/>
        <w:numPr>
          <w:ilvl w:val="1"/>
          <w:numId w:val="42"/>
        </w:numPr>
        <w:ind w:left="1080"/>
      </w:pPr>
      <w:r>
        <w:t xml:space="preserve">Creating the </w:t>
      </w:r>
      <w:r w:rsidR="00F56A6A">
        <w:t>NAAS User</w:t>
      </w:r>
      <w:r>
        <w:t xml:space="preserve"> I</w:t>
      </w:r>
      <w:r w:rsidR="00716C67">
        <w:t>D</w:t>
      </w:r>
      <w:r>
        <w:t xml:space="preserve"> using email provided by the user. </w:t>
      </w:r>
    </w:p>
    <w:p w:rsidR="00671B01" w:rsidRDefault="00671B01" w:rsidP="0032727C">
      <w:pPr>
        <w:keepNext/>
        <w:keepLines/>
        <w:numPr>
          <w:ilvl w:val="1"/>
          <w:numId w:val="42"/>
        </w:numPr>
        <w:ind w:left="1080"/>
      </w:pPr>
      <w:r>
        <w:t xml:space="preserve">Activating the user. </w:t>
      </w:r>
    </w:p>
    <w:p w:rsidR="00671B01" w:rsidRDefault="00671B01" w:rsidP="0032727C">
      <w:pPr>
        <w:numPr>
          <w:ilvl w:val="1"/>
          <w:numId w:val="42"/>
        </w:numPr>
        <w:ind w:left="1080"/>
      </w:pPr>
      <w:r>
        <w:t>Setting privile</w:t>
      </w:r>
      <w:r w:rsidR="00716C67">
        <w:t>ges for the user to be able to:</w:t>
      </w:r>
    </w:p>
    <w:p w:rsidR="00716C67" w:rsidRDefault="00716C67" w:rsidP="00716C67">
      <w:pPr>
        <w:ind w:left="1080"/>
      </w:pPr>
    </w:p>
    <w:p w:rsidR="00671B01" w:rsidRDefault="00671B01" w:rsidP="0032727C">
      <w:pPr>
        <w:numPr>
          <w:ilvl w:val="2"/>
          <w:numId w:val="43"/>
        </w:numPr>
        <w:ind w:left="1440"/>
      </w:pPr>
      <w:r>
        <w:t>Submit EMTS data</w:t>
      </w:r>
      <w:r w:rsidR="00513C49">
        <w:t>.</w:t>
      </w:r>
    </w:p>
    <w:p w:rsidR="00671B01" w:rsidRDefault="00716C67" w:rsidP="0032727C">
      <w:pPr>
        <w:numPr>
          <w:ilvl w:val="2"/>
          <w:numId w:val="43"/>
        </w:numPr>
        <w:ind w:left="1440"/>
      </w:pPr>
      <w:r>
        <w:t>Get EMTS transaction status</w:t>
      </w:r>
      <w:r w:rsidR="00513C49">
        <w:t>.</w:t>
      </w:r>
    </w:p>
    <w:p w:rsidR="00671B01" w:rsidRDefault="00671B01" w:rsidP="0032727C">
      <w:pPr>
        <w:numPr>
          <w:ilvl w:val="2"/>
          <w:numId w:val="43"/>
        </w:numPr>
        <w:ind w:left="1440"/>
      </w:pPr>
      <w:r>
        <w:t xml:space="preserve">Query the CDX Node for the following: </w:t>
      </w:r>
    </w:p>
    <w:p w:rsidR="00716C67" w:rsidRDefault="00716C67" w:rsidP="00716C67">
      <w:pPr>
        <w:ind w:left="1440"/>
      </w:pPr>
    </w:p>
    <w:p w:rsidR="00671B01" w:rsidRDefault="00171490" w:rsidP="0032727C">
      <w:pPr>
        <w:numPr>
          <w:ilvl w:val="3"/>
          <w:numId w:val="30"/>
        </w:numPr>
        <w:ind w:left="1800"/>
      </w:pPr>
      <w:r>
        <w:t>f</w:t>
      </w:r>
      <w:r w:rsidR="00671B01">
        <w:t>low</w:t>
      </w:r>
      <w:r w:rsidR="002A5955">
        <w:t xml:space="preserve">: </w:t>
      </w:r>
      <w:r w:rsidR="00671B01">
        <w:t>NODE</w:t>
      </w:r>
    </w:p>
    <w:p w:rsidR="00671B01" w:rsidRDefault="00171490" w:rsidP="0032727C">
      <w:pPr>
        <w:numPr>
          <w:ilvl w:val="3"/>
          <w:numId w:val="30"/>
        </w:numPr>
        <w:ind w:left="1800"/>
      </w:pPr>
      <w:r>
        <w:t>s</w:t>
      </w:r>
      <w:r w:rsidR="00671B01">
        <w:t>ervices: GetTransactionHistoryByTransactionId</w:t>
      </w:r>
      <w:r w:rsidR="00482B75">
        <w:t>/GetDocument</w:t>
      </w:r>
      <w:r w:rsidR="007C1B7D">
        <w:t>s</w:t>
      </w:r>
    </w:p>
    <w:p w:rsidR="00671B01" w:rsidRDefault="00171490" w:rsidP="0032727C">
      <w:pPr>
        <w:numPr>
          <w:ilvl w:val="3"/>
          <w:numId w:val="30"/>
        </w:numPr>
        <w:ind w:left="1800"/>
      </w:pPr>
      <w:r>
        <w:t>p</w:t>
      </w:r>
      <w:r w:rsidR="00671B01">
        <w:t>arameters</w:t>
      </w:r>
      <w:r w:rsidR="002A5955">
        <w:t xml:space="preserve">: </w:t>
      </w:r>
      <w:r w:rsidR="00671B01">
        <w:t>Any</w:t>
      </w:r>
    </w:p>
    <w:p w:rsidR="00671B01" w:rsidRDefault="00171490" w:rsidP="0032727C">
      <w:pPr>
        <w:numPr>
          <w:ilvl w:val="3"/>
          <w:numId w:val="30"/>
        </w:numPr>
        <w:ind w:left="1800"/>
      </w:pPr>
      <w:r>
        <w:t>d</w:t>
      </w:r>
      <w:r w:rsidR="00671B01">
        <w:t>ownload</w:t>
      </w:r>
      <w:r w:rsidR="005E70CF">
        <w:t>:</w:t>
      </w:r>
      <w:r w:rsidR="00671B01">
        <w:t xml:space="preserve"> EMTS documents.</w:t>
      </w:r>
    </w:p>
    <w:p w:rsidR="00716C67" w:rsidRDefault="00716C67" w:rsidP="00716C67">
      <w:pPr>
        <w:ind w:left="1710"/>
      </w:pPr>
    </w:p>
    <w:p w:rsidR="00671B01" w:rsidRDefault="00671B01" w:rsidP="0032727C">
      <w:pPr>
        <w:numPr>
          <w:ilvl w:val="1"/>
          <w:numId w:val="44"/>
        </w:numPr>
        <w:ind w:left="1080"/>
      </w:pPr>
      <w:r>
        <w:t xml:space="preserve">Map the </w:t>
      </w:r>
      <w:r w:rsidR="00F56A6A">
        <w:t>NAAS User</w:t>
      </w:r>
      <w:r>
        <w:t xml:space="preserve"> I</w:t>
      </w:r>
      <w:r w:rsidR="00716C67">
        <w:t>D</w:t>
      </w:r>
      <w:r>
        <w:t xml:space="preserve"> to </w:t>
      </w:r>
      <w:r w:rsidR="00F56A6A">
        <w:t>CDX Web User</w:t>
      </w:r>
      <w:r>
        <w:t xml:space="preserve"> I</w:t>
      </w:r>
      <w:r w:rsidR="00716C67">
        <w:t>D</w:t>
      </w:r>
      <w:r>
        <w:t xml:space="preserve"> for the EMTS Application using NAAS application mapping UI.</w:t>
      </w:r>
    </w:p>
    <w:p w:rsidR="00671B01" w:rsidRDefault="00671B01" w:rsidP="0032727C">
      <w:pPr>
        <w:numPr>
          <w:ilvl w:val="1"/>
          <w:numId w:val="44"/>
        </w:numPr>
        <w:ind w:left="1080"/>
      </w:pPr>
      <w:r>
        <w:t xml:space="preserve">Send confirmation email to the user. </w:t>
      </w:r>
    </w:p>
    <w:p w:rsidR="00671B01" w:rsidRDefault="00671B01" w:rsidP="00671B01"/>
    <w:p w:rsidR="00D0399D" w:rsidRPr="005A5AE7" w:rsidRDefault="00671B01" w:rsidP="005A5AE7">
      <w:r>
        <w:t xml:space="preserve">For all the users already registered with CDX Web for EMTS Flow and does not have </w:t>
      </w:r>
      <w:r w:rsidR="00F56A6A">
        <w:t>NAAS User</w:t>
      </w:r>
      <w:r>
        <w:t xml:space="preserve"> </w:t>
      </w:r>
      <w:r w:rsidR="00716C67">
        <w:t>ID</w:t>
      </w:r>
      <w:r w:rsidR="005E70CF">
        <w:t>s, see Section 4.4</w:t>
      </w:r>
      <w:r>
        <w:t xml:space="preserve">.  For all the users registered with CDX Web for </w:t>
      </w:r>
      <w:r w:rsidR="005E70CF">
        <w:t xml:space="preserve">the </w:t>
      </w:r>
      <w:r>
        <w:t xml:space="preserve">EMTS Flow with existing </w:t>
      </w:r>
      <w:r w:rsidR="00F56A6A">
        <w:t>NAAS User</w:t>
      </w:r>
      <w:r>
        <w:t xml:space="preserve"> </w:t>
      </w:r>
      <w:r w:rsidR="00716C67">
        <w:t>ID</w:t>
      </w:r>
      <w:r w:rsidR="005E70CF">
        <w:t>s, see S</w:t>
      </w:r>
      <w:r>
        <w:t>ections 4.5.3 through 4.8.</w:t>
      </w:r>
    </w:p>
    <w:p w:rsidR="00DD0CD3" w:rsidRDefault="00513C49" w:rsidP="00DD0CD3">
      <w:pPr>
        <w:pStyle w:val="Heading3"/>
        <w:numPr>
          <w:ilvl w:val="0"/>
          <w:numId w:val="0"/>
        </w:numPr>
      </w:pPr>
      <w:bookmarkStart w:id="186" w:name="_Toc256430412"/>
      <w:bookmarkStart w:id="187" w:name="_Toc411593396"/>
      <w:r>
        <w:t>B</w:t>
      </w:r>
      <w:r w:rsidR="00DD0CD3">
        <w:t>–</w:t>
      </w:r>
      <w:r w:rsidR="00671B01">
        <w:t>4</w:t>
      </w:r>
      <w:r>
        <w:tab/>
      </w:r>
      <w:r w:rsidR="00DD0CD3">
        <w:t>NAAS</w:t>
      </w:r>
      <w:r w:rsidR="00DD0CD3" w:rsidRPr="00FB4D36">
        <w:t xml:space="preserve"> </w:t>
      </w:r>
      <w:r w:rsidR="00DD0CD3">
        <w:t>User Revocation</w:t>
      </w:r>
      <w:bookmarkEnd w:id="186"/>
      <w:bookmarkEnd w:id="187"/>
    </w:p>
    <w:p w:rsidR="004D32CA" w:rsidRDefault="004D32CA" w:rsidP="004D32CA">
      <w:bookmarkStart w:id="188" w:name="_Toc256430413"/>
      <w:r>
        <w:t xml:space="preserve">If </w:t>
      </w:r>
      <w:r w:rsidR="00A16E0A">
        <w:t>a</w:t>
      </w:r>
      <w:r>
        <w:t xml:space="preserve"> user </w:t>
      </w:r>
      <w:r w:rsidR="00A16E0A">
        <w:t>i</w:t>
      </w:r>
      <w:r>
        <w:t>s deactivated from OTAQ Reg</w:t>
      </w:r>
      <w:r w:rsidR="00A16E0A">
        <w:t>istration a</w:t>
      </w:r>
      <w:r>
        <w:t>pplication</w:t>
      </w:r>
      <w:r w:rsidR="00A16E0A">
        <w:t>,</w:t>
      </w:r>
      <w:r>
        <w:t xml:space="preserve"> </w:t>
      </w:r>
      <w:r w:rsidR="00A16E0A">
        <w:t>the</w:t>
      </w:r>
      <w:r>
        <w:t xml:space="preserve"> user</w:t>
      </w:r>
      <w:r w:rsidR="00A16E0A">
        <w:t>’s</w:t>
      </w:r>
      <w:r>
        <w:t xml:space="preserve"> privi</w:t>
      </w:r>
      <w:r w:rsidR="00513C49">
        <w:t xml:space="preserve">leges to access EMTS flow </w:t>
      </w:r>
      <w:r w:rsidR="00A16E0A">
        <w:t>are also</w:t>
      </w:r>
      <w:r>
        <w:t xml:space="preserve"> revoked.  The following describes the steps taken to revoke a user</w:t>
      </w:r>
      <w:r w:rsidR="005E70CF">
        <w:t>’</w:t>
      </w:r>
      <w:r>
        <w:t>s privileges.</w:t>
      </w:r>
    </w:p>
    <w:p w:rsidR="004D32CA" w:rsidRDefault="004D32CA" w:rsidP="004D32CA"/>
    <w:p w:rsidR="004D32CA" w:rsidRDefault="00E52939" w:rsidP="00585D03">
      <w:pPr>
        <w:numPr>
          <w:ilvl w:val="0"/>
          <w:numId w:val="10"/>
        </w:numPr>
      </w:pPr>
      <w:r>
        <w:t>EPA</w:t>
      </w:r>
      <w:r w:rsidR="004D32CA">
        <w:t xml:space="preserve"> will send </w:t>
      </w:r>
      <w:r w:rsidR="005E70CF">
        <w:t xml:space="preserve">the </w:t>
      </w:r>
      <w:r w:rsidR="004D32CA">
        <w:t>CDX Node Administrator</w:t>
      </w:r>
      <w:r w:rsidR="005E70CF">
        <w:t xml:space="preserve"> an</w:t>
      </w:r>
      <w:r w:rsidR="004D32CA">
        <w:t xml:space="preserve"> email to revoke user privileges </w:t>
      </w:r>
      <w:r w:rsidR="005E70CF">
        <w:t>and provide</w:t>
      </w:r>
      <w:r w:rsidR="004D32CA">
        <w:t xml:space="preserve"> the user </w:t>
      </w:r>
      <w:r w:rsidR="00F56A6A">
        <w:t>NAAS User</w:t>
      </w:r>
      <w:r w:rsidR="004D32CA">
        <w:t xml:space="preserve"> </w:t>
      </w:r>
      <w:r w:rsidR="00716C67">
        <w:t>ID</w:t>
      </w:r>
      <w:r w:rsidR="004D32CA">
        <w:t xml:space="preserve">. </w:t>
      </w:r>
    </w:p>
    <w:p w:rsidR="00513C49" w:rsidRDefault="00513C49" w:rsidP="00513C49">
      <w:pPr>
        <w:ind w:left="720"/>
      </w:pPr>
    </w:p>
    <w:p w:rsidR="004D32CA" w:rsidRDefault="004D32CA" w:rsidP="00585D03">
      <w:pPr>
        <w:numPr>
          <w:ilvl w:val="0"/>
          <w:numId w:val="10"/>
        </w:numPr>
      </w:pPr>
      <w:r>
        <w:t>The CDX Node Administrator will revoke the following user privileges:</w:t>
      </w:r>
    </w:p>
    <w:p w:rsidR="00513C49" w:rsidRDefault="00513C49" w:rsidP="00513C49">
      <w:pPr>
        <w:ind w:left="720"/>
      </w:pPr>
    </w:p>
    <w:p w:rsidR="004D32CA" w:rsidRDefault="004D32CA" w:rsidP="00513C49">
      <w:pPr>
        <w:numPr>
          <w:ilvl w:val="0"/>
          <w:numId w:val="11"/>
        </w:numPr>
        <w:tabs>
          <w:tab w:val="clear" w:pos="720"/>
        </w:tabs>
        <w:ind w:left="1080" w:hanging="380"/>
      </w:pPr>
      <w:r>
        <w:t>Submit EMTS data.</w:t>
      </w:r>
    </w:p>
    <w:p w:rsidR="004D32CA" w:rsidRDefault="004D32CA" w:rsidP="00513C49">
      <w:pPr>
        <w:numPr>
          <w:ilvl w:val="0"/>
          <w:numId w:val="11"/>
        </w:numPr>
        <w:tabs>
          <w:tab w:val="clear" w:pos="720"/>
        </w:tabs>
        <w:ind w:left="1080" w:hanging="380"/>
      </w:pPr>
      <w:r>
        <w:t>Get EMTS transaction status.</w:t>
      </w:r>
    </w:p>
    <w:p w:rsidR="004D32CA" w:rsidRDefault="00D5011E" w:rsidP="00513C49">
      <w:pPr>
        <w:numPr>
          <w:ilvl w:val="0"/>
          <w:numId w:val="11"/>
        </w:numPr>
        <w:tabs>
          <w:tab w:val="clear" w:pos="720"/>
        </w:tabs>
        <w:ind w:left="1080" w:hanging="380"/>
      </w:pPr>
      <w:r>
        <w:t>Query the</w:t>
      </w:r>
      <w:r w:rsidR="004D32CA">
        <w:t xml:space="preserve"> CDX Node for the following:</w:t>
      </w:r>
    </w:p>
    <w:p w:rsidR="00513C49" w:rsidRDefault="00513C49" w:rsidP="00513C49">
      <w:pPr>
        <w:ind w:left="1440"/>
      </w:pPr>
    </w:p>
    <w:p w:rsidR="004D32CA" w:rsidRDefault="00171490" w:rsidP="0032727C">
      <w:pPr>
        <w:numPr>
          <w:ilvl w:val="1"/>
          <w:numId w:val="47"/>
        </w:numPr>
      </w:pPr>
      <w:r>
        <w:t>f</w:t>
      </w:r>
      <w:r w:rsidR="004D32CA">
        <w:t>low</w:t>
      </w:r>
      <w:r w:rsidR="002A5955">
        <w:t xml:space="preserve">: </w:t>
      </w:r>
      <w:r w:rsidR="004D32CA">
        <w:t>NODE</w:t>
      </w:r>
    </w:p>
    <w:p w:rsidR="004D32CA" w:rsidRDefault="00171490" w:rsidP="0032727C">
      <w:pPr>
        <w:numPr>
          <w:ilvl w:val="1"/>
          <w:numId w:val="47"/>
        </w:numPr>
      </w:pPr>
      <w:r>
        <w:t>s</w:t>
      </w:r>
      <w:r w:rsidR="004D32CA">
        <w:t>ervices</w:t>
      </w:r>
      <w:r w:rsidR="002A5955">
        <w:t xml:space="preserve">: </w:t>
      </w:r>
      <w:r w:rsidR="004D32CA">
        <w:t>GetTransactionHistoryByTransactionId</w:t>
      </w:r>
      <w:r w:rsidR="00482B75">
        <w:t>/GetDocument</w:t>
      </w:r>
      <w:r w:rsidR="007C1B7D">
        <w:t>s</w:t>
      </w:r>
    </w:p>
    <w:p w:rsidR="00D5011E" w:rsidRDefault="00171490" w:rsidP="00D5011E">
      <w:pPr>
        <w:numPr>
          <w:ilvl w:val="1"/>
          <w:numId w:val="11"/>
        </w:numPr>
      </w:pPr>
      <w:r>
        <w:t>p</w:t>
      </w:r>
      <w:r w:rsidR="004D32CA">
        <w:t>arameters</w:t>
      </w:r>
      <w:r w:rsidR="002A5955">
        <w:t xml:space="preserve">: </w:t>
      </w:r>
      <w:r w:rsidR="00D5011E">
        <w:t>Any</w:t>
      </w:r>
    </w:p>
    <w:p w:rsidR="004D32CA" w:rsidRDefault="00D5011E" w:rsidP="00D5011E">
      <w:pPr>
        <w:numPr>
          <w:ilvl w:val="1"/>
          <w:numId w:val="11"/>
        </w:numPr>
      </w:pPr>
      <w:r>
        <w:t>d</w:t>
      </w:r>
      <w:r w:rsidR="004D32CA">
        <w:t>ownload</w:t>
      </w:r>
      <w:r>
        <w:t>:</w:t>
      </w:r>
      <w:r w:rsidR="004D32CA">
        <w:t xml:space="preserve"> EMTS documents.</w:t>
      </w:r>
    </w:p>
    <w:p w:rsidR="00513C49" w:rsidRDefault="00513C49" w:rsidP="00513C49">
      <w:pPr>
        <w:ind w:left="1080"/>
      </w:pPr>
    </w:p>
    <w:p w:rsidR="00513C49" w:rsidRDefault="00513C49" w:rsidP="004D32CA">
      <w:pPr>
        <w:ind w:left="400"/>
        <w:sectPr w:rsidR="00513C49" w:rsidSect="005A1E1D">
          <w:headerReference w:type="default" r:id="rId80"/>
          <w:footerReference w:type="default" r:id="rId81"/>
          <w:pgSz w:w="12240" w:h="15840"/>
          <w:pgMar w:top="1267" w:right="1440" w:bottom="0" w:left="1440" w:header="720" w:footer="720" w:gutter="0"/>
          <w:pgNumType w:start="1"/>
          <w:cols w:space="720"/>
          <w:docGrid w:linePitch="360"/>
        </w:sectPr>
      </w:pPr>
      <w:r>
        <w:t>3.</w:t>
      </w:r>
      <w:r>
        <w:tab/>
      </w:r>
      <w:r w:rsidR="004D32CA">
        <w:t xml:space="preserve">The CDX Node Administrator will email </w:t>
      </w:r>
      <w:r w:rsidR="00E52939">
        <w:t>EPA</w:t>
      </w:r>
      <w:r w:rsidR="004D32CA">
        <w:t xml:space="preserve"> upon completion of revocation.</w:t>
      </w:r>
    </w:p>
    <w:p w:rsidR="00671B01" w:rsidRDefault="00671B01" w:rsidP="00671B01">
      <w:pPr>
        <w:pStyle w:val="Heading1"/>
        <w:numPr>
          <w:ilvl w:val="0"/>
          <w:numId w:val="0"/>
        </w:numPr>
        <w:jc w:val="left"/>
      </w:pPr>
      <w:bookmarkStart w:id="189" w:name="_Toc411593397"/>
      <w:r w:rsidRPr="00E053E0">
        <w:lastRenderedPageBreak/>
        <w:t xml:space="preserve">Appendix </w:t>
      </w:r>
      <w:r>
        <w:t>C</w:t>
      </w:r>
      <w:bookmarkEnd w:id="189"/>
    </w:p>
    <w:p w:rsidR="003C06A0" w:rsidRPr="005D39DA" w:rsidRDefault="003C06A0" w:rsidP="008D6C56">
      <w:pPr>
        <w:pStyle w:val="Heading2"/>
        <w:numPr>
          <w:ilvl w:val="0"/>
          <w:numId w:val="0"/>
        </w:numPr>
      </w:pPr>
      <w:bookmarkStart w:id="190" w:name="_Toc411593398"/>
      <w:bookmarkStart w:id="191" w:name="_Toc256430414"/>
      <w:bookmarkEnd w:id="188"/>
      <w:r w:rsidRPr="005D39DA">
        <w:t>C-1 Procedure for Testing a Node in the Testing Environment</w:t>
      </w:r>
      <w:bookmarkEnd w:id="190"/>
    </w:p>
    <w:p w:rsidR="003C06A0" w:rsidRPr="005D39DA" w:rsidRDefault="003C06A0" w:rsidP="003C06A0">
      <w:pPr>
        <w:rPr>
          <w:rFonts w:cs="Arial"/>
        </w:rPr>
      </w:pPr>
      <w:r w:rsidRPr="005D39DA">
        <w:rPr>
          <w:rFonts w:cs="Arial"/>
        </w:rPr>
        <w:t xml:space="preserve">The following </w:t>
      </w:r>
      <w:r w:rsidR="00D5011E">
        <w:rPr>
          <w:rFonts w:cs="Arial"/>
        </w:rPr>
        <w:t xml:space="preserve">steps </w:t>
      </w:r>
      <w:r w:rsidRPr="005D39DA">
        <w:rPr>
          <w:rFonts w:cs="Arial"/>
        </w:rPr>
        <w:t>descri</w:t>
      </w:r>
      <w:r w:rsidR="00D5011E">
        <w:rPr>
          <w:rFonts w:cs="Arial"/>
        </w:rPr>
        <w:t xml:space="preserve">be how a user should test a </w:t>
      </w:r>
      <w:r w:rsidRPr="005D39DA">
        <w:rPr>
          <w:rFonts w:cs="Arial"/>
        </w:rPr>
        <w:t>node in the testing environment.</w:t>
      </w:r>
    </w:p>
    <w:p w:rsidR="003C06A0" w:rsidRPr="005D39DA" w:rsidRDefault="003C06A0" w:rsidP="003C06A0">
      <w:pPr>
        <w:rPr>
          <w:rFonts w:cs="Arial"/>
        </w:rPr>
      </w:pPr>
      <w:r w:rsidRPr="005D39DA">
        <w:rPr>
          <w:rFonts w:cs="Arial"/>
        </w:rPr>
        <w:t xml:space="preserve"> </w:t>
      </w:r>
    </w:p>
    <w:p w:rsidR="00F77A61" w:rsidRDefault="003C06A0" w:rsidP="0032727C">
      <w:pPr>
        <w:numPr>
          <w:ilvl w:val="0"/>
          <w:numId w:val="18"/>
        </w:numPr>
        <w:rPr>
          <w:rFonts w:cs="Arial"/>
        </w:rPr>
      </w:pPr>
      <w:r w:rsidRPr="005D39DA">
        <w:rPr>
          <w:rFonts w:cs="Arial"/>
        </w:rPr>
        <w:t xml:space="preserve">Contact EMTS Support at </w:t>
      </w:r>
      <w:hyperlink r:id="rId82" w:history="1">
        <w:r w:rsidR="005D39DA">
          <w:rPr>
            <w:rStyle w:val="Hyperlink"/>
          </w:rPr>
          <w:t>support@epamts-support.com</w:t>
        </w:r>
      </w:hyperlink>
      <w:r w:rsidR="005D39DA">
        <w:rPr>
          <w:color w:val="1F497D"/>
        </w:rPr>
        <w:t xml:space="preserve"> </w:t>
      </w:r>
      <w:r w:rsidR="00F77A61" w:rsidRPr="005D39DA">
        <w:rPr>
          <w:rFonts w:cs="Arial"/>
        </w:rPr>
        <w:t xml:space="preserve">and </w:t>
      </w:r>
      <w:r w:rsidR="00D5011E">
        <w:rPr>
          <w:rFonts w:cs="Arial"/>
        </w:rPr>
        <w:t xml:space="preserve">request </w:t>
      </w:r>
      <w:r w:rsidR="00744BB5">
        <w:rPr>
          <w:rFonts w:cs="Arial"/>
        </w:rPr>
        <w:t xml:space="preserve">testing access.  You will be required to submit a test plan documenting how you plan to </w:t>
      </w:r>
      <w:r w:rsidR="008F31EA">
        <w:rPr>
          <w:rFonts w:cs="Arial"/>
        </w:rPr>
        <w:t>perform</w:t>
      </w:r>
      <w:r w:rsidR="00744BB5">
        <w:rPr>
          <w:rFonts w:cs="Arial"/>
        </w:rPr>
        <w:t xml:space="preserve"> testing, which should replicate your production activity.  EMTS Support will then issue </w:t>
      </w:r>
      <w:r w:rsidR="00D5011E">
        <w:rPr>
          <w:rFonts w:cs="Arial"/>
        </w:rPr>
        <w:t>a pre-production NAAS ID</w:t>
      </w:r>
      <w:r w:rsidR="00634DEC">
        <w:rPr>
          <w:rFonts w:cs="Arial"/>
        </w:rPr>
        <w:t xml:space="preserve">, which is a </w:t>
      </w:r>
      <w:r w:rsidR="00D5011E">
        <w:rPr>
          <w:rFonts w:cs="Arial"/>
        </w:rPr>
        <w:t xml:space="preserve">temporary NAAS ID </w:t>
      </w:r>
      <w:r w:rsidR="00F77A61" w:rsidRPr="005D39DA">
        <w:rPr>
          <w:rFonts w:cs="Arial"/>
        </w:rPr>
        <w:t xml:space="preserve">to test the </w:t>
      </w:r>
      <w:r w:rsidR="00634DEC">
        <w:rPr>
          <w:rFonts w:cs="Arial"/>
        </w:rPr>
        <w:t xml:space="preserve">EMTS Data Flow </w:t>
      </w:r>
      <w:r w:rsidR="00F77A61" w:rsidRPr="005D39DA">
        <w:rPr>
          <w:rFonts w:cs="Arial"/>
        </w:rPr>
        <w:t>web services.</w:t>
      </w:r>
    </w:p>
    <w:p w:rsidR="00D5011E" w:rsidRPr="005D39DA" w:rsidRDefault="00D5011E" w:rsidP="00D5011E">
      <w:pPr>
        <w:ind w:left="720"/>
        <w:rPr>
          <w:rFonts w:cs="Arial"/>
        </w:rPr>
      </w:pPr>
    </w:p>
    <w:p w:rsidR="00F77A61" w:rsidRDefault="00F77A61" w:rsidP="0032727C">
      <w:pPr>
        <w:numPr>
          <w:ilvl w:val="0"/>
          <w:numId w:val="18"/>
        </w:numPr>
        <w:rPr>
          <w:rFonts w:cs="Arial"/>
        </w:rPr>
      </w:pPr>
      <w:r w:rsidRPr="005D39DA">
        <w:rPr>
          <w:rFonts w:cs="Arial"/>
        </w:rPr>
        <w:t xml:space="preserve">You will be provided </w:t>
      </w:r>
      <w:r w:rsidR="00BF7FD7">
        <w:rPr>
          <w:rFonts w:cs="Arial"/>
        </w:rPr>
        <w:t xml:space="preserve">with test organization and facility registered data that you will use to create your test XML files for your file submission testing </w:t>
      </w:r>
      <w:r w:rsidRPr="005D39DA">
        <w:rPr>
          <w:rFonts w:cs="Arial"/>
        </w:rPr>
        <w:t xml:space="preserve">in the test environment.  Do not submit any other XML files in the test environment as the files provided have </w:t>
      </w:r>
      <w:r w:rsidR="00634DEC">
        <w:rPr>
          <w:rFonts w:cs="Arial"/>
        </w:rPr>
        <w:t xml:space="preserve">test </w:t>
      </w:r>
      <w:r w:rsidRPr="005D39DA">
        <w:rPr>
          <w:rFonts w:cs="Arial"/>
        </w:rPr>
        <w:t xml:space="preserve">CDX web users specifically mapped to the test NAAS ID you have been provided. </w:t>
      </w:r>
    </w:p>
    <w:p w:rsidR="00D5011E" w:rsidRDefault="00D5011E" w:rsidP="00D5011E">
      <w:pPr>
        <w:pStyle w:val="ListParagraph"/>
        <w:rPr>
          <w:rFonts w:cs="Arial"/>
        </w:rPr>
      </w:pPr>
    </w:p>
    <w:p w:rsidR="00F77A61" w:rsidRPr="00634DEC" w:rsidRDefault="00F77A61" w:rsidP="0032727C">
      <w:pPr>
        <w:numPr>
          <w:ilvl w:val="0"/>
          <w:numId w:val="18"/>
        </w:numPr>
        <w:rPr>
          <w:rFonts w:cs="Arial"/>
          <w:szCs w:val="20"/>
        </w:rPr>
      </w:pPr>
      <w:r w:rsidRPr="005D39DA">
        <w:rPr>
          <w:rFonts w:cs="Arial"/>
        </w:rPr>
        <w:t xml:space="preserve">Contact </w:t>
      </w:r>
      <w:r w:rsidRPr="00634DEC">
        <w:rPr>
          <w:rFonts w:cs="Arial"/>
          <w:szCs w:val="20"/>
        </w:rPr>
        <w:t>EMTS support when you</w:t>
      </w:r>
      <w:r w:rsidR="005D39DA" w:rsidRPr="00634DEC">
        <w:rPr>
          <w:rFonts w:cs="Arial"/>
          <w:szCs w:val="20"/>
        </w:rPr>
        <w:t xml:space="preserve"> have completed </w:t>
      </w:r>
      <w:r w:rsidR="00744BB5" w:rsidRPr="00634DEC">
        <w:rPr>
          <w:rFonts w:cs="Arial"/>
          <w:szCs w:val="20"/>
        </w:rPr>
        <w:t>testing in accordance with the test plan</w:t>
      </w:r>
      <w:r w:rsidR="005D39DA" w:rsidRPr="00634DEC">
        <w:rPr>
          <w:rFonts w:cs="Arial"/>
          <w:szCs w:val="20"/>
        </w:rPr>
        <w:t>.  EMTS S</w:t>
      </w:r>
      <w:r w:rsidRPr="00634DEC">
        <w:rPr>
          <w:rFonts w:cs="Arial"/>
          <w:szCs w:val="20"/>
        </w:rPr>
        <w:t xml:space="preserve">upport will verify that the </w:t>
      </w:r>
      <w:r w:rsidR="00744BB5" w:rsidRPr="00634DEC">
        <w:rPr>
          <w:rFonts w:cs="Arial"/>
          <w:szCs w:val="20"/>
        </w:rPr>
        <w:t>test activity was performed as planned</w:t>
      </w:r>
      <w:r w:rsidRPr="00634DEC">
        <w:rPr>
          <w:rFonts w:cs="Arial"/>
          <w:szCs w:val="20"/>
        </w:rPr>
        <w:t>.</w:t>
      </w:r>
    </w:p>
    <w:p w:rsidR="00D5011E" w:rsidRPr="00634DEC" w:rsidRDefault="00D5011E" w:rsidP="00D5011E">
      <w:pPr>
        <w:pStyle w:val="ListParagraph"/>
        <w:rPr>
          <w:rFonts w:cs="Arial"/>
          <w:szCs w:val="20"/>
        </w:rPr>
      </w:pPr>
    </w:p>
    <w:p w:rsidR="00F77A61" w:rsidRPr="00634DEC" w:rsidRDefault="00F77A61" w:rsidP="0032727C">
      <w:pPr>
        <w:numPr>
          <w:ilvl w:val="0"/>
          <w:numId w:val="18"/>
        </w:numPr>
        <w:rPr>
          <w:rFonts w:cs="Arial"/>
          <w:szCs w:val="20"/>
        </w:rPr>
      </w:pPr>
      <w:r w:rsidRPr="00634DEC">
        <w:rPr>
          <w:rFonts w:cs="Arial"/>
          <w:szCs w:val="20"/>
        </w:rPr>
        <w:t>Upon successful completion, EMTS Supp</w:t>
      </w:r>
      <w:r w:rsidR="00D5011E" w:rsidRPr="00634DEC">
        <w:rPr>
          <w:rFonts w:cs="Arial"/>
          <w:szCs w:val="20"/>
        </w:rPr>
        <w:t>ort will direct you to the CDX Node He</w:t>
      </w:r>
      <w:r w:rsidRPr="00634DEC">
        <w:rPr>
          <w:rFonts w:cs="Arial"/>
          <w:szCs w:val="20"/>
        </w:rPr>
        <w:t>lp</w:t>
      </w:r>
      <w:r w:rsidR="00D5011E" w:rsidRPr="00634DEC">
        <w:rPr>
          <w:rFonts w:cs="Arial"/>
          <w:szCs w:val="20"/>
        </w:rPr>
        <w:t xml:space="preserve"> D</w:t>
      </w:r>
      <w:r w:rsidRPr="00634DEC">
        <w:rPr>
          <w:rFonts w:cs="Arial"/>
          <w:szCs w:val="20"/>
        </w:rPr>
        <w:t>esk with instructions for setting up production NAAS credentials.</w:t>
      </w:r>
    </w:p>
    <w:p w:rsidR="00744BB5" w:rsidRPr="00634DEC" w:rsidRDefault="00744BB5" w:rsidP="00CF3B50">
      <w:pPr>
        <w:pStyle w:val="PlainText"/>
        <w:ind w:left="720"/>
        <w:rPr>
          <w:rFonts w:ascii="Arial" w:hAnsi="Arial" w:cs="Arial"/>
          <w:sz w:val="20"/>
          <w:szCs w:val="20"/>
        </w:rPr>
      </w:pPr>
    </w:p>
    <w:p w:rsidR="00744BB5" w:rsidRPr="00634DEC" w:rsidRDefault="00744BB5" w:rsidP="00744BB5">
      <w:pPr>
        <w:pStyle w:val="PlainText"/>
        <w:numPr>
          <w:ilvl w:val="0"/>
          <w:numId w:val="18"/>
        </w:numPr>
        <w:rPr>
          <w:rFonts w:ascii="Arial" w:hAnsi="Arial" w:cs="Arial"/>
          <w:sz w:val="20"/>
          <w:szCs w:val="20"/>
        </w:rPr>
      </w:pPr>
      <w:r w:rsidRPr="00634DEC">
        <w:rPr>
          <w:rFonts w:ascii="Arial" w:hAnsi="Arial" w:cs="Arial"/>
          <w:sz w:val="20"/>
          <w:szCs w:val="20"/>
        </w:rPr>
        <w:t>Request that a production NAAS ID be created and mapped to your production CDX account.  Your production CDX account must also be registered and activated in OTAQREG prior to providing this information (see Appendix B for further information on the OTAQ Registration process). Provide your production CDX account</w:t>
      </w:r>
      <w:r w:rsidR="00634DEC">
        <w:rPr>
          <w:rFonts w:ascii="Arial" w:hAnsi="Arial" w:cs="Arial"/>
          <w:sz w:val="20"/>
          <w:szCs w:val="20"/>
          <w:lang w:val="en-US"/>
        </w:rPr>
        <w:t xml:space="preserve"> ID</w:t>
      </w:r>
      <w:r w:rsidRPr="00634DEC">
        <w:rPr>
          <w:rFonts w:ascii="Arial" w:hAnsi="Arial" w:cs="Arial"/>
          <w:sz w:val="20"/>
          <w:szCs w:val="20"/>
        </w:rPr>
        <w:t xml:space="preserve"> to the CDX Node Help Desk so that they may cross-map these two accounts.</w:t>
      </w:r>
    </w:p>
    <w:p w:rsidR="00744BB5" w:rsidRPr="00634DEC" w:rsidRDefault="00744BB5" w:rsidP="00CF3B50">
      <w:pPr>
        <w:pStyle w:val="PlainText"/>
        <w:ind w:left="720"/>
        <w:rPr>
          <w:rFonts w:ascii="Arial" w:hAnsi="Arial" w:cs="Arial"/>
          <w:sz w:val="20"/>
          <w:szCs w:val="20"/>
        </w:rPr>
      </w:pPr>
    </w:p>
    <w:p w:rsidR="00744BB5" w:rsidRPr="00634DEC" w:rsidRDefault="00744BB5" w:rsidP="00CF3B50">
      <w:pPr>
        <w:pStyle w:val="PlainText"/>
        <w:numPr>
          <w:ilvl w:val="0"/>
          <w:numId w:val="18"/>
        </w:numPr>
        <w:rPr>
          <w:rFonts w:ascii="Arial" w:hAnsi="Arial" w:cs="Arial"/>
          <w:sz w:val="20"/>
          <w:szCs w:val="20"/>
        </w:rPr>
      </w:pPr>
      <w:r w:rsidRPr="00634DEC">
        <w:rPr>
          <w:rFonts w:ascii="Arial" w:hAnsi="Arial" w:cs="Arial"/>
          <w:sz w:val="20"/>
          <w:szCs w:val="20"/>
        </w:rPr>
        <w:t>Request that the prod NAAS ID have all access privileges (Submit, GetStatus, Solicit, Query, and Download)</w:t>
      </w:r>
      <w:r w:rsidRPr="00634DEC">
        <w:rPr>
          <w:rFonts w:ascii="Arial" w:hAnsi="Arial" w:cs="Arial"/>
          <w:sz w:val="20"/>
          <w:szCs w:val="20"/>
          <w:lang w:val="en-US"/>
        </w:rPr>
        <w:t xml:space="preserve"> for the EMTS Data Flow.</w:t>
      </w:r>
    </w:p>
    <w:p w:rsidR="00744BB5" w:rsidRPr="00634DEC" w:rsidRDefault="00744BB5" w:rsidP="00CF3B50">
      <w:pPr>
        <w:pStyle w:val="PlainText"/>
        <w:ind w:left="720"/>
        <w:rPr>
          <w:rFonts w:ascii="Arial" w:hAnsi="Arial" w:cs="Arial"/>
          <w:sz w:val="20"/>
          <w:szCs w:val="20"/>
        </w:rPr>
      </w:pPr>
    </w:p>
    <w:p w:rsidR="00744BB5" w:rsidRPr="00634DEC" w:rsidRDefault="00744BB5" w:rsidP="00CF3B50">
      <w:pPr>
        <w:pStyle w:val="PlainText"/>
        <w:numPr>
          <w:ilvl w:val="0"/>
          <w:numId w:val="18"/>
        </w:numPr>
        <w:rPr>
          <w:rFonts w:ascii="Arial" w:hAnsi="Arial" w:cs="Arial"/>
          <w:sz w:val="20"/>
          <w:szCs w:val="20"/>
        </w:rPr>
      </w:pPr>
      <w:r w:rsidRPr="00634DEC">
        <w:rPr>
          <w:rFonts w:ascii="Arial" w:hAnsi="Arial" w:cs="Arial"/>
          <w:sz w:val="20"/>
          <w:szCs w:val="20"/>
        </w:rPr>
        <w:t>The CDX Node Help Desk will provide you a production NAAS ID.</w:t>
      </w:r>
    </w:p>
    <w:bookmarkEnd w:id="191"/>
    <w:p w:rsidR="008D6C56" w:rsidRPr="00460033" w:rsidRDefault="008D6C56" w:rsidP="00460033">
      <w:pPr>
        <w:ind w:left="720"/>
        <w:rPr>
          <w:rFonts w:cs="Arial"/>
        </w:rPr>
        <w:sectPr w:rsidR="008D6C56" w:rsidRPr="00460033" w:rsidSect="005A1E1D">
          <w:headerReference w:type="default" r:id="rId83"/>
          <w:footerReference w:type="default" r:id="rId84"/>
          <w:pgSz w:w="12240" w:h="15840"/>
          <w:pgMar w:top="1267" w:right="1440" w:bottom="0" w:left="1440" w:header="720" w:footer="720" w:gutter="0"/>
          <w:pgNumType w:start="1"/>
          <w:cols w:space="720"/>
          <w:docGrid w:linePitch="360"/>
        </w:sectPr>
      </w:pPr>
    </w:p>
    <w:p w:rsidR="00942078" w:rsidRDefault="00942078" w:rsidP="00942078">
      <w:pPr>
        <w:pStyle w:val="Heading1"/>
        <w:numPr>
          <w:ilvl w:val="0"/>
          <w:numId w:val="0"/>
        </w:numPr>
        <w:jc w:val="left"/>
      </w:pPr>
      <w:bookmarkStart w:id="192" w:name="_Toc256430415"/>
      <w:bookmarkStart w:id="193" w:name="_Toc411593399"/>
      <w:r w:rsidRPr="00E053E0">
        <w:lastRenderedPageBreak/>
        <w:t xml:space="preserve">Appendix </w:t>
      </w:r>
      <w:r w:rsidR="008D6C56">
        <w:t>D</w:t>
      </w:r>
      <w:bookmarkEnd w:id="192"/>
      <w:bookmarkEnd w:id="193"/>
    </w:p>
    <w:p w:rsidR="00942078" w:rsidRDefault="00942078" w:rsidP="00942078">
      <w:pPr>
        <w:pStyle w:val="Heading2"/>
        <w:numPr>
          <w:ilvl w:val="0"/>
          <w:numId w:val="0"/>
        </w:numPr>
      </w:pPr>
      <w:bookmarkStart w:id="194" w:name="_Toc256430416"/>
      <w:bookmarkStart w:id="195" w:name="_Toc411593400"/>
      <w:r>
        <w:t>Accessing EMTS from MyCDX Web</w:t>
      </w:r>
      <w:bookmarkEnd w:id="194"/>
      <w:bookmarkEnd w:id="195"/>
    </w:p>
    <w:p w:rsidR="00942078" w:rsidRDefault="00942078" w:rsidP="004E59B0">
      <w:r>
        <w:t>This section describe</w:t>
      </w:r>
      <w:r w:rsidR="00451B4F">
        <w:t>s how users access the EMTS web</w:t>
      </w:r>
      <w:r>
        <w:t xml:space="preserve">site from MyCDX Web.  </w:t>
      </w:r>
      <w:r w:rsidR="00653F26">
        <w:t xml:space="preserve">Users may only access </w:t>
      </w:r>
      <w:r>
        <w:t xml:space="preserve">EMTS through a registered account profile.  An example of an account profile with access to </w:t>
      </w:r>
      <w:r w:rsidR="00653F26">
        <w:t>EMTS</w:t>
      </w:r>
      <w:r>
        <w:t xml:space="preserve"> is shown below in </w:t>
      </w:r>
      <w:r w:rsidR="00457480">
        <w:t>F</w:t>
      </w:r>
      <w:r>
        <w:t xml:space="preserve">igure </w:t>
      </w:r>
      <w:r w:rsidR="008D6C56">
        <w:t>D</w:t>
      </w:r>
      <w:r>
        <w:t>-1</w:t>
      </w:r>
      <w:r w:rsidR="00220FBE">
        <w:t xml:space="preserve"> using the "TEST" MyCDX environment</w:t>
      </w:r>
      <w:r>
        <w:t>.</w:t>
      </w:r>
    </w:p>
    <w:p w:rsidR="00942078" w:rsidRDefault="00942078" w:rsidP="004E59B0"/>
    <w:p w:rsidR="00942078" w:rsidRPr="00990C1C" w:rsidRDefault="00C84D9E" w:rsidP="00942078">
      <w:pPr>
        <w:jc w:val="center"/>
        <w:rPr>
          <w:b/>
          <w:sz w:val="24"/>
        </w:rPr>
      </w:pPr>
      <w:r w:rsidRPr="00990C1C">
        <w:rPr>
          <w:b/>
          <w:sz w:val="24"/>
        </w:rPr>
        <w:t xml:space="preserve">Figure </w:t>
      </w:r>
      <w:r w:rsidR="008D6C56">
        <w:rPr>
          <w:b/>
          <w:sz w:val="24"/>
        </w:rPr>
        <w:t>D</w:t>
      </w:r>
      <w:r w:rsidR="00942078" w:rsidRPr="00990C1C">
        <w:rPr>
          <w:b/>
          <w:sz w:val="24"/>
        </w:rPr>
        <w:t>-1</w:t>
      </w:r>
      <w:r w:rsidR="002A5955">
        <w:rPr>
          <w:b/>
          <w:sz w:val="24"/>
        </w:rPr>
        <w:t xml:space="preserve">: </w:t>
      </w:r>
      <w:r w:rsidR="00942078" w:rsidRPr="00990C1C">
        <w:rPr>
          <w:b/>
          <w:sz w:val="24"/>
        </w:rPr>
        <w:t>MyCDX Account Profile</w:t>
      </w:r>
    </w:p>
    <w:p w:rsidR="004E59B0" w:rsidRDefault="003205CC" w:rsidP="004E59B0">
      <w:r>
        <w:rPr>
          <w:noProof/>
          <w:lang w:eastAsia="en-US"/>
        </w:rPr>
        <w:drawing>
          <wp:inline distT="0" distB="0" distL="0" distR="0" wp14:anchorId="07613CD5" wp14:editId="38676B3B">
            <wp:extent cx="5935345" cy="44450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35345" cy="4445000"/>
                    </a:xfrm>
                    <a:prstGeom prst="rect">
                      <a:avLst/>
                    </a:prstGeom>
                    <a:noFill/>
                    <a:ln>
                      <a:noFill/>
                    </a:ln>
                  </pic:spPr>
                </pic:pic>
              </a:graphicData>
            </a:graphic>
          </wp:inline>
        </w:drawing>
      </w:r>
    </w:p>
    <w:p w:rsidR="00FE2CE0" w:rsidRDefault="00FE2CE0" w:rsidP="004E59B0"/>
    <w:p w:rsidR="00942078" w:rsidRDefault="00653F26" w:rsidP="004E59B0">
      <w:r>
        <w:t>A</w:t>
      </w:r>
      <w:r w:rsidR="00D173E5">
        <w:t xml:space="preserve">ll users that have registered </w:t>
      </w:r>
      <w:r w:rsidR="00A666B7">
        <w:t>for EMTS and Fuels</w:t>
      </w:r>
      <w:r w:rsidR="00D5011E">
        <w:t xml:space="preserve"> Programs Registration,</w:t>
      </w:r>
      <w:r w:rsidR="00A666B7">
        <w:t xml:space="preserve"> </w:t>
      </w:r>
      <w:r w:rsidR="00D173E5">
        <w:t xml:space="preserve">and have been </w:t>
      </w:r>
      <w:r w:rsidR="00E52939">
        <w:t xml:space="preserve">activated </w:t>
      </w:r>
      <w:r w:rsidR="00D173E5">
        <w:t>by EPA to participate in the EM</w:t>
      </w:r>
      <w:r>
        <w:t>TS flow</w:t>
      </w:r>
      <w:r w:rsidR="00D5011E">
        <w:t>,</w:t>
      </w:r>
      <w:r>
        <w:t xml:space="preserve"> can access the </w:t>
      </w:r>
      <w:r w:rsidR="00451B4F">
        <w:t>EMTS web</w:t>
      </w:r>
      <w:r w:rsidR="00D5011E">
        <w:t xml:space="preserve">site through the </w:t>
      </w:r>
      <w:r w:rsidR="00F56A6A">
        <w:t>“</w:t>
      </w:r>
      <w:r w:rsidR="00D5011E">
        <w:t>OTAQEMTS: OTAQ EMTS Application</w:t>
      </w:r>
      <w:r w:rsidR="00F56A6A">
        <w:t>”</w:t>
      </w:r>
      <w:r w:rsidR="00D173E5">
        <w:t xml:space="preserve"> link.  Delays may occur for new users waiting </w:t>
      </w:r>
      <w:r w:rsidR="00A666B7">
        <w:t xml:space="preserve">for </w:t>
      </w:r>
      <w:r w:rsidR="00D173E5">
        <w:t>approval of their registration materials by EPA.</w:t>
      </w:r>
    </w:p>
    <w:p w:rsidR="005A1E1D" w:rsidRDefault="005A1E1D" w:rsidP="004E59B0"/>
    <w:p w:rsidR="00513C49" w:rsidRDefault="00513C49" w:rsidP="004E59B0"/>
    <w:p w:rsidR="005A1E1D" w:rsidRDefault="005A1E1D" w:rsidP="00B90DD2">
      <w:pPr>
        <w:pStyle w:val="Heading1"/>
        <w:numPr>
          <w:ilvl w:val="0"/>
          <w:numId w:val="0"/>
        </w:numPr>
        <w:jc w:val="left"/>
        <w:sectPr w:rsidR="005A1E1D" w:rsidSect="005A1E1D">
          <w:headerReference w:type="default" r:id="rId86"/>
          <w:footerReference w:type="default" r:id="rId87"/>
          <w:pgSz w:w="12240" w:h="15840"/>
          <w:pgMar w:top="1267" w:right="1440" w:bottom="0" w:left="1440" w:header="720" w:footer="720" w:gutter="0"/>
          <w:pgNumType w:start="1"/>
          <w:cols w:space="720"/>
          <w:docGrid w:linePitch="360"/>
        </w:sectPr>
      </w:pPr>
      <w:bookmarkStart w:id="196" w:name="_Toc251659693"/>
      <w:bookmarkStart w:id="197" w:name="_Toc256430417"/>
    </w:p>
    <w:p w:rsidR="00B90DD2" w:rsidRDefault="00B90DD2" w:rsidP="00B90DD2">
      <w:pPr>
        <w:pStyle w:val="Heading1"/>
        <w:numPr>
          <w:ilvl w:val="0"/>
          <w:numId w:val="0"/>
        </w:numPr>
        <w:jc w:val="left"/>
      </w:pPr>
      <w:bookmarkStart w:id="198" w:name="_Toc411593401"/>
      <w:r w:rsidRPr="00E053E0">
        <w:lastRenderedPageBreak/>
        <w:t xml:space="preserve">Appendix </w:t>
      </w:r>
      <w:r>
        <w:t>E</w:t>
      </w:r>
      <w:bookmarkEnd w:id="196"/>
      <w:bookmarkEnd w:id="197"/>
      <w:bookmarkEnd w:id="198"/>
    </w:p>
    <w:p w:rsidR="00B90DD2" w:rsidRDefault="00B90DD2" w:rsidP="00B90DD2">
      <w:pPr>
        <w:pStyle w:val="Heading2"/>
        <w:numPr>
          <w:ilvl w:val="0"/>
          <w:numId w:val="0"/>
        </w:numPr>
      </w:pPr>
      <w:bookmarkStart w:id="199" w:name="_Toc251659694"/>
      <w:bookmarkStart w:id="200" w:name="_Toc256430418"/>
      <w:bookmarkStart w:id="201" w:name="_Toc411593402"/>
      <w:r>
        <w:t>Notifications for EMTS Flow</w:t>
      </w:r>
      <w:bookmarkEnd w:id="199"/>
      <w:bookmarkEnd w:id="200"/>
      <w:bookmarkEnd w:id="201"/>
    </w:p>
    <w:p w:rsidR="009A3004" w:rsidRDefault="00B90DD2" w:rsidP="00B90DD2">
      <w:pPr>
        <w:rPr>
          <w:szCs w:val="20"/>
        </w:rPr>
      </w:pPr>
      <w:r w:rsidRPr="00FF19D3">
        <w:rPr>
          <w:szCs w:val="20"/>
        </w:rPr>
        <w:t xml:space="preserve">The following table outlines the notifications that are sent from either the CDX Node or </w:t>
      </w:r>
      <w:r w:rsidR="00653F26">
        <w:rPr>
          <w:szCs w:val="20"/>
        </w:rPr>
        <w:t>EMTS</w:t>
      </w:r>
      <w:r w:rsidRPr="00FF19D3">
        <w:rPr>
          <w:szCs w:val="20"/>
        </w:rPr>
        <w:t xml:space="preserve"> to the submitter.</w:t>
      </w:r>
    </w:p>
    <w:p w:rsidR="009A3004" w:rsidRDefault="009A3004" w:rsidP="00B90DD2">
      <w:pPr>
        <w:rPr>
          <w:szCs w:val="20"/>
        </w:rPr>
      </w:pPr>
    </w:p>
    <w:p w:rsidR="00B90DD2" w:rsidRDefault="009A3004" w:rsidP="00B90DD2">
      <w:pPr>
        <w:rPr>
          <w:szCs w:val="20"/>
        </w:rPr>
      </w:pPr>
      <w:r>
        <w:rPr>
          <w:szCs w:val="20"/>
        </w:rPr>
        <w:t>The "ID" column is for EPA internal use only.</w:t>
      </w:r>
    </w:p>
    <w:p w:rsidR="00B90DD2" w:rsidRDefault="00B90DD2" w:rsidP="00B90DD2">
      <w:pPr>
        <w:rPr>
          <w:szCs w:val="20"/>
        </w:rPr>
      </w:pPr>
    </w:p>
    <w:p w:rsidR="00B90DD2" w:rsidRPr="005A1E1D" w:rsidRDefault="005A1E1D" w:rsidP="00B90DD2">
      <w:pPr>
        <w:jc w:val="center"/>
        <w:rPr>
          <w:b/>
          <w:sz w:val="24"/>
          <w:szCs w:val="20"/>
        </w:rPr>
      </w:pPr>
      <w:r w:rsidRPr="005A1E1D">
        <w:rPr>
          <w:b/>
          <w:sz w:val="24"/>
          <w:szCs w:val="20"/>
        </w:rPr>
        <w:t>Table E-1</w:t>
      </w:r>
      <w:r w:rsidR="002A5955">
        <w:rPr>
          <w:b/>
          <w:sz w:val="24"/>
          <w:szCs w:val="20"/>
        </w:rPr>
        <w:t xml:space="preserve">: </w:t>
      </w:r>
      <w:r w:rsidR="00B90DD2" w:rsidRPr="005A1E1D">
        <w:rPr>
          <w:b/>
          <w:sz w:val="24"/>
          <w:szCs w:val="20"/>
        </w:rPr>
        <w:t>Emails Sent Regarding File Submission Status</w:t>
      </w:r>
    </w:p>
    <w:p w:rsidR="00B90DD2" w:rsidRDefault="00B90DD2" w:rsidP="00B90DD2">
      <w:pPr>
        <w:rPr>
          <w:szCs w:val="20"/>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875"/>
        <w:gridCol w:w="1100"/>
        <w:gridCol w:w="1724"/>
        <w:gridCol w:w="2568"/>
        <w:gridCol w:w="2481"/>
        <w:gridCol w:w="602"/>
      </w:tblGrid>
      <w:tr w:rsidR="002449A2" w:rsidRPr="005A1E1D" w:rsidTr="006A7390">
        <w:trPr>
          <w:trHeight w:val="253"/>
          <w:jc w:val="center"/>
        </w:trPr>
        <w:tc>
          <w:tcPr>
            <w:tcW w:w="468" w:type="pct"/>
            <w:shd w:val="clear" w:color="auto" w:fill="EDF3F3"/>
            <w:hideMark/>
          </w:tcPr>
          <w:p w:rsidR="002449A2" w:rsidRPr="005A1E1D" w:rsidRDefault="002449A2" w:rsidP="005A1E1D">
            <w:pPr>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2449A2" w:rsidRDefault="002449A2" w:rsidP="005A1E1D">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2449A2" w:rsidRPr="005A1E1D" w:rsidRDefault="002449A2" w:rsidP="005A1E1D">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2449A2" w:rsidRPr="005A1E1D" w:rsidRDefault="002449A2" w:rsidP="005A1E1D">
            <w:pPr>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r>
              <w:rPr>
                <w:rFonts w:eastAsia="Times New Roman" w:cs="Arial"/>
                <w:b/>
                <w:bCs/>
                <w:color w:val="146E8C"/>
                <w:szCs w:val="20"/>
                <w:lang w:eastAsia="en-US"/>
              </w:rPr>
              <w:t>(s)</w:t>
            </w:r>
          </w:p>
        </w:tc>
        <w:tc>
          <w:tcPr>
            <w:tcW w:w="1373" w:type="pct"/>
            <w:shd w:val="clear" w:color="auto" w:fill="EDF3F3"/>
            <w:hideMark/>
          </w:tcPr>
          <w:p w:rsidR="002449A2" w:rsidRPr="005A1E1D" w:rsidRDefault="002449A2" w:rsidP="005A1E1D">
            <w:pPr>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2449A2" w:rsidRPr="005A1E1D" w:rsidRDefault="002449A2" w:rsidP="005A1E1D">
            <w:pPr>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2449A2" w:rsidRPr="005A1E1D" w:rsidRDefault="002449A2" w:rsidP="005A1E1D">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3278"/>
          <w:jc w:val="center"/>
        </w:trPr>
        <w:tc>
          <w:tcPr>
            <w:tcW w:w="468" w:type="pct"/>
            <w:shd w:val="clear" w:color="auto" w:fill="auto"/>
            <w:hideMark/>
          </w:tcPr>
          <w:p w:rsidR="002449A2" w:rsidRPr="005A1E1D" w:rsidRDefault="002449A2" w:rsidP="005A1E1D">
            <w:pPr>
              <w:jc w:val="left"/>
              <w:rPr>
                <w:rFonts w:cs="Arial"/>
                <w:b/>
                <w:bCs/>
                <w:color w:val="000000"/>
                <w:szCs w:val="20"/>
              </w:rPr>
            </w:pPr>
            <w:r w:rsidRPr="005A1E1D">
              <w:rPr>
                <w:rFonts w:cs="Arial"/>
                <w:b/>
                <w:bCs/>
                <w:color w:val="000000"/>
                <w:szCs w:val="20"/>
              </w:rPr>
              <w:t>CDX</w:t>
            </w:r>
          </w:p>
        </w:tc>
        <w:tc>
          <w:tcPr>
            <w:tcW w:w="588" w:type="pct"/>
          </w:tcPr>
          <w:p w:rsidR="002449A2" w:rsidRPr="005A1E1D" w:rsidRDefault="002449A2" w:rsidP="005A1E1D">
            <w:pPr>
              <w:jc w:val="left"/>
              <w:rPr>
                <w:rFonts w:cs="Arial"/>
                <w:color w:val="000000"/>
                <w:szCs w:val="20"/>
              </w:rPr>
            </w:pPr>
            <w:r>
              <w:rPr>
                <w:rFonts w:cs="Arial"/>
                <w:color w:val="000000"/>
                <w:szCs w:val="20"/>
              </w:rPr>
              <w:t>RFS and Fuels ABT</w:t>
            </w:r>
          </w:p>
        </w:tc>
        <w:tc>
          <w:tcPr>
            <w:tcW w:w="922" w:type="pct"/>
            <w:shd w:val="clear" w:color="auto" w:fill="auto"/>
            <w:hideMark/>
          </w:tcPr>
          <w:p w:rsidR="002449A2" w:rsidRPr="005A1E1D" w:rsidRDefault="002449A2" w:rsidP="005A1E1D">
            <w:pPr>
              <w:jc w:val="left"/>
              <w:rPr>
                <w:rFonts w:cs="Arial"/>
                <w:color w:val="000000"/>
                <w:szCs w:val="20"/>
              </w:rPr>
            </w:pPr>
            <w:r w:rsidRPr="005A1E1D">
              <w:rPr>
                <w:rFonts w:cs="Arial"/>
                <w:color w:val="000000"/>
                <w:szCs w:val="20"/>
              </w:rPr>
              <w:t>Submitter, CDX Help Desk</w:t>
            </w:r>
          </w:p>
        </w:tc>
        <w:tc>
          <w:tcPr>
            <w:tcW w:w="1373" w:type="pct"/>
            <w:shd w:val="clear" w:color="auto" w:fill="auto"/>
            <w:hideMark/>
          </w:tcPr>
          <w:p w:rsidR="002449A2" w:rsidRDefault="002449A2" w:rsidP="005A1E1D">
            <w:pPr>
              <w:jc w:val="left"/>
              <w:rPr>
                <w:rFonts w:cs="Arial"/>
                <w:szCs w:val="20"/>
              </w:rPr>
            </w:pPr>
            <w:r w:rsidRPr="005A1E1D">
              <w:rPr>
                <w:rFonts w:cs="Arial"/>
                <w:szCs w:val="20"/>
              </w:rPr>
              <w:t>CDX Node Failure to Distribute Document to EMTS</w:t>
            </w:r>
            <w:r>
              <w:rPr>
                <w:rFonts w:cs="Arial"/>
                <w:szCs w:val="20"/>
              </w:rPr>
              <w:t>.</w:t>
            </w:r>
          </w:p>
          <w:p w:rsidR="002449A2" w:rsidRPr="005A1E1D" w:rsidRDefault="002449A2" w:rsidP="005A1E1D">
            <w:pPr>
              <w:jc w:val="left"/>
              <w:rPr>
                <w:rFonts w:cs="Arial"/>
                <w:szCs w:val="20"/>
              </w:rPr>
            </w:pPr>
          </w:p>
        </w:tc>
        <w:tc>
          <w:tcPr>
            <w:tcW w:w="1327" w:type="pct"/>
            <w:shd w:val="clear" w:color="auto" w:fill="auto"/>
            <w:hideMark/>
          </w:tcPr>
          <w:p w:rsidR="002449A2" w:rsidRPr="005A1E1D" w:rsidRDefault="002449A2" w:rsidP="005A1E1D">
            <w:pPr>
              <w:jc w:val="left"/>
              <w:rPr>
                <w:rFonts w:cs="Arial"/>
                <w:szCs w:val="20"/>
              </w:rPr>
            </w:pPr>
            <w:r w:rsidRPr="005A1E1D">
              <w:rPr>
                <w:rFonts w:cs="Arial"/>
                <w:szCs w:val="20"/>
              </w:rPr>
              <w:t xml:space="preserve">CDX Node failed to distribute the following document to </w:t>
            </w:r>
            <w:r>
              <w:rPr>
                <w:rFonts w:cs="Arial"/>
                <w:szCs w:val="20"/>
              </w:rPr>
              <w:t>EMTS</w:t>
            </w:r>
            <w:r w:rsidRPr="005A1E1D">
              <w:rPr>
                <w:rFonts w:cs="Arial"/>
                <w:szCs w:val="20"/>
              </w:rPr>
              <w:t>.</w:t>
            </w:r>
            <w:r>
              <w:rPr>
                <w:rFonts w:cs="Arial"/>
                <w:szCs w:val="20"/>
              </w:rPr>
              <w:br/>
            </w:r>
            <w:r w:rsidRPr="005A1E1D">
              <w:rPr>
                <w:rFonts w:cs="Arial"/>
                <w:szCs w:val="20"/>
              </w:rPr>
              <w:br/>
              <w:t>EMTS submission with transaction ID of</w:t>
            </w:r>
            <w:r>
              <w:rPr>
                <w:rFonts w:cs="Arial"/>
                <w:szCs w:val="20"/>
              </w:rPr>
              <w:t xml:space="preserve">: </w:t>
            </w:r>
            <w:r w:rsidRPr="005A1E1D">
              <w:rPr>
                <w:rFonts w:cs="Arial"/>
                <w:szCs w:val="20"/>
              </w:rPr>
              <w:t xml:space="preserve">&lt;cdx transaction </w:t>
            </w:r>
            <w:r>
              <w:rPr>
                <w:rFonts w:cs="Arial"/>
                <w:szCs w:val="20"/>
              </w:rPr>
              <w:t>ID</w:t>
            </w:r>
            <w:r w:rsidRPr="005A1E1D">
              <w:rPr>
                <w:rFonts w:cs="Arial"/>
                <w:szCs w:val="20"/>
              </w:rPr>
              <w:t xml:space="preserve">&gt; </w:t>
            </w:r>
            <w:r>
              <w:rPr>
                <w:rFonts w:cs="Arial"/>
                <w:szCs w:val="20"/>
              </w:rPr>
              <w:t xml:space="preserve"> </w:t>
            </w:r>
            <w:r w:rsidRPr="005A1E1D">
              <w:rPr>
                <w:rFonts w:cs="Arial"/>
                <w:szCs w:val="20"/>
              </w:rPr>
              <w:t>On</w:t>
            </w:r>
            <w:r>
              <w:rPr>
                <w:rFonts w:cs="Arial"/>
                <w:szCs w:val="20"/>
              </w:rPr>
              <w:t xml:space="preserve">: </w:t>
            </w:r>
            <w:r w:rsidRPr="005A1E1D">
              <w:rPr>
                <w:rFonts w:cs="Arial"/>
                <w:szCs w:val="20"/>
              </w:rPr>
              <w:t xml:space="preserve">&lt;DEV/TEST/PROD&gt; </w:t>
            </w:r>
            <w:r w:rsidRPr="005A1E1D">
              <w:rPr>
                <w:rFonts w:cs="Arial"/>
                <w:szCs w:val="20"/>
              </w:rPr>
              <w:br/>
              <w:t>Submission time</w:t>
            </w:r>
            <w:r>
              <w:rPr>
                <w:rFonts w:cs="Arial"/>
                <w:szCs w:val="20"/>
              </w:rPr>
              <w:t xml:space="preserve">: </w:t>
            </w:r>
            <w:r w:rsidRPr="005A1E1D">
              <w:rPr>
                <w:rFonts w:cs="Arial"/>
                <w:szCs w:val="20"/>
              </w:rPr>
              <w:t>&lt;mm/dd/yyyy hh:mm:ss&gt; Document name</w:t>
            </w:r>
            <w:r>
              <w:rPr>
                <w:rFonts w:cs="Arial"/>
                <w:szCs w:val="20"/>
              </w:rPr>
              <w:t xml:space="preserve">: </w:t>
            </w:r>
            <w:r w:rsidRPr="005A1E1D">
              <w:rPr>
                <w:rFonts w:cs="Arial"/>
                <w:szCs w:val="20"/>
              </w:rPr>
              <w:t>&lt;Document Name&gt;</w:t>
            </w:r>
            <w:r w:rsidRPr="005A1E1D">
              <w:rPr>
                <w:rFonts w:cs="Arial"/>
                <w:szCs w:val="20"/>
              </w:rPr>
              <w:br/>
              <w:t xml:space="preserve">Submitter </w:t>
            </w:r>
            <w:r>
              <w:rPr>
                <w:rFonts w:cs="Arial"/>
                <w:szCs w:val="20"/>
              </w:rPr>
              <w:t>NAAS User</w:t>
            </w:r>
            <w:r w:rsidRPr="005A1E1D">
              <w:rPr>
                <w:rFonts w:cs="Arial"/>
                <w:szCs w:val="20"/>
              </w:rPr>
              <w:t xml:space="preserve"> ID</w:t>
            </w:r>
            <w:r>
              <w:rPr>
                <w:rFonts w:cs="Arial"/>
                <w:szCs w:val="20"/>
              </w:rPr>
              <w:t xml:space="preserve">: </w:t>
            </w:r>
            <w:r w:rsidRPr="005A1E1D">
              <w:rPr>
                <w:rFonts w:cs="Arial"/>
                <w:szCs w:val="20"/>
              </w:rPr>
              <w:t xml:space="preserve">&lt;NAAS user </w:t>
            </w:r>
            <w:r>
              <w:rPr>
                <w:rFonts w:cs="Arial"/>
                <w:szCs w:val="20"/>
              </w:rPr>
              <w:t>ID</w:t>
            </w:r>
            <w:r w:rsidRPr="005A1E1D">
              <w:rPr>
                <w:rFonts w:cs="Arial"/>
                <w:szCs w:val="20"/>
              </w:rPr>
              <w:t>&gt;</w:t>
            </w:r>
            <w:r w:rsidRPr="005A1E1D">
              <w:rPr>
                <w:rFonts w:cs="Arial"/>
                <w:szCs w:val="20"/>
              </w:rPr>
              <w:br/>
              <w:t xml:space="preserve">Submitter </w:t>
            </w:r>
            <w:r>
              <w:rPr>
                <w:rFonts w:cs="Arial"/>
                <w:szCs w:val="20"/>
              </w:rPr>
              <w:t>CDX Web User</w:t>
            </w:r>
            <w:r w:rsidRPr="005A1E1D">
              <w:rPr>
                <w:rFonts w:cs="Arial"/>
                <w:szCs w:val="20"/>
              </w:rPr>
              <w:t xml:space="preserve"> ID</w:t>
            </w:r>
            <w:r>
              <w:rPr>
                <w:rFonts w:cs="Arial"/>
                <w:szCs w:val="20"/>
              </w:rPr>
              <w:t xml:space="preserve">: </w:t>
            </w:r>
            <w:r w:rsidRPr="005A1E1D">
              <w:rPr>
                <w:rFonts w:cs="Arial"/>
                <w:szCs w:val="20"/>
              </w:rPr>
              <w:t xml:space="preserve">&lt;CDX Web user </w:t>
            </w:r>
            <w:r>
              <w:rPr>
                <w:rFonts w:cs="Arial"/>
                <w:szCs w:val="20"/>
              </w:rPr>
              <w:t>ID</w:t>
            </w:r>
            <w:r w:rsidRPr="005A1E1D">
              <w:rPr>
                <w:rFonts w:cs="Arial"/>
                <w:szCs w:val="20"/>
              </w:rPr>
              <w:t>&gt;</w:t>
            </w:r>
            <w:r w:rsidRPr="005A1E1D">
              <w:rPr>
                <w:rFonts w:cs="Arial"/>
                <w:szCs w:val="20"/>
              </w:rPr>
              <w:br/>
              <w:t>Submission status</w:t>
            </w:r>
            <w:r>
              <w:rPr>
                <w:rFonts w:cs="Arial"/>
                <w:szCs w:val="20"/>
              </w:rPr>
              <w:t>: FAILED.</w:t>
            </w:r>
            <w:r>
              <w:rPr>
                <w:rFonts w:cs="Arial"/>
                <w:szCs w:val="20"/>
              </w:rPr>
              <w:br/>
            </w:r>
            <w:r>
              <w:rPr>
                <w:rFonts w:cs="Arial"/>
                <w:szCs w:val="20"/>
              </w:rPr>
              <w:br/>
              <w:t>CDX</w:t>
            </w:r>
            <w:r w:rsidRPr="005A1E1D">
              <w:rPr>
                <w:rFonts w:cs="Arial"/>
                <w:szCs w:val="20"/>
              </w:rPr>
              <w:t xml:space="preserve"> Node may be experiencing some technical difficulties.  Please resubmit your document at a later time.  Contact the CDX Help Desk at &lt;CDX email&gt; if the problem persists.</w:t>
            </w:r>
          </w:p>
        </w:tc>
        <w:tc>
          <w:tcPr>
            <w:tcW w:w="322" w:type="pct"/>
          </w:tcPr>
          <w:p w:rsidR="002449A2" w:rsidRPr="005A1E1D" w:rsidRDefault="002449A2" w:rsidP="005A1E1D">
            <w:pPr>
              <w:jc w:val="left"/>
              <w:rPr>
                <w:rFonts w:cs="Arial"/>
                <w:szCs w:val="20"/>
              </w:rPr>
            </w:pPr>
            <w:r>
              <w:rPr>
                <w:rFonts w:cs="Arial"/>
                <w:szCs w:val="20"/>
              </w:rPr>
              <w:t>n/a</w:t>
            </w:r>
          </w:p>
        </w:tc>
      </w:tr>
      <w:tr w:rsidR="006A7390" w:rsidRPr="005A1E1D" w:rsidTr="006A7390">
        <w:trPr>
          <w:trHeight w:val="226"/>
          <w:jc w:val="center"/>
        </w:trPr>
        <w:tc>
          <w:tcPr>
            <w:tcW w:w="468"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b/>
                <w:bCs/>
                <w:color w:val="000000"/>
                <w:szCs w:val="20"/>
                <w:lang w:eastAsia="en-US"/>
              </w:rPr>
            </w:pPr>
          </w:p>
        </w:tc>
        <w:tc>
          <w:tcPr>
            <w:tcW w:w="588" w:type="pct"/>
            <w:tcBorders>
              <w:left w:val="nil"/>
              <w:bottom w:val="nil"/>
              <w:right w:val="nil"/>
            </w:tcBorders>
          </w:tcPr>
          <w:p w:rsidR="006A7390" w:rsidRPr="005A1E1D" w:rsidRDefault="006A7390" w:rsidP="00FF2A26">
            <w:pPr>
              <w:spacing w:line="240" w:lineRule="auto"/>
              <w:jc w:val="left"/>
              <w:rPr>
                <w:rFonts w:eastAsia="Times New Roman" w:cs="Arial"/>
                <w:color w:val="000000"/>
                <w:szCs w:val="20"/>
                <w:lang w:eastAsia="en-US"/>
              </w:rPr>
            </w:pPr>
          </w:p>
        </w:tc>
        <w:tc>
          <w:tcPr>
            <w:tcW w:w="922"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color w:val="000000"/>
                <w:szCs w:val="20"/>
                <w:lang w:eastAsia="en-US"/>
              </w:rPr>
            </w:pPr>
          </w:p>
        </w:tc>
        <w:tc>
          <w:tcPr>
            <w:tcW w:w="1373"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szCs w:val="20"/>
                <w:lang w:eastAsia="en-US"/>
              </w:rPr>
            </w:pPr>
          </w:p>
        </w:tc>
        <w:tc>
          <w:tcPr>
            <w:tcW w:w="1649" w:type="pct"/>
            <w:gridSpan w:val="2"/>
            <w:tcBorders>
              <w:left w:val="nil"/>
              <w:bottom w:val="nil"/>
              <w:right w:val="nil"/>
            </w:tcBorders>
            <w:shd w:val="clear" w:color="auto" w:fill="auto"/>
            <w:hideMark/>
          </w:tcPr>
          <w:p w:rsidR="006A7390" w:rsidRDefault="006A7390"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Pr="005A1E1D" w:rsidRDefault="006A7390" w:rsidP="00FF2A26">
            <w:pPr>
              <w:spacing w:line="240" w:lineRule="auto"/>
              <w:jc w:val="right"/>
              <w:rPr>
                <w:rFonts w:eastAsia="Times New Roman" w:cs="Arial"/>
                <w:szCs w:val="20"/>
                <w:lang w:eastAsia="en-US"/>
              </w:rPr>
            </w:pPr>
          </w:p>
        </w:tc>
      </w:tr>
      <w:tr w:rsidR="006A7390" w:rsidRPr="005A1E1D" w:rsidTr="006A7390">
        <w:trPr>
          <w:trHeight w:val="524"/>
          <w:jc w:val="center"/>
        </w:trPr>
        <w:tc>
          <w:tcPr>
            <w:tcW w:w="468"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6A7390" w:rsidRPr="005A1E1D" w:rsidRDefault="006A7390" w:rsidP="00FF2A26">
            <w:pPr>
              <w:keepNext/>
              <w:keepLines/>
              <w:jc w:val="center"/>
              <w:rPr>
                <w:b/>
                <w:sz w:val="24"/>
                <w:szCs w:val="20"/>
              </w:rPr>
            </w:pPr>
            <w:r w:rsidRPr="005A1E1D">
              <w:rPr>
                <w:b/>
                <w:sz w:val="24"/>
                <w:szCs w:val="20"/>
              </w:rPr>
              <w:t>Table E-1</w:t>
            </w:r>
            <w:r>
              <w:rPr>
                <w:b/>
                <w:sz w:val="24"/>
                <w:szCs w:val="20"/>
              </w:rPr>
              <w:t xml:space="preserve">: </w:t>
            </w:r>
            <w:r w:rsidRPr="005A1E1D">
              <w:rPr>
                <w:b/>
                <w:sz w:val="24"/>
                <w:szCs w:val="20"/>
              </w:rPr>
              <w:t>Emails Sent Regarding File Submission Status</w:t>
            </w:r>
            <w:r>
              <w:rPr>
                <w:b/>
                <w:sz w:val="24"/>
                <w:szCs w:val="20"/>
              </w:rPr>
              <w:t xml:space="preserve"> (cont.)</w:t>
            </w:r>
          </w:p>
          <w:p w:rsidR="006A7390" w:rsidRPr="005A1E1D" w:rsidRDefault="006A7390"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r>
      <w:tr w:rsidR="006A7390" w:rsidRPr="005A1E1D" w:rsidTr="006A7390">
        <w:trPr>
          <w:trHeight w:val="208"/>
          <w:jc w:val="center"/>
        </w:trPr>
        <w:tc>
          <w:tcPr>
            <w:tcW w:w="468" w:type="pct"/>
            <w:shd w:val="clear" w:color="auto" w:fill="EDF3F3"/>
            <w:hideMark/>
          </w:tcPr>
          <w:p w:rsidR="006A7390" w:rsidRPr="005A1E1D" w:rsidRDefault="006A7390" w:rsidP="00FF2A26">
            <w:pPr>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6A7390"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6A7390" w:rsidRPr="005A1E1D"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6A7390" w:rsidRPr="005A1E1D" w:rsidRDefault="006A7390" w:rsidP="00FF2A26">
            <w:pPr>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6A7390" w:rsidRPr="005A1E1D" w:rsidRDefault="006A7390" w:rsidP="00FF2A26">
            <w:pPr>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6A7390" w:rsidRPr="005A1E1D" w:rsidRDefault="006A7390"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6A7390" w:rsidRPr="005A1E1D" w:rsidRDefault="006A7390"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1215"/>
          <w:jc w:val="center"/>
        </w:trPr>
        <w:tc>
          <w:tcPr>
            <w:tcW w:w="468" w:type="pct"/>
            <w:shd w:val="clear" w:color="auto" w:fill="auto"/>
            <w:hideMark/>
          </w:tcPr>
          <w:p w:rsidR="002449A2" w:rsidRPr="005A1E1D" w:rsidRDefault="002449A2" w:rsidP="005A1E1D">
            <w:pPr>
              <w:jc w:val="left"/>
              <w:rPr>
                <w:rFonts w:cs="Arial"/>
                <w:b/>
                <w:bCs/>
                <w:color w:val="000000"/>
                <w:szCs w:val="20"/>
              </w:rPr>
            </w:pPr>
            <w:r w:rsidRPr="005A1E1D">
              <w:rPr>
                <w:rFonts w:cs="Arial"/>
                <w:b/>
                <w:bCs/>
                <w:color w:val="000000"/>
                <w:szCs w:val="20"/>
              </w:rPr>
              <w:t>CDX</w:t>
            </w:r>
          </w:p>
        </w:tc>
        <w:tc>
          <w:tcPr>
            <w:tcW w:w="588" w:type="pct"/>
          </w:tcPr>
          <w:p w:rsidR="002449A2" w:rsidRPr="005A1E1D" w:rsidRDefault="002449A2" w:rsidP="005A1E1D">
            <w:pPr>
              <w:jc w:val="left"/>
              <w:rPr>
                <w:rFonts w:cs="Arial"/>
                <w:color w:val="000000"/>
                <w:szCs w:val="20"/>
              </w:rPr>
            </w:pPr>
            <w:r>
              <w:rPr>
                <w:rFonts w:cs="Arial"/>
                <w:color w:val="000000"/>
                <w:szCs w:val="20"/>
              </w:rPr>
              <w:t>RFS and Fuels ABT</w:t>
            </w:r>
          </w:p>
        </w:tc>
        <w:tc>
          <w:tcPr>
            <w:tcW w:w="922" w:type="pct"/>
            <w:shd w:val="clear" w:color="auto" w:fill="auto"/>
            <w:hideMark/>
          </w:tcPr>
          <w:p w:rsidR="002449A2" w:rsidRPr="005A1E1D" w:rsidRDefault="002449A2" w:rsidP="005A1E1D">
            <w:pPr>
              <w:jc w:val="left"/>
              <w:rPr>
                <w:rFonts w:cs="Arial"/>
                <w:color w:val="000000"/>
                <w:szCs w:val="20"/>
              </w:rPr>
            </w:pPr>
            <w:r w:rsidRPr="005A1E1D">
              <w:rPr>
                <w:rFonts w:cs="Arial"/>
                <w:color w:val="000000"/>
                <w:szCs w:val="20"/>
              </w:rPr>
              <w:t>Submitter</w:t>
            </w:r>
          </w:p>
        </w:tc>
        <w:tc>
          <w:tcPr>
            <w:tcW w:w="1373" w:type="pct"/>
            <w:shd w:val="clear" w:color="auto" w:fill="auto"/>
            <w:hideMark/>
          </w:tcPr>
          <w:p w:rsidR="002449A2" w:rsidRDefault="002449A2" w:rsidP="005A1E1D">
            <w:pPr>
              <w:jc w:val="left"/>
              <w:rPr>
                <w:rFonts w:cs="Arial"/>
                <w:szCs w:val="20"/>
              </w:rPr>
            </w:pPr>
            <w:r w:rsidRPr="005A1E1D">
              <w:rPr>
                <w:rFonts w:cs="Arial"/>
                <w:szCs w:val="20"/>
              </w:rPr>
              <w:t>CDX is unable to Find CDX Web User Identificatio</w:t>
            </w:r>
            <w:r>
              <w:rPr>
                <w:rFonts w:cs="Arial"/>
                <w:szCs w:val="20"/>
              </w:rPr>
              <w:t>n based on NAAS Identification.</w:t>
            </w:r>
          </w:p>
          <w:p w:rsidR="002449A2" w:rsidRPr="005A1E1D" w:rsidRDefault="002449A2" w:rsidP="005A1E1D">
            <w:pPr>
              <w:jc w:val="left"/>
              <w:rPr>
                <w:rFonts w:cs="Arial"/>
                <w:szCs w:val="20"/>
              </w:rPr>
            </w:pPr>
          </w:p>
        </w:tc>
        <w:tc>
          <w:tcPr>
            <w:tcW w:w="1327" w:type="pct"/>
            <w:shd w:val="clear" w:color="auto" w:fill="auto"/>
            <w:hideMark/>
          </w:tcPr>
          <w:p w:rsidR="002449A2" w:rsidRPr="005A1E1D" w:rsidRDefault="002449A2" w:rsidP="005A1E1D">
            <w:pPr>
              <w:jc w:val="left"/>
              <w:rPr>
                <w:rFonts w:cs="Arial"/>
                <w:szCs w:val="20"/>
              </w:rPr>
            </w:pPr>
            <w:r w:rsidRPr="005A1E1D">
              <w:rPr>
                <w:rFonts w:cs="Arial"/>
                <w:szCs w:val="20"/>
              </w:rPr>
              <w:t xml:space="preserve">CDX Node was unable to map </w:t>
            </w:r>
            <w:r>
              <w:rPr>
                <w:rFonts w:cs="Arial"/>
                <w:szCs w:val="20"/>
              </w:rPr>
              <w:t>NAAS User</w:t>
            </w:r>
            <w:r w:rsidRPr="005A1E1D">
              <w:rPr>
                <w:rFonts w:cs="Arial"/>
                <w:szCs w:val="20"/>
              </w:rPr>
              <w:t xml:space="preserve"> ID &lt;NAAS user </w:t>
            </w:r>
            <w:r>
              <w:rPr>
                <w:rFonts w:cs="Arial"/>
                <w:szCs w:val="20"/>
              </w:rPr>
              <w:t>ID</w:t>
            </w:r>
            <w:r w:rsidRPr="005A1E1D">
              <w:rPr>
                <w:rFonts w:cs="Arial"/>
                <w:szCs w:val="20"/>
              </w:rPr>
              <w:t xml:space="preserve">&gt; to </w:t>
            </w:r>
            <w:r>
              <w:rPr>
                <w:rFonts w:cs="Arial"/>
                <w:szCs w:val="20"/>
              </w:rPr>
              <w:t>CDX Web User</w:t>
            </w:r>
            <w:r w:rsidRPr="005A1E1D">
              <w:rPr>
                <w:rFonts w:cs="Arial"/>
                <w:szCs w:val="20"/>
              </w:rPr>
              <w:t xml:space="preserve"> ID</w:t>
            </w:r>
            <w:r>
              <w:rPr>
                <w:rFonts w:cs="Arial"/>
                <w:szCs w:val="20"/>
              </w:rPr>
              <w:t>.</w:t>
            </w:r>
            <w:r w:rsidRPr="005A1E1D">
              <w:rPr>
                <w:rFonts w:cs="Arial"/>
                <w:szCs w:val="20"/>
              </w:rPr>
              <w:br/>
            </w:r>
            <w:r w:rsidRPr="005A1E1D">
              <w:rPr>
                <w:rFonts w:cs="Arial"/>
                <w:szCs w:val="20"/>
              </w:rPr>
              <w:br/>
              <w:t>EMTS submission with transaction ID of</w:t>
            </w:r>
            <w:r>
              <w:rPr>
                <w:rFonts w:cs="Arial"/>
                <w:szCs w:val="20"/>
              </w:rPr>
              <w:t xml:space="preserve">: </w:t>
            </w:r>
            <w:r w:rsidRPr="005A1E1D">
              <w:rPr>
                <w:rFonts w:cs="Arial"/>
                <w:szCs w:val="20"/>
              </w:rPr>
              <w:t xml:space="preserve">&lt;cdx transaction </w:t>
            </w:r>
            <w:r>
              <w:rPr>
                <w:rFonts w:cs="Arial"/>
                <w:szCs w:val="20"/>
              </w:rPr>
              <w:t>ID</w:t>
            </w:r>
            <w:r w:rsidRPr="005A1E1D">
              <w:rPr>
                <w:rFonts w:cs="Arial"/>
                <w:szCs w:val="20"/>
              </w:rPr>
              <w:t xml:space="preserve">&gt; </w:t>
            </w:r>
            <w:r>
              <w:rPr>
                <w:rFonts w:cs="Arial"/>
                <w:szCs w:val="20"/>
              </w:rPr>
              <w:t xml:space="preserve"> </w:t>
            </w:r>
            <w:r w:rsidRPr="005A1E1D">
              <w:rPr>
                <w:rFonts w:cs="Arial"/>
                <w:szCs w:val="20"/>
              </w:rPr>
              <w:t>On</w:t>
            </w:r>
            <w:r>
              <w:rPr>
                <w:rFonts w:cs="Arial"/>
                <w:szCs w:val="20"/>
              </w:rPr>
              <w:t xml:space="preserve">: </w:t>
            </w:r>
            <w:r w:rsidRPr="005A1E1D">
              <w:rPr>
                <w:rFonts w:cs="Arial"/>
                <w:szCs w:val="20"/>
              </w:rPr>
              <w:t xml:space="preserve">&lt;DEV/TEST/PROD&gt; </w:t>
            </w:r>
            <w:r w:rsidRPr="005A1E1D">
              <w:rPr>
                <w:rFonts w:cs="Arial"/>
                <w:szCs w:val="20"/>
              </w:rPr>
              <w:br/>
              <w:t>Submission time</w:t>
            </w:r>
            <w:r>
              <w:rPr>
                <w:rFonts w:cs="Arial"/>
                <w:szCs w:val="20"/>
              </w:rPr>
              <w:t xml:space="preserve">: </w:t>
            </w:r>
            <w:r w:rsidRPr="005A1E1D">
              <w:rPr>
                <w:rFonts w:cs="Arial"/>
                <w:szCs w:val="20"/>
              </w:rPr>
              <w:t>&lt;mm/dd/yyyy hh:mm:ss&gt;</w:t>
            </w:r>
            <w:r w:rsidRPr="005A1E1D">
              <w:rPr>
                <w:rFonts w:cs="Arial"/>
                <w:szCs w:val="20"/>
              </w:rPr>
              <w:br/>
              <w:t xml:space="preserve">Submitter </w:t>
            </w:r>
            <w:r>
              <w:rPr>
                <w:rFonts w:cs="Arial"/>
                <w:szCs w:val="20"/>
              </w:rPr>
              <w:t>NAAS User</w:t>
            </w:r>
            <w:r w:rsidRPr="005A1E1D">
              <w:rPr>
                <w:rFonts w:cs="Arial"/>
                <w:szCs w:val="20"/>
              </w:rPr>
              <w:t xml:space="preserve"> ID</w:t>
            </w:r>
            <w:r>
              <w:rPr>
                <w:rFonts w:cs="Arial"/>
                <w:szCs w:val="20"/>
              </w:rPr>
              <w:t xml:space="preserve">: </w:t>
            </w:r>
            <w:r w:rsidRPr="005A1E1D">
              <w:rPr>
                <w:rFonts w:cs="Arial"/>
                <w:szCs w:val="20"/>
              </w:rPr>
              <w:t xml:space="preserve">&lt;NAAS user </w:t>
            </w:r>
            <w:r>
              <w:rPr>
                <w:rFonts w:cs="Arial"/>
                <w:szCs w:val="20"/>
              </w:rPr>
              <w:t>ID</w:t>
            </w:r>
            <w:r w:rsidRPr="005A1E1D">
              <w:rPr>
                <w:rFonts w:cs="Arial"/>
                <w:szCs w:val="20"/>
              </w:rPr>
              <w:t>&gt;</w:t>
            </w:r>
            <w:r w:rsidRPr="005A1E1D">
              <w:rPr>
                <w:rFonts w:cs="Arial"/>
                <w:szCs w:val="20"/>
              </w:rPr>
              <w:br/>
              <w:t xml:space="preserve">Submitter </w:t>
            </w:r>
            <w:r>
              <w:rPr>
                <w:rFonts w:cs="Arial"/>
                <w:szCs w:val="20"/>
              </w:rPr>
              <w:t>CDX Web User</w:t>
            </w:r>
            <w:r w:rsidRPr="005A1E1D">
              <w:rPr>
                <w:rFonts w:cs="Arial"/>
                <w:szCs w:val="20"/>
              </w:rPr>
              <w:t xml:space="preserve"> ID</w:t>
            </w:r>
            <w:r>
              <w:rPr>
                <w:rFonts w:cs="Arial"/>
                <w:szCs w:val="20"/>
              </w:rPr>
              <w:t xml:space="preserve">: </w:t>
            </w:r>
            <w:r w:rsidRPr="005A1E1D">
              <w:rPr>
                <w:rFonts w:cs="Arial"/>
                <w:szCs w:val="20"/>
              </w:rPr>
              <w:t>&lt;unknown&gt;</w:t>
            </w:r>
            <w:r w:rsidRPr="005A1E1D">
              <w:rPr>
                <w:rFonts w:cs="Arial"/>
                <w:szCs w:val="20"/>
              </w:rPr>
              <w:br/>
              <w:t>Submission status</w:t>
            </w:r>
            <w:r>
              <w:rPr>
                <w:rFonts w:cs="Arial"/>
                <w:szCs w:val="20"/>
              </w:rPr>
              <w:t xml:space="preserve">: </w:t>
            </w:r>
            <w:r w:rsidRPr="005A1E1D">
              <w:rPr>
                <w:rFonts w:cs="Arial"/>
                <w:szCs w:val="20"/>
              </w:rPr>
              <w:t>FAILED.</w:t>
            </w:r>
            <w:r w:rsidRPr="005A1E1D">
              <w:rPr>
                <w:rFonts w:cs="Arial"/>
                <w:szCs w:val="20"/>
              </w:rPr>
              <w:br/>
            </w:r>
            <w:r w:rsidRPr="005A1E1D">
              <w:rPr>
                <w:rFonts w:cs="Arial"/>
                <w:szCs w:val="20"/>
              </w:rPr>
              <w:br/>
              <w:t>Please contact the CDX Node help desk at &lt;CDX Node email&gt; to verify that your NAAS account has been completed properly.</w:t>
            </w:r>
          </w:p>
        </w:tc>
        <w:tc>
          <w:tcPr>
            <w:tcW w:w="322" w:type="pct"/>
          </w:tcPr>
          <w:p w:rsidR="002449A2" w:rsidRPr="005A1E1D" w:rsidRDefault="002449A2" w:rsidP="005A1E1D">
            <w:pPr>
              <w:jc w:val="left"/>
              <w:rPr>
                <w:rFonts w:cs="Arial"/>
                <w:szCs w:val="20"/>
              </w:rPr>
            </w:pPr>
            <w:r>
              <w:rPr>
                <w:rFonts w:cs="Arial"/>
                <w:szCs w:val="20"/>
              </w:rPr>
              <w:t>n/a</w:t>
            </w:r>
          </w:p>
        </w:tc>
      </w:tr>
      <w:tr w:rsidR="006A7390" w:rsidRPr="005A1E1D" w:rsidTr="00FF2A26">
        <w:trPr>
          <w:trHeight w:val="226"/>
          <w:jc w:val="center"/>
        </w:trPr>
        <w:tc>
          <w:tcPr>
            <w:tcW w:w="468"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b/>
                <w:bCs/>
                <w:color w:val="000000"/>
                <w:szCs w:val="20"/>
                <w:lang w:eastAsia="en-US"/>
              </w:rPr>
            </w:pPr>
          </w:p>
        </w:tc>
        <w:tc>
          <w:tcPr>
            <w:tcW w:w="588" w:type="pct"/>
            <w:tcBorders>
              <w:left w:val="nil"/>
              <w:bottom w:val="nil"/>
              <w:right w:val="nil"/>
            </w:tcBorders>
          </w:tcPr>
          <w:p w:rsidR="006A7390" w:rsidRPr="005A1E1D" w:rsidRDefault="006A7390" w:rsidP="00FF2A26">
            <w:pPr>
              <w:spacing w:line="240" w:lineRule="auto"/>
              <w:jc w:val="left"/>
              <w:rPr>
                <w:rFonts w:eastAsia="Times New Roman" w:cs="Arial"/>
                <w:color w:val="000000"/>
                <w:szCs w:val="20"/>
                <w:lang w:eastAsia="en-US"/>
              </w:rPr>
            </w:pPr>
          </w:p>
        </w:tc>
        <w:tc>
          <w:tcPr>
            <w:tcW w:w="922"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color w:val="000000"/>
                <w:szCs w:val="20"/>
                <w:lang w:eastAsia="en-US"/>
              </w:rPr>
            </w:pPr>
          </w:p>
        </w:tc>
        <w:tc>
          <w:tcPr>
            <w:tcW w:w="1373"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szCs w:val="20"/>
                <w:lang w:eastAsia="en-US"/>
              </w:rPr>
            </w:pPr>
          </w:p>
        </w:tc>
        <w:tc>
          <w:tcPr>
            <w:tcW w:w="1649" w:type="pct"/>
            <w:gridSpan w:val="2"/>
            <w:tcBorders>
              <w:left w:val="nil"/>
              <w:bottom w:val="nil"/>
              <w:right w:val="nil"/>
            </w:tcBorders>
            <w:shd w:val="clear" w:color="auto" w:fill="auto"/>
            <w:hideMark/>
          </w:tcPr>
          <w:p w:rsidR="006A7390" w:rsidRDefault="006A7390"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Pr="005A1E1D" w:rsidRDefault="006A7390" w:rsidP="00FF2A26">
            <w:pPr>
              <w:spacing w:line="240" w:lineRule="auto"/>
              <w:jc w:val="right"/>
              <w:rPr>
                <w:rFonts w:eastAsia="Times New Roman" w:cs="Arial"/>
                <w:szCs w:val="20"/>
                <w:lang w:eastAsia="en-US"/>
              </w:rPr>
            </w:pPr>
          </w:p>
        </w:tc>
      </w:tr>
      <w:tr w:rsidR="006A7390" w:rsidRPr="005A1E1D" w:rsidTr="00FF2A26">
        <w:trPr>
          <w:trHeight w:val="524"/>
          <w:jc w:val="center"/>
        </w:trPr>
        <w:tc>
          <w:tcPr>
            <w:tcW w:w="468"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6A7390" w:rsidRPr="005A1E1D" w:rsidRDefault="006A7390" w:rsidP="00FF2A26">
            <w:pPr>
              <w:keepNext/>
              <w:keepLines/>
              <w:jc w:val="center"/>
              <w:rPr>
                <w:b/>
                <w:sz w:val="24"/>
                <w:szCs w:val="20"/>
              </w:rPr>
            </w:pPr>
            <w:r w:rsidRPr="005A1E1D">
              <w:rPr>
                <w:b/>
                <w:sz w:val="24"/>
                <w:szCs w:val="20"/>
              </w:rPr>
              <w:t>Table E-1</w:t>
            </w:r>
            <w:r>
              <w:rPr>
                <w:b/>
                <w:sz w:val="24"/>
                <w:szCs w:val="20"/>
              </w:rPr>
              <w:t xml:space="preserve">: </w:t>
            </w:r>
            <w:r w:rsidRPr="005A1E1D">
              <w:rPr>
                <w:b/>
                <w:sz w:val="24"/>
                <w:szCs w:val="20"/>
              </w:rPr>
              <w:t>Emails Sent Regarding File Submission Status</w:t>
            </w:r>
            <w:r>
              <w:rPr>
                <w:b/>
                <w:sz w:val="24"/>
                <w:szCs w:val="20"/>
              </w:rPr>
              <w:t xml:space="preserve"> (cont.)</w:t>
            </w:r>
          </w:p>
          <w:p w:rsidR="006A7390" w:rsidRPr="005A1E1D" w:rsidRDefault="006A7390"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r>
      <w:tr w:rsidR="006A7390" w:rsidRPr="005A1E1D" w:rsidTr="00FF2A26">
        <w:trPr>
          <w:trHeight w:val="208"/>
          <w:jc w:val="center"/>
        </w:trPr>
        <w:tc>
          <w:tcPr>
            <w:tcW w:w="468" w:type="pct"/>
            <w:shd w:val="clear" w:color="auto" w:fill="EDF3F3"/>
            <w:hideMark/>
          </w:tcPr>
          <w:p w:rsidR="006A7390" w:rsidRPr="005A1E1D" w:rsidRDefault="006A7390" w:rsidP="00FF2A26">
            <w:pPr>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6A7390"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6A7390" w:rsidRPr="005A1E1D"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6A7390" w:rsidRPr="005A1E1D" w:rsidRDefault="006A7390" w:rsidP="00FF2A26">
            <w:pPr>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6A7390" w:rsidRPr="005A1E1D" w:rsidRDefault="006A7390" w:rsidP="00FF2A26">
            <w:pPr>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6A7390" w:rsidRPr="005A1E1D" w:rsidRDefault="006A7390"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6A7390" w:rsidRPr="005A1E1D" w:rsidRDefault="006A7390"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1063"/>
          <w:jc w:val="center"/>
        </w:trPr>
        <w:tc>
          <w:tcPr>
            <w:tcW w:w="468" w:type="pct"/>
            <w:tcBorders>
              <w:bottom w:val="single" w:sz="4" w:space="0" w:color="BFBFBF"/>
            </w:tcBorders>
            <w:shd w:val="clear" w:color="auto" w:fill="auto"/>
            <w:hideMark/>
          </w:tcPr>
          <w:p w:rsidR="002449A2" w:rsidRPr="005A1E1D" w:rsidRDefault="002449A2" w:rsidP="005A1E1D">
            <w:pPr>
              <w:jc w:val="left"/>
              <w:rPr>
                <w:rFonts w:cs="Arial"/>
                <w:b/>
                <w:bCs/>
                <w:color w:val="000000"/>
                <w:szCs w:val="20"/>
              </w:rPr>
            </w:pPr>
            <w:r w:rsidRPr="005A1E1D">
              <w:rPr>
                <w:rFonts w:cs="Arial"/>
                <w:b/>
                <w:bCs/>
                <w:color w:val="000000"/>
                <w:szCs w:val="20"/>
              </w:rPr>
              <w:t>CDX</w:t>
            </w:r>
          </w:p>
        </w:tc>
        <w:tc>
          <w:tcPr>
            <w:tcW w:w="588" w:type="pct"/>
            <w:tcBorders>
              <w:bottom w:val="single" w:sz="4" w:space="0" w:color="BFBFBF"/>
            </w:tcBorders>
          </w:tcPr>
          <w:p w:rsidR="002449A2" w:rsidRPr="005A1E1D" w:rsidRDefault="002449A2" w:rsidP="005A1E1D">
            <w:pPr>
              <w:jc w:val="left"/>
              <w:rPr>
                <w:rFonts w:cs="Arial"/>
                <w:color w:val="000000"/>
                <w:szCs w:val="20"/>
              </w:rPr>
            </w:pPr>
            <w:r>
              <w:rPr>
                <w:rFonts w:cs="Arial"/>
                <w:color w:val="000000"/>
                <w:szCs w:val="20"/>
              </w:rPr>
              <w:t>RFS and Fuels ABT</w:t>
            </w:r>
          </w:p>
        </w:tc>
        <w:tc>
          <w:tcPr>
            <w:tcW w:w="922" w:type="pct"/>
            <w:tcBorders>
              <w:bottom w:val="single" w:sz="4" w:space="0" w:color="BFBFBF"/>
            </w:tcBorders>
            <w:shd w:val="clear" w:color="auto" w:fill="auto"/>
            <w:hideMark/>
          </w:tcPr>
          <w:p w:rsidR="002449A2" w:rsidRPr="005A1E1D" w:rsidRDefault="002449A2" w:rsidP="005A1E1D">
            <w:pPr>
              <w:jc w:val="left"/>
              <w:rPr>
                <w:rFonts w:cs="Arial"/>
                <w:color w:val="000000"/>
                <w:szCs w:val="20"/>
              </w:rPr>
            </w:pPr>
            <w:r w:rsidRPr="005A1E1D">
              <w:rPr>
                <w:rFonts w:cs="Arial"/>
                <w:color w:val="000000"/>
                <w:szCs w:val="20"/>
              </w:rPr>
              <w:t>Submitter</w:t>
            </w:r>
          </w:p>
        </w:tc>
        <w:tc>
          <w:tcPr>
            <w:tcW w:w="1373" w:type="pct"/>
            <w:tcBorders>
              <w:bottom w:val="single" w:sz="4" w:space="0" w:color="BFBFBF"/>
            </w:tcBorders>
            <w:shd w:val="clear" w:color="auto" w:fill="auto"/>
            <w:noWrap/>
            <w:hideMark/>
          </w:tcPr>
          <w:p w:rsidR="002449A2" w:rsidRDefault="002449A2" w:rsidP="005A1E1D">
            <w:pPr>
              <w:jc w:val="left"/>
              <w:rPr>
                <w:rFonts w:cs="Arial"/>
                <w:szCs w:val="20"/>
              </w:rPr>
            </w:pPr>
            <w:r w:rsidRPr="005A1E1D">
              <w:rPr>
                <w:rFonts w:cs="Arial"/>
                <w:szCs w:val="20"/>
              </w:rPr>
              <w:t>CDX was unable to verify that the submitter is a registered user in OTAQReg</w:t>
            </w:r>
            <w:r>
              <w:rPr>
                <w:rFonts w:cs="Arial"/>
                <w:szCs w:val="20"/>
              </w:rPr>
              <w:t>.</w:t>
            </w:r>
          </w:p>
          <w:p w:rsidR="002449A2" w:rsidRPr="005A1E1D" w:rsidRDefault="002449A2" w:rsidP="005A1E1D">
            <w:pPr>
              <w:jc w:val="left"/>
              <w:rPr>
                <w:rFonts w:cs="Arial"/>
                <w:szCs w:val="20"/>
              </w:rPr>
            </w:pPr>
          </w:p>
        </w:tc>
        <w:tc>
          <w:tcPr>
            <w:tcW w:w="1327" w:type="pct"/>
            <w:tcBorders>
              <w:bottom w:val="single" w:sz="4" w:space="0" w:color="BFBFBF"/>
            </w:tcBorders>
            <w:shd w:val="clear" w:color="auto" w:fill="auto"/>
            <w:hideMark/>
          </w:tcPr>
          <w:p w:rsidR="002449A2" w:rsidRPr="005A1E1D" w:rsidRDefault="002449A2" w:rsidP="00294254">
            <w:pPr>
              <w:jc w:val="left"/>
              <w:rPr>
                <w:rFonts w:cs="Arial"/>
                <w:szCs w:val="20"/>
              </w:rPr>
            </w:pPr>
            <w:r w:rsidRPr="005A1E1D">
              <w:rPr>
                <w:rFonts w:cs="Arial"/>
                <w:szCs w:val="20"/>
              </w:rPr>
              <w:t xml:space="preserve">CDX is unable to verify that you are a registered user in the OTAQ Registration system with permission to submit documents to </w:t>
            </w:r>
            <w:r>
              <w:rPr>
                <w:rFonts w:cs="Arial"/>
                <w:szCs w:val="20"/>
              </w:rPr>
              <w:t>EMTS</w:t>
            </w:r>
            <w:r w:rsidRPr="005A1E1D">
              <w:rPr>
                <w:rFonts w:cs="Arial"/>
                <w:szCs w:val="20"/>
              </w:rPr>
              <w:t xml:space="preserve">.  </w:t>
            </w:r>
            <w:r w:rsidRPr="005A1E1D">
              <w:rPr>
                <w:rFonts w:cs="Arial"/>
                <w:szCs w:val="20"/>
              </w:rPr>
              <w:br/>
            </w:r>
            <w:r w:rsidRPr="005A1E1D">
              <w:rPr>
                <w:rFonts w:cs="Arial"/>
                <w:szCs w:val="20"/>
              </w:rPr>
              <w:br/>
              <w:t>EMTS submission with transaction ID of</w:t>
            </w:r>
            <w:r>
              <w:rPr>
                <w:rFonts w:cs="Arial"/>
                <w:szCs w:val="20"/>
              </w:rPr>
              <w:t xml:space="preserve">: </w:t>
            </w:r>
            <w:r w:rsidRPr="005A1E1D">
              <w:rPr>
                <w:rFonts w:cs="Arial"/>
                <w:szCs w:val="20"/>
              </w:rPr>
              <w:t xml:space="preserve">&lt;cdx transaction </w:t>
            </w:r>
            <w:r>
              <w:rPr>
                <w:rFonts w:cs="Arial"/>
                <w:szCs w:val="20"/>
              </w:rPr>
              <w:t>ID</w:t>
            </w:r>
            <w:r w:rsidRPr="005A1E1D">
              <w:rPr>
                <w:rFonts w:cs="Arial"/>
                <w:szCs w:val="20"/>
              </w:rPr>
              <w:t xml:space="preserve">&gt; </w:t>
            </w:r>
            <w:r w:rsidRPr="005A1E1D">
              <w:rPr>
                <w:rFonts w:cs="Arial"/>
                <w:szCs w:val="20"/>
              </w:rPr>
              <w:br/>
              <w:t>Document</w:t>
            </w:r>
            <w:r>
              <w:rPr>
                <w:rFonts w:cs="Arial"/>
                <w:szCs w:val="20"/>
              </w:rPr>
              <w:t xml:space="preserve">: </w:t>
            </w:r>
            <w:r w:rsidRPr="005A1E1D">
              <w:rPr>
                <w:rFonts w:cs="Arial"/>
                <w:szCs w:val="20"/>
              </w:rPr>
              <w:t>&lt;Document Name&gt;</w:t>
            </w:r>
            <w:r w:rsidRPr="005A1E1D">
              <w:rPr>
                <w:rFonts w:cs="Arial"/>
                <w:szCs w:val="20"/>
              </w:rPr>
              <w:br/>
              <w:t>Submission time</w:t>
            </w:r>
            <w:r>
              <w:rPr>
                <w:rFonts w:cs="Arial"/>
                <w:szCs w:val="20"/>
              </w:rPr>
              <w:t xml:space="preserve">: </w:t>
            </w:r>
            <w:r w:rsidRPr="005A1E1D">
              <w:rPr>
                <w:rFonts w:cs="Arial"/>
                <w:szCs w:val="20"/>
              </w:rPr>
              <w:t>&lt;mm/dd/yyyy hh:mm:ss&gt;</w:t>
            </w:r>
            <w:r w:rsidRPr="005A1E1D">
              <w:rPr>
                <w:rFonts w:cs="Arial"/>
                <w:szCs w:val="20"/>
              </w:rPr>
              <w:br/>
              <w:t xml:space="preserve">Submitter </w:t>
            </w:r>
            <w:r>
              <w:rPr>
                <w:rFonts w:cs="Arial"/>
                <w:szCs w:val="20"/>
              </w:rPr>
              <w:t>NAAS User</w:t>
            </w:r>
            <w:r w:rsidRPr="005A1E1D">
              <w:rPr>
                <w:rFonts w:cs="Arial"/>
                <w:szCs w:val="20"/>
              </w:rPr>
              <w:t xml:space="preserve"> ID</w:t>
            </w:r>
            <w:r>
              <w:rPr>
                <w:rFonts w:cs="Arial"/>
                <w:szCs w:val="20"/>
              </w:rPr>
              <w:t xml:space="preserve">: </w:t>
            </w:r>
            <w:r w:rsidRPr="005A1E1D">
              <w:rPr>
                <w:rFonts w:cs="Arial"/>
                <w:szCs w:val="20"/>
              </w:rPr>
              <w:t xml:space="preserve">&lt;NAAS user </w:t>
            </w:r>
            <w:r>
              <w:rPr>
                <w:rFonts w:cs="Arial"/>
                <w:szCs w:val="20"/>
              </w:rPr>
              <w:t>ID</w:t>
            </w:r>
            <w:r w:rsidRPr="005A1E1D">
              <w:rPr>
                <w:rFonts w:cs="Arial"/>
                <w:szCs w:val="20"/>
              </w:rPr>
              <w:t>&gt;</w:t>
            </w:r>
            <w:r w:rsidRPr="005A1E1D">
              <w:rPr>
                <w:rFonts w:cs="Arial"/>
                <w:szCs w:val="20"/>
              </w:rPr>
              <w:br/>
              <w:t xml:space="preserve">Submitter </w:t>
            </w:r>
            <w:r>
              <w:rPr>
                <w:rFonts w:cs="Arial"/>
                <w:szCs w:val="20"/>
              </w:rPr>
              <w:t>CDX Web User</w:t>
            </w:r>
            <w:r w:rsidRPr="005A1E1D">
              <w:rPr>
                <w:rFonts w:cs="Arial"/>
                <w:szCs w:val="20"/>
              </w:rPr>
              <w:t xml:space="preserve"> ID</w:t>
            </w:r>
            <w:r>
              <w:rPr>
                <w:rFonts w:cs="Arial"/>
                <w:szCs w:val="20"/>
              </w:rPr>
              <w:t xml:space="preserve">: </w:t>
            </w:r>
            <w:r w:rsidRPr="005A1E1D">
              <w:rPr>
                <w:rFonts w:cs="Arial"/>
                <w:szCs w:val="20"/>
              </w:rPr>
              <w:t xml:space="preserve">&lt;CDX Web user </w:t>
            </w:r>
            <w:r>
              <w:rPr>
                <w:rFonts w:cs="Arial"/>
                <w:szCs w:val="20"/>
              </w:rPr>
              <w:t>ID</w:t>
            </w:r>
            <w:r w:rsidRPr="005A1E1D">
              <w:rPr>
                <w:rFonts w:cs="Arial"/>
                <w:szCs w:val="20"/>
              </w:rPr>
              <w:t>&gt;</w:t>
            </w:r>
            <w:r w:rsidRPr="005A1E1D">
              <w:rPr>
                <w:rFonts w:cs="Arial"/>
                <w:szCs w:val="20"/>
              </w:rPr>
              <w:br/>
              <w:t>Submission status</w:t>
            </w:r>
            <w:r>
              <w:rPr>
                <w:rFonts w:cs="Arial"/>
                <w:szCs w:val="20"/>
              </w:rPr>
              <w:t xml:space="preserve">: </w:t>
            </w:r>
            <w:r w:rsidRPr="005A1E1D">
              <w:rPr>
                <w:rFonts w:cs="Arial"/>
                <w:szCs w:val="20"/>
              </w:rPr>
              <w:t>FAILED</w:t>
            </w:r>
            <w:r w:rsidRPr="005A1E1D">
              <w:rPr>
                <w:rFonts w:cs="Arial"/>
                <w:szCs w:val="20"/>
              </w:rPr>
              <w:br/>
            </w:r>
            <w:r w:rsidRPr="005A1E1D">
              <w:rPr>
                <w:rFonts w:cs="Arial"/>
                <w:szCs w:val="20"/>
              </w:rPr>
              <w:br/>
              <w:t>Please contact the OTAQ Registrati</w:t>
            </w:r>
            <w:r>
              <w:rPr>
                <w:rFonts w:cs="Arial"/>
                <w:szCs w:val="20"/>
              </w:rPr>
              <w:t>on Help desk at &lt;OTAQReg Help e</w:t>
            </w:r>
            <w:r w:rsidRPr="005A1E1D">
              <w:rPr>
                <w:rFonts w:cs="Arial"/>
                <w:szCs w:val="20"/>
              </w:rPr>
              <w:t>mail&gt; for assistance.</w:t>
            </w:r>
          </w:p>
        </w:tc>
        <w:tc>
          <w:tcPr>
            <w:tcW w:w="322" w:type="pct"/>
            <w:tcBorders>
              <w:bottom w:val="single" w:sz="4" w:space="0" w:color="BFBFBF"/>
            </w:tcBorders>
          </w:tcPr>
          <w:p w:rsidR="002449A2" w:rsidRPr="005A1E1D" w:rsidRDefault="002449A2" w:rsidP="00294254">
            <w:pPr>
              <w:jc w:val="left"/>
              <w:rPr>
                <w:rFonts w:cs="Arial"/>
                <w:szCs w:val="20"/>
              </w:rPr>
            </w:pPr>
            <w:r>
              <w:rPr>
                <w:rFonts w:cs="Arial"/>
                <w:szCs w:val="20"/>
              </w:rPr>
              <w:t>n/a</w:t>
            </w:r>
          </w:p>
        </w:tc>
      </w:tr>
      <w:tr w:rsidR="002449A2" w:rsidRPr="005A1E1D" w:rsidTr="006A7390">
        <w:trPr>
          <w:trHeight w:val="244"/>
          <w:jc w:val="center"/>
        </w:trPr>
        <w:tc>
          <w:tcPr>
            <w:tcW w:w="468" w:type="pct"/>
            <w:shd w:val="clear" w:color="auto" w:fill="auto"/>
            <w:hideMark/>
          </w:tcPr>
          <w:p w:rsidR="002449A2" w:rsidRPr="005A1E1D" w:rsidRDefault="002449A2" w:rsidP="005A1E1D">
            <w:pPr>
              <w:keepNext/>
              <w:jc w:val="left"/>
              <w:rPr>
                <w:rFonts w:cs="Arial"/>
                <w:b/>
                <w:bCs/>
                <w:color w:val="000000"/>
                <w:szCs w:val="20"/>
              </w:rPr>
            </w:pPr>
            <w:r w:rsidRPr="005A1E1D">
              <w:rPr>
                <w:rFonts w:cs="Arial"/>
                <w:b/>
                <w:bCs/>
                <w:color w:val="000000"/>
                <w:szCs w:val="20"/>
              </w:rPr>
              <w:t>CDX</w:t>
            </w:r>
          </w:p>
        </w:tc>
        <w:tc>
          <w:tcPr>
            <w:tcW w:w="588" w:type="pct"/>
          </w:tcPr>
          <w:p w:rsidR="002449A2" w:rsidRPr="005A1E1D" w:rsidRDefault="002449A2" w:rsidP="005A1E1D">
            <w:pPr>
              <w:keepNext/>
              <w:jc w:val="left"/>
              <w:rPr>
                <w:rFonts w:cs="Arial"/>
                <w:color w:val="000000"/>
                <w:szCs w:val="20"/>
              </w:rPr>
            </w:pPr>
            <w:r>
              <w:rPr>
                <w:rFonts w:cs="Arial"/>
                <w:color w:val="000000"/>
                <w:szCs w:val="20"/>
              </w:rPr>
              <w:t>RFS and Fuels ABT</w:t>
            </w:r>
          </w:p>
        </w:tc>
        <w:tc>
          <w:tcPr>
            <w:tcW w:w="922" w:type="pct"/>
            <w:shd w:val="clear" w:color="auto" w:fill="auto"/>
            <w:hideMark/>
          </w:tcPr>
          <w:p w:rsidR="002449A2" w:rsidRPr="005A1E1D" w:rsidRDefault="002449A2" w:rsidP="005A1E1D">
            <w:pPr>
              <w:keepNext/>
              <w:jc w:val="left"/>
              <w:rPr>
                <w:rFonts w:cs="Arial"/>
                <w:color w:val="000000"/>
                <w:szCs w:val="20"/>
              </w:rPr>
            </w:pPr>
            <w:r w:rsidRPr="005A1E1D">
              <w:rPr>
                <w:rFonts w:cs="Arial"/>
                <w:color w:val="000000"/>
                <w:szCs w:val="20"/>
              </w:rPr>
              <w:t>Submitter</w:t>
            </w:r>
          </w:p>
        </w:tc>
        <w:tc>
          <w:tcPr>
            <w:tcW w:w="1373" w:type="pct"/>
            <w:shd w:val="clear" w:color="auto" w:fill="auto"/>
            <w:noWrap/>
            <w:hideMark/>
          </w:tcPr>
          <w:p w:rsidR="002449A2" w:rsidRDefault="002449A2" w:rsidP="005A1E1D">
            <w:pPr>
              <w:keepNext/>
              <w:jc w:val="left"/>
              <w:rPr>
                <w:rFonts w:cs="Arial"/>
                <w:szCs w:val="20"/>
              </w:rPr>
            </w:pPr>
            <w:r w:rsidRPr="005A1E1D">
              <w:rPr>
                <w:rFonts w:cs="Arial"/>
                <w:szCs w:val="20"/>
              </w:rPr>
              <w:t>CDX Node has completed transaction</w:t>
            </w:r>
            <w:r>
              <w:rPr>
                <w:rFonts w:cs="Arial"/>
                <w:szCs w:val="20"/>
              </w:rPr>
              <w:t>.</w:t>
            </w:r>
          </w:p>
          <w:p w:rsidR="002449A2" w:rsidRPr="005A1E1D" w:rsidRDefault="002449A2" w:rsidP="005A1E1D">
            <w:pPr>
              <w:keepNext/>
              <w:jc w:val="left"/>
              <w:rPr>
                <w:rFonts w:cs="Arial"/>
                <w:szCs w:val="20"/>
              </w:rPr>
            </w:pPr>
          </w:p>
        </w:tc>
        <w:tc>
          <w:tcPr>
            <w:tcW w:w="1327" w:type="pct"/>
            <w:shd w:val="clear" w:color="auto" w:fill="auto"/>
            <w:hideMark/>
          </w:tcPr>
          <w:p w:rsidR="002449A2" w:rsidRPr="005A1E1D" w:rsidRDefault="002449A2" w:rsidP="0056383D">
            <w:pPr>
              <w:keepNext/>
              <w:jc w:val="left"/>
              <w:rPr>
                <w:rFonts w:cs="Arial"/>
                <w:szCs w:val="20"/>
              </w:rPr>
            </w:pPr>
            <w:r w:rsidRPr="005A1E1D">
              <w:rPr>
                <w:rFonts w:cs="Arial"/>
                <w:szCs w:val="20"/>
              </w:rPr>
              <w:t>EMTS submission of</w:t>
            </w:r>
            <w:r>
              <w:rPr>
                <w:rFonts w:cs="Arial"/>
                <w:szCs w:val="20"/>
              </w:rPr>
              <w:t xml:space="preserve">: </w:t>
            </w:r>
            <w:r w:rsidRPr="005A1E1D">
              <w:rPr>
                <w:rFonts w:cs="Arial"/>
                <w:szCs w:val="20"/>
              </w:rPr>
              <w:t xml:space="preserve">&lt;cdx transaction </w:t>
            </w:r>
            <w:r>
              <w:rPr>
                <w:rFonts w:cs="Arial"/>
                <w:szCs w:val="20"/>
              </w:rPr>
              <w:t>ID</w:t>
            </w:r>
            <w:r w:rsidRPr="005A1E1D">
              <w:rPr>
                <w:rFonts w:cs="Arial"/>
                <w:szCs w:val="20"/>
              </w:rPr>
              <w:t xml:space="preserve">&gt; </w:t>
            </w:r>
            <w:r w:rsidRPr="005A1E1D">
              <w:rPr>
                <w:rFonts w:cs="Arial"/>
                <w:szCs w:val="20"/>
              </w:rPr>
              <w:br/>
              <w:t>Document</w:t>
            </w:r>
            <w:r>
              <w:rPr>
                <w:rFonts w:cs="Arial"/>
                <w:szCs w:val="20"/>
              </w:rPr>
              <w:t xml:space="preserve">: </w:t>
            </w:r>
            <w:r w:rsidRPr="005A1E1D">
              <w:rPr>
                <w:rFonts w:cs="Arial"/>
                <w:szCs w:val="20"/>
              </w:rPr>
              <w:t>&lt;Document Name&gt;</w:t>
            </w:r>
            <w:r w:rsidRPr="005A1E1D">
              <w:rPr>
                <w:rFonts w:cs="Arial"/>
                <w:szCs w:val="20"/>
              </w:rPr>
              <w:br/>
              <w:t>Submission time</w:t>
            </w:r>
            <w:r>
              <w:rPr>
                <w:rFonts w:cs="Arial"/>
                <w:szCs w:val="20"/>
              </w:rPr>
              <w:t xml:space="preserve">: </w:t>
            </w:r>
            <w:r w:rsidRPr="005A1E1D">
              <w:rPr>
                <w:rFonts w:cs="Arial"/>
                <w:szCs w:val="20"/>
              </w:rPr>
              <w:t>&lt;mm/dd/yyyy hh:mm:ss&gt;</w:t>
            </w:r>
            <w:r w:rsidRPr="005A1E1D">
              <w:rPr>
                <w:rFonts w:cs="Arial"/>
                <w:szCs w:val="20"/>
              </w:rPr>
              <w:br/>
              <w:t xml:space="preserve">Submitter </w:t>
            </w:r>
            <w:r>
              <w:rPr>
                <w:rFonts w:cs="Arial"/>
                <w:szCs w:val="20"/>
              </w:rPr>
              <w:t>NAAS User</w:t>
            </w:r>
            <w:r w:rsidRPr="005A1E1D">
              <w:rPr>
                <w:rFonts w:cs="Arial"/>
                <w:szCs w:val="20"/>
              </w:rPr>
              <w:t xml:space="preserve"> ID</w:t>
            </w:r>
            <w:r>
              <w:rPr>
                <w:rFonts w:cs="Arial"/>
                <w:szCs w:val="20"/>
              </w:rPr>
              <w:t xml:space="preserve">: </w:t>
            </w:r>
            <w:r w:rsidRPr="005A1E1D">
              <w:rPr>
                <w:rFonts w:cs="Arial"/>
                <w:szCs w:val="20"/>
              </w:rPr>
              <w:t xml:space="preserve">&lt;NAAS user </w:t>
            </w:r>
            <w:r>
              <w:rPr>
                <w:rFonts w:cs="Arial"/>
                <w:szCs w:val="20"/>
              </w:rPr>
              <w:t>ID</w:t>
            </w:r>
            <w:r w:rsidRPr="005A1E1D">
              <w:rPr>
                <w:rFonts w:cs="Arial"/>
                <w:szCs w:val="20"/>
              </w:rPr>
              <w:t>&gt;</w:t>
            </w:r>
            <w:r w:rsidRPr="005A1E1D">
              <w:rPr>
                <w:rFonts w:cs="Arial"/>
                <w:szCs w:val="20"/>
              </w:rPr>
              <w:br/>
              <w:t xml:space="preserve">Submitter </w:t>
            </w:r>
            <w:r>
              <w:rPr>
                <w:rFonts w:cs="Arial"/>
                <w:szCs w:val="20"/>
              </w:rPr>
              <w:t>CDX Web User</w:t>
            </w:r>
            <w:r w:rsidRPr="005A1E1D">
              <w:rPr>
                <w:rFonts w:cs="Arial"/>
                <w:szCs w:val="20"/>
              </w:rPr>
              <w:t xml:space="preserve"> ID</w:t>
            </w:r>
            <w:r>
              <w:rPr>
                <w:rFonts w:cs="Arial"/>
                <w:szCs w:val="20"/>
              </w:rPr>
              <w:t xml:space="preserve">: </w:t>
            </w:r>
            <w:r w:rsidRPr="005A1E1D">
              <w:rPr>
                <w:rFonts w:cs="Arial"/>
                <w:szCs w:val="20"/>
              </w:rPr>
              <w:t xml:space="preserve">&lt;CDX Web user </w:t>
            </w:r>
            <w:r>
              <w:rPr>
                <w:rFonts w:cs="Arial"/>
                <w:szCs w:val="20"/>
              </w:rPr>
              <w:t>ID</w:t>
            </w:r>
            <w:r w:rsidRPr="005A1E1D">
              <w:rPr>
                <w:rFonts w:cs="Arial"/>
                <w:szCs w:val="20"/>
              </w:rPr>
              <w:t>&gt;</w:t>
            </w:r>
            <w:r w:rsidRPr="005A1E1D">
              <w:rPr>
                <w:rFonts w:cs="Arial"/>
                <w:szCs w:val="20"/>
              </w:rPr>
              <w:br/>
              <w:t>Submission status</w:t>
            </w:r>
            <w:r>
              <w:rPr>
                <w:rFonts w:cs="Arial"/>
                <w:szCs w:val="20"/>
              </w:rPr>
              <w:t xml:space="preserve">: </w:t>
            </w:r>
            <w:r w:rsidRPr="005A1E1D">
              <w:rPr>
                <w:rFonts w:cs="Arial"/>
                <w:szCs w:val="20"/>
              </w:rPr>
              <w:t>COMPLETED/FAILED</w:t>
            </w:r>
            <w:r>
              <w:rPr>
                <w:rFonts w:cs="Arial"/>
                <w:szCs w:val="20"/>
              </w:rPr>
              <w:br/>
            </w:r>
            <w:r>
              <w:rPr>
                <w:rFonts w:cs="Arial"/>
                <w:szCs w:val="20"/>
              </w:rPr>
              <w:br/>
              <w:t>You will receive additional e</w:t>
            </w:r>
            <w:r w:rsidRPr="005A1E1D">
              <w:rPr>
                <w:rFonts w:cs="Arial"/>
                <w:szCs w:val="20"/>
              </w:rPr>
              <w:t xml:space="preserve">mail from </w:t>
            </w:r>
            <w:r>
              <w:rPr>
                <w:rFonts w:cs="Arial"/>
                <w:szCs w:val="20"/>
              </w:rPr>
              <w:t>EMTS</w:t>
            </w:r>
            <w:r w:rsidRPr="005A1E1D">
              <w:rPr>
                <w:rFonts w:cs="Arial"/>
                <w:szCs w:val="20"/>
              </w:rPr>
              <w:t xml:space="preserve"> containing additional information regarding your submission document.</w:t>
            </w:r>
          </w:p>
        </w:tc>
        <w:tc>
          <w:tcPr>
            <w:tcW w:w="322" w:type="pct"/>
          </w:tcPr>
          <w:p w:rsidR="002449A2" w:rsidRPr="005A1E1D" w:rsidRDefault="002449A2" w:rsidP="0056383D">
            <w:pPr>
              <w:keepNext/>
              <w:jc w:val="left"/>
              <w:rPr>
                <w:rFonts w:cs="Arial"/>
                <w:szCs w:val="20"/>
              </w:rPr>
            </w:pPr>
            <w:r>
              <w:rPr>
                <w:rFonts w:cs="Arial"/>
                <w:szCs w:val="20"/>
              </w:rPr>
              <w:t>n/a</w:t>
            </w:r>
          </w:p>
        </w:tc>
      </w:tr>
      <w:tr w:rsidR="002449A2" w:rsidRPr="005A1E1D" w:rsidTr="006A7390">
        <w:trPr>
          <w:trHeight w:val="316"/>
          <w:jc w:val="center"/>
        </w:trPr>
        <w:tc>
          <w:tcPr>
            <w:tcW w:w="468" w:type="pct"/>
            <w:tcBorders>
              <w:left w:val="nil"/>
              <w:bottom w:val="nil"/>
              <w:right w:val="nil"/>
            </w:tcBorders>
            <w:shd w:val="clear" w:color="auto" w:fill="auto"/>
            <w:hideMark/>
          </w:tcPr>
          <w:p w:rsidR="002449A2" w:rsidRPr="005A1E1D" w:rsidRDefault="002449A2" w:rsidP="00294254">
            <w:pPr>
              <w:spacing w:line="240" w:lineRule="auto"/>
              <w:jc w:val="left"/>
              <w:rPr>
                <w:rFonts w:eastAsia="Times New Roman" w:cs="Arial"/>
                <w:b/>
                <w:bCs/>
                <w:color w:val="000000"/>
                <w:szCs w:val="20"/>
                <w:lang w:eastAsia="en-US"/>
              </w:rPr>
            </w:pPr>
          </w:p>
        </w:tc>
        <w:tc>
          <w:tcPr>
            <w:tcW w:w="588" w:type="pct"/>
            <w:tcBorders>
              <w:left w:val="nil"/>
              <w:bottom w:val="nil"/>
              <w:right w:val="nil"/>
            </w:tcBorders>
          </w:tcPr>
          <w:p w:rsidR="002449A2" w:rsidRPr="005A1E1D" w:rsidRDefault="002449A2" w:rsidP="00294254">
            <w:pPr>
              <w:spacing w:line="240" w:lineRule="auto"/>
              <w:jc w:val="left"/>
              <w:rPr>
                <w:rFonts w:eastAsia="Times New Roman" w:cs="Arial"/>
                <w:color w:val="000000"/>
                <w:szCs w:val="20"/>
                <w:lang w:eastAsia="en-US"/>
              </w:rPr>
            </w:pPr>
          </w:p>
        </w:tc>
        <w:tc>
          <w:tcPr>
            <w:tcW w:w="922" w:type="pct"/>
            <w:tcBorders>
              <w:left w:val="nil"/>
              <w:bottom w:val="nil"/>
              <w:right w:val="nil"/>
            </w:tcBorders>
            <w:shd w:val="clear" w:color="auto" w:fill="auto"/>
            <w:hideMark/>
          </w:tcPr>
          <w:p w:rsidR="002449A2" w:rsidRPr="005A1E1D" w:rsidRDefault="002449A2" w:rsidP="00294254">
            <w:pPr>
              <w:spacing w:line="240" w:lineRule="auto"/>
              <w:jc w:val="left"/>
              <w:rPr>
                <w:rFonts w:eastAsia="Times New Roman" w:cs="Arial"/>
                <w:color w:val="000000"/>
                <w:szCs w:val="20"/>
                <w:lang w:eastAsia="en-US"/>
              </w:rPr>
            </w:pPr>
          </w:p>
        </w:tc>
        <w:tc>
          <w:tcPr>
            <w:tcW w:w="1373" w:type="pct"/>
            <w:tcBorders>
              <w:left w:val="nil"/>
              <w:bottom w:val="nil"/>
              <w:right w:val="nil"/>
            </w:tcBorders>
            <w:shd w:val="clear" w:color="auto" w:fill="auto"/>
            <w:noWrap/>
            <w:hideMark/>
          </w:tcPr>
          <w:p w:rsidR="002449A2" w:rsidRPr="005A1E1D" w:rsidRDefault="002449A2" w:rsidP="00294254">
            <w:pPr>
              <w:spacing w:line="240" w:lineRule="auto"/>
              <w:jc w:val="left"/>
              <w:rPr>
                <w:rFonts w:eastAsia="Times New Roman" w:cs="Arial"/>
                <w:szCs w:val="20"/>
                <w:lang w:eastAsia="en-US"/>
              </w:rPr>
            </w:pPr>
          </w:p>
        </w:tc>
        <w:tc>
          <w:tcPr>
            <w:tcW w:w="1649" w:type="pct"/>
            <w:gridSpan w:val="2"/>
            <w:tcBorders>
              <w:left w:val="nil"/>
              <w:bottom w:val="nil"/>
              <w:right w:val="nil"/>
            </w:tcBorders>
            <w:shd w:val="clear" w:color="auto" w:fill="auto"/>
            <w:hideMark/>
          </w:tcPr>
          <w:p w:rsidR="002449A2" w:rsidRPr="005A1E1D" w:rsidRDefault="002449A2" w:rsidP="00294254">
            <w:pPr>
              <w:spacing w:line="240" w:lineRule="auto"/>
              <w:jc w:val="right"/>
              <w:rPr>
                <w:rFonts w:eastAsia="Times New Roman" w:cs="Arial"/>
                <w:szCs w:val="20"/>
                <w:lang w:eastAsia="en-US"/>
              </w:rPr>
            </w:pPr>
            <w:r w:rsidRPr="005A1E1D">
              <w:rPr>
                <w:rFonts w:eastAsia="Times New Roman" w:cs="Arial"/>
                <w:szCs w:val="20"/>
                <w:lang w:eastAsia="en-US"/>
              </w:rPr>
              <w:t>(cont.)</w:t>
            </w:r>
          </w:p>
        </w:tc>
      </w:tr>
      <w:tr w:rsidR="002449A2" w:rsidRPr="005A1E1D" w:rsidTr="006A7390">
        <w:trPr>
          <w:trHeight w:val="316"/>
          <w:jc w:val="center"/>
        </w:trPr>
        <w:tc>
          <w:tcPr>
            <w:tcW w:w="468" w:type="pct"/>
            <w:tcBorders>
              <w:top w:val="nil"/>
              <w:left w:val="nil"/>
              <w:bottom w:val="single" w:sz="4" w:space="0" w:color="BFBFBF"/>
              <w:right w:val="nil"/>
            </w:tcBorders>
          </w:tcPr>
          <w:p w:rsidR="002449A2" w:rsidRPr="005A1E1D" w:rsidRDefault="002449A2" w:rsidP="00294254">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2449A2" w:rsidRPr="005A1E1D" w:rsidRDefault="002449A2" w:rsidP="00294254">
            <w:pPr>
              <w:keepNext/>
              <w:keepLines/>
              <w:jc w:val="center"/>
              <w:rPr>
                <w:b/>
                <w:sz w:val="24"/>
                <w:szCs w:val="20"/>
              </w:rPr>
            </w:pPr>
            <w:r w:rsidRPr="005A1E1D">
              <w:rPr>
                <w:b/>
                <w:sz w:val="24"/>
                <w:szCs w:val="20"/>
              </w:rPr>
              <w:t>Table E-1</w:t>
            </w:r>
            <w:r>
              <w:rPr>
                <w:b/>
                <w:sz w:val="24"/>
                <w:szCs w:val="20"/>
              </w:rPr>
              <w:t xml:space="preserve">: </w:t>
            </w:r>
            <w:r w:rsidRPr="005A1E1D">
              <w:rPr>
                <w:b/>
                <w:sz w:val="24"/>
                <w:szCs w:val="20"/>
              </w:rPr>
              <w:t>Emails Sent Regarding File Submission Status</w:t>
            </w:r>
            <w:r>
              <w:rPr>
                <w:b/>
                <w:sz w:val="24"/>
                <w:szCs w:val="20"/>
              </w:rPr>
              <w:t xml:space="preserve"> (cont.)</w:t>
            </w:r>
          </w:p>
          <w:p w:rsidR="002449A2" w:rsidRPr="005A1E1D" w:rsidRDefault="002449A2" w:rsidP="00294254">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2449A2" w:rsidRPr="005A1E1D" w:rsidRDefault="002449A2" w:rsidP="00294254">
            <w:pPr>
              <w:keepNext/>
              <w:keepLines/>
              <w:jc w:val="center"/>
              <w:rPr>
                <w:b/>
                <w:sz w:val="24"/>
                <w:szCs w:val="20"/>
              </w:rPr>
            </w:pPr>
          </w:p>
        </w:tc>
      </w:tr>
      <w:tr w:rsidR="002449A2" w:rsidRPr="005A1E1D" w:rsidTr="006A7390">
        <w:trPr>
          <w:trHeight w:val="316"/>
          <w:jc w:val="center"/>
        </w:trPr>
        <w:tc>
          <w:tcPr>
            <w:tcW w:w="468" w:type="pct"/>
            <w:shd w:val="clear" w:color="auto" w:fill="EDF3F3"/>
            <w:hideMark/>
          </w:tcPr>
          <w:p w:rsidR="002449A2" w:rsidRPr="005A1E1D" w:rsidRDefault="002449A2" w:rsidP="00294254">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8F31EA" w:rsidRDefault="008F31EA" w:rsidP="008F31EA">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2449A2" w:rsidRPr="005A1E1D" w:rsidRDefault="008F31EA" w:rsidP="008F31EA">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2449A2" w:rsidRPr="005A1E1D" w:rsidRDefault="002449A2" w:rsidP="00294254">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noWrap/>
            <w:hideMark/>
          </w:tcPr>
          <w:p w:rsidR="002449A2" w:rsidRPr="005A1E1D" w:rsidRDefault="002449A2" w:rsidP="00294254">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2449A2" w:rsidRPr="005A1E1D" w:rsidRDefault="002449A2" w:rsidP="00294254">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2449A2" w:rsidRPr="005A1E1D" w:rsidRDefault="002449A2" w:rsidP="00294254">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1905"/>
          <w:jc w:val="center"/>
        </w:trPr>
        <w:tc>
          <w:tcPr>
            <w:tcW w:w="468" w:type="pct"/>
            <w:tcBorders>
              <w:bottom w:val="single" w:sz="4" w:space="0" w:color="BFBFBF"/>
            </w:tcBorders>
            <w:shd w:val="clear" w:color="auto" w:fill="auto"/>
            <w:hideMark/>
          </w:tcPr>
          <w:p w:rsidR="002449A2" w:rsidRPr="005A1E1D" w:rsidRDefault="002449A2" w:rsidP="00294254">
            <w:pPr>
              <w:keepNext/>
              <w:jc w:val="left"/>
              <w:rPr>
                <w:rFonts w:cs="Arial"/>
                <w:b/>
                <w:bCs/>
                <w:color w:val="000000"/>
                <w:szCs w:val="20"/>
              </w:rPr>
            </w:pPr>
            <w:r w:rsidRPr="005A1E1D">
              <w:rPr>
                <w:rFonts w:cs="Arial"/>
                <w:b/>
                <w:bCs/>
                <w:color w:val="000000"/>
                <w:szCs w:val="20"/>
              </w:rPr>
              <w:t>EMTS</w:t>
            </w:r>
          </w:p>
        </w:tc>
        <w:tc>
          <w:tcPr>
            <w:tcW w:w="588" w:type="pct"/>
            <w:tcBorders>
              <w:bottom w:val="single" w:sz="4" w:space="0" w:color="BFBFBF"/>
            </w:tcBorders>
          </w:tcPr>
          <w:p w:rsidR="002449A2" w:rsidRPr="005A1E1D" w:rsidRDefault="002449A2" w:rsidP="00294254">
            <w:pPr>
              <w:keepNext/>
              <w:jc w:val="left"/>
              <w:rPr>
                <w:rFonts w:cs="Arial"/>
                <w:color w:val="000000"/>
                <w:szCs w:val="20"/>
              </w:rPr>
            </w:pPr>
            <w:r>
              <w:rPr>
                <w:rFonts w:cs="Arial"/>
                <w:color w:val="000000"/>
                <w:szCs w:val="20"/>
              </w:rPr>
              <w:t>RFS and Fuels ABT</w:t>
            </w:r>
          </w:p>
        </w:tc>
        <w:tc>
          <w:tcPr>
            <w:tcW w:w="922" w:type="pct"/>
            <w:tcBorders>
              <w:bottom w:val="single" w:sz="4" w:space="0" w:color="BFBFBF"/>
            </w:tcBorders>
            <w:shd w:val="clear" w:color="auto" w:fill="auto"/>
            <w:hideMark/>
          </w:tcPr>
          <w:p w:rsidR="002449A2" w:rsidRPr="005A1E1D" w:rsidRDefault="002449A2" w:rsidP="00294254">
            <w:pPr>
              <w:keepNext/>
              <w:jc w:val="left"/>
              <w:rPr>
                <w:rFonts w:cs="Arial"/>
                <w:color w:val="000000"/>
                <w:szCs w:val="20"/>
              </w:rPr>
            </w:pPr>
            <w:r w:rsidRPr="005A1E1D">
              <w:rPr>
                <w:rFonts w:cs="Arial"/>
                <w:color w:val="000000"/>
                <w:szCs w:val="20"/>
              </w:rPr>
              <w:t>All Submitters with an Organization</w:t>
            </w:r>
          </w:p>
        </w:tc>
        <w:tc>
          <w:tcPr>
            <w:tcW w:w="1373" w:type="pct"/>
            <w:tcBorders>
              <w:bottom w:val="single" w:sz="4" w:space="0" w:color="BFBFBF"/>
            </w:tcBorders>
            <w:shd w:val="clear" w:color="auto" w:fill="auto"/>
            <w:noWrap/>
            <w:hideMark/>
          </w:tcPr>
          <w:p w:rsidR="002449A2" w:rsidRDefault="002449A2" w:rsidP="00294254">
            <w:pPr>
              <w:keepNext/>
              <w:jc w:val="left"/>
              <w:rPr>
                <w:rFonts w:cs="Arial"/>
                <w:szCs w:val="20"/>
              </w:rPr>
            </w:pPr>
            <w:r w:rsidRPr="005A1E1D">
              <w:rPr>
                <w:rFonts w:cs="Arial"/>
                <w:szCs w:val="20"/>
              </w:rPr>
              <w:t>EMTS Processing Failure</w:t>
            </w:r>
          </w:p>
          <w:p w:rsidR="002449A2" w:rsidRPr="005A1E1D" w:rsidRDefault="002449A2" w:rsidP="00294254">
            <w:pPr>
              <w:keepNext/>
              <w:jc w:val="left"/>
              <w:rPr>
                <w:rFonts w:cs="Arial"/>
                <w:szCs w:val="20"/>
              </w:rPr>
            </w:pPr>
          </w:p>
        </w:tc>
        <w:tc>
          <w:tcPr>
            <w:tcW w:w="1327" w:type="pct"/>
            <w:tcBorders>
              <w:bottom w:val="single" w:sz="4" w:space="0" w:color="BFBFBF"/>
            </w:tcBorders>
            <w:shd w:val="clear" w:color="auto" w:fill="auto"/>
            <w:hideMark/>
          </w:tcPr>
          <w:p w:rsidR="002449A2" w:rsidRDefault="002449A2" w:rsidP="004D3A2A">
            <w:pPr>
              <w:keepNext/>
              <w:jc w:val="left"/>
              <w:rPr>
                <w:rFonts w:cs="Arial"/>
                <w:szCs w:val="20"/>
              </w:rPr>
            </w:pPr>
            <w:r w:rsidRPr="005A1E1D">
              <w:rPr>
                <w:rFonts w:cs="Arial"/>
                <w:szCs w:val="20"/>
              </w:rPr>
              <w:t xml:space="preserve">The following document submitted on </w:t>
            </w:r>
            <w:r w:rsidRPr="00294254">
              <w:rPr>
                <w:rFonts w:cs="Arial"/>
                <w:szCs w:val="20"/>
              </w:rPr>
              <w:t>&lt;</w:t>
            </w:r>
            <w:r w:rsidRPr="00294254">
              <w:rPr>
                <w:rFonts w:cs="Arial"/>
                <w:iCs/>
                <w:szCs w:val="20"/>
              </w:rPr>
              <w:t>date</w:t>
            </w:r>
            <w:r w:rsidRPr="00294254">
              <w:rPr>
                <w:rFonts w:cs="Arial"/>
                <w:szCs w:val="20"/>
              </w:rPr>
              <w:t xml:space="preserve">&gt; on behalf of </w:t>
            </w:r>
            <w:r w:rsidRPr="00294254">
              <w:rPr>
                <w:rFonts w:cs="Arial"/>
                <w:iCs/>
                <w:szCs w:val="20"/>
              </w:rPr>
              <w:t>&lt;organization&gt;</w:t>
            </w:r>
            <w:r w:rsidRPr="00294254">
              <w:rPr>
                <w:rFonts w:cs="Arial"/>
                <w:szCs w:val="20"/>
              </w:rPr>
              <w:t xml:space="preserve"> </w:t>
            </w:r>
            <w:r w:rsidRPr="005A1E1D">
              <w:rPr>
                <w:rFonts w:cs="Arial"/>
                <w:szCs w:val="20"/>
              </w:rPr>
              <w:t xml:space="preserve">could not be processed due to one or more critical errors. </w:t>
            </w:r>
            <w:r>
              <w:rPr>
                <w:rFonts w:cs="Arial"/>
                <w:szCs w:val="20"/>
              </w:rPr>
              <w:t xml:space="preserve"> </w:t>
            </w:r>
            <w:r w:rsidRPr="005A1E1D">
              <w:rPr>
                <w:rFonts w:cs="Arial"/>
                <w:szCs w:val="20"/>
              </w:rPr>
              <w:t>Information regarding the document is shown below.</w:t>
            </w:r>
            <w:r w:rsidRPr="005A1E1D">
              <w:rPr>
                <w:rFonts w:cs="Arial"/>
                <w:szCs w:val="20"/>
              </w:rPr>
              <w:br/>
            </w:r>
            <w:r w:rsidRPr="005A1E1D">
              <w:rPr>
                <w:rFonts w:cs="Arial"/>
                <w:szCs w:val="20"/>
              </w:rPr>
              <w:br/>
            </w:r>
            <w:r w:rsidRPr="00294254">
              <w:rPr>
                <w:rFonts w:cs="Arial"/>
                <w:szCs w:val="20"/>
              </w:rPr>
              <w:t>File name</w:t>
            </w:r>
            <w:r>
              <w:rPr>
                <w:rFonts w:cs="Arial"/>
                <w:szCs w:val="20"/>
              </w:rPr>
              <w:t xml:space="preserve">: </w:t>
            </w:r>
            <w:r w:rsidRPr="00294254">
              <w:rPr>
                <w:rFonts w:cs="Arial"/>
                <w:iCs/>
                <w:szCs w:val="20"/>
              </w:rPr>
              <w:t>&lt;file name &gt;</w:t>
            </w:r>
            <w:r w:rsidRPr="00294254">
              <w:rPr>
                <w:rFonts w:cs="Arial"/>
                <w:iCs/>
                <w:szCs w:val="20"/>
              </w:rPr>
              <w:br/>
              <w:t>Submission Date/Time</w:t>
            </w:r>
            <w:r>
              <w:rPr>
                <w:rFonts w:cs="Arial"/>
                <w:iCs/>
                <w:szCs w:val="20"/>
              </w:rPr>
              <w:t xml:space="preserve">: </w:t>
            </w:r>
            <w:r w:rsidRPr="00294254">
              <w:rPr>
                <w:rFonts w:cs="Arial"/>
                <w:iCs/>
                <w:szCs w:val="20"/>
              </w:rPr>
              <w:t>&lt;Submission date/time&gt;</w:t>
            </w:r>
            <w:r w:rsidRPr="00294254">
              <w:rPr>
                <w:rFonts w:cs="Arial"/>
                <w:szCs w:val="20"/>
              </w:rPr>
              <w:br/>
              <w:t>Submitter</w:t>
            </w:r>
            <w:r>
              <w:rPr>
                <w:rFonts w:cs="Arial"/>
                <w:szCs w:val="20"/>
              </w:rPr>
              <w:t xml:space="preserve">: </w:t>
            </w:r>
            <w:r w:rsidRPr="00294254">
              <w:rPr>
                <w:rFonts w:cs="Arial"/>
                <w:iCs/>
                <w:szCs w:val="20"/>
              </w:rPr>
              <w:t>&lt;user name&gt;</w:t>
            </w:r>
            <w:r w:rsidRPr="005A1E1D">
              <w:rPr>
                <w:rFonts w:cs="Arial"/>
                <w:szCs w:val="20"/>
              </w:rPr>
              <w:br/>
            </w:r>
            <w:r w:rsidRPr="005A1E1D">
              <w:rPr>
                <w:rFonts w:cs="Arial"/>
                <w:szCs w:val="20"/>
              </w:rPr>
              <w:br/>
            </w:r>
            <w:r>
              <w:rPr>
                <w:rFonts w:cs="Arial"/>
                <w:szCs w:val="20"/>
              </w:rPr>
              <w:t>Additional information regarding your submission is provided below.</w:t>
            </w:r>
            <w:r w:rsidRPr="005A1E1D">
              <w:rPr>
                <w:rFonts w:cs="Arial"/>
                <w:szCs w:val="20"/>
              </w:rPr>
              <w:br/>
            </w:r>
            <w:r w:rsidRPr="005A1E1D">
              <w:rPr>
                <w:rFonts w:cs="Arial"/>
                <w:szCs w:val="20"/>
              </w:rPr>
              <w:br/>
              <w:t>Submission Comment: &lt;SubmittalCommentText&gt;</w:t>
            </w:r>
            <w:r w:rsidRPr="005A1E1D">
              <w:rPr>
                <w:rFonts w:cs="Arial"/>
                <w:szCs w:val="20"/>
              </w:rPr>
              <w:br/>
            </w:r>
          </w:p>
          <w:p w:rsidR="002449A2" w:rsidRDefault="002449A2" w:rsidP="004D3A2A">
            <w:pPr>
              <w:keepNext/>
              <w:jc w:val="left"/>
              <w:rPr>
                <w:rFonts w:cs="Arial"/>
                <w:szCs w:val="20"/>
              </w:rPr>
            </w:pPr>
            <w:r w:rsidRPr="005A1E1D">
              <w:rPr>
                <w:rFonts w:cs="Arial"/>
                <w:szCs w:val="20"/>
              </w:rPr>
              <w:t xml:space="preserve">For additional support regarding </w:t>
            </w:r>
            <w:r>
              <w:rPr>
                <w:rFonts w:cs="Arial"/>
                <w:szCs w:val="20"/>
              </w:rPr>
              <w:t>EMTS</w:t>
            </w:r>
            <w:r w:rsidRPr="005A1E1D">
              <w:rPr>
                <w:rFonts w:cs="Arial"/>
                <w:szCs w:val="20"/>
              </w:rPr>
              <w:t xml:space="preserve">, please contact </w:t>
            </w:r>
            <w:r w:rsidRPr="00294254">
              <w:rPr>
                <w:rFonts w:cs="Arial"/>
                <w:iCs/>
                <w:szCs w:val="20"/>
              </w:rPr>
              <w:t>&lt;contact_email&gt;</w:t>
            </w:r>
            <w:r w:rsidRPr="00294254">
              <w:rPr>
                <w:rFonts w:cs="Arial"/>
                <w:szCs w:val="20"/>
              </w:rPr>
              <w:t xml:space="preserve"> or </w:t>
            </w:r>
            <w:r w:rsidRPr="00294254">
              <w:rPr>
                <w:rFonts w:cs="Arial"/>
                <w:iCs/>
                <w:szCs w:val="20"/>
              </w:rPr>
              <w:t>&lt;contact_phone_number&gt;</w:t>
            </w:r>
            <w:r>
              <w:rPr>
                <w:rFonts w:cs="Arial"/>
                <w:iCs/>
                <w:szCs w:val="20"/>
              </w:rPr>
              <w:t>.</w:t>
            </w:r>
          </w:p>
          <w:p w:rsidR="002449A2" w:rsidRPr="005A1E1D" w:rsidRDefault="002449A2" w:rsidP="004D3A2A">
            <w:pPr>
              <w:keepNext/>
              <w:jc w:val="left"/>
              <w:rPr>
                <w:rFonts w:cs="Arial"/>
                <w:szCs w:val="20"/>
              </w:rPr>
            </w:pPr>
            <w:r w:rsidRPr="005A1E1D">
              <w:rPr>
                <w:rFonts w:cs="Arial"/>
                <w:szCs w:val="20"/>
              </w:rPr>
              <w:br/>
              <w:t>The following individuals were sent a copy of this notification:</w:t>
            </w:r>
            <w:r w:rsidRPr="005A1E1D">
              <w:rPr>
                <w:rFonts w:cs="Arial"/>
                <w:i/>
                <w:iCs/>
                <w:szCs w:val="20"/>
              </w:rPr>
              <w:br/>
            </w:r>
            <w:r w:rsidRPr="00294254">
              <w:rPr>
                <w:rFonts w:cs="Arial"/>
                <w:iCs/>
                <w:szCs w:val="20"/>
              </w:rPr>
              <w:t>&lt;user name&gt;</w:t>
            </w:r>
            <w:r w:rsidRPr="00294254">
              <w:rPr>
                <w:rFonts w:cs="Arial"/>
                <w:iCs/>
                <w:szCs w:val="20"/>
              </w:rPr>
              <w:br/>
              <w:t>&lt;user name&gt;</w:t>
            </w:r>
            <w:r w:rsidRPr="005A1E1D">
              <w:rPr>
                <w:rFonts w:cs="Arial"/>
                <w:i/>
                <w:iCs/>
                <w:szCs w:val="20"/>
              </w:rPr>
              <w:br/>
            </w:r>
            <w:r w:rsidRPr="005A1E1D">
              <w:rPr>
                <w:rFonts w:cs="Arial"/>
                <w:szCs w:val="20"/>
              </w:rPr>
              <w:br/>
            </w:r>
          </w:p>
        </w:tc>
        <w:tc>
          <w:tcPr>
            <w:tcW w:w="322" w:type="pct"/>
            <w:tcBorders>
              <w:bottom w:val="single" w:sz="4" w:space="0" w:color="BFBFBF"/>
            </w:tcBorders>
          </w:tcPr>
          <w:p w:rsidR="002449A2" w:rsidRPr="005A1E1D" w:rsidRDefault="002449A2" w:rsidP="004D3A2A">
            <w:pPr>
              <w:keepNext/>
              <w:jc w:val="left"/>
              <w:rPr>
                <w:rFonts w:cs="Arial"/>
                <w:szCs w:val="20"/>
              </w:rPr>
            </w:pPr>
            <w:r>
              <w:rPr>
                <w:rFonts w:cs="Arial"/>
                <w:szCs w:val="20"/>
              </w:rPr>
              <w:t>70</w:t>
            </w:r>
          </w:p>
        </w:tc>
      </w:tr>
      <w:tr w:rsidR="002449A2" w:rsidRPr="005A1E1D" w:rsidTr="006A7390">
        <w:trPr>
          <w:trHeight w:val="713"/>
          <w:jc w:val="center"/>
        </w:trPr>
        <w:tc>
          <w:tcPr>
            <w:tcW w:w="468" w:type="pct"/>
            <w:tcBorders>
              <w:left w:val="nil"/>
              <w:bottom w:val="nil"/>
              <w:right w:val="nil"/>
            </w:tcBorders>
            <w:shd w:val="clear" w:color="auto" w:fill="auto"/>
            <w:hideMark/>
          </w:tcPr>
          <w:p w:rsidR="002449A2" w:rsidRPr="005A1E1D" w:rsidRDefault="002449A2" w:rsidP="00294254">
            <w:pPr>
              <w:spacing w:line="240" w:lineRule="auto"/>
              <w:jc w:val="left"/>
              <w:rPr>
                <w:rFonts w:eastAsia="Times New Roman" w:cs="Arial"/>
                <w:b/>
                <w:bCs/>
                <w:color w:val="000000"/>
                <w:szCs w:val="20"/>
                <w:lang w:eastAsia="en-US"/>
              </w:rPr>
            </w:pPr>
          </w:p>
        </w:tc>
        <w:tc>
          <w:tcPr>
            <w:tcW w:w="588" w:type="pct"/>
            <w:tcBorders>
              <w:left w:val="nil"/>
              <w:bottom w:val="nil"/>
              <w:right w:val="nil"/>
            </w:tcBorders>
          </w:tcPr>
          <w:p w:rsidR="002449A2" w:rsidRPr="005A1E1D" w:rsidRDefault="002449A2" w:rsidP="00294254">
            <w:pPr>
              <w:spacing w:line="240" w:lineRule="auto"/>
              <w:jc w:val="left"/>
              <w:rPr>
                <w:rFonts w:eastAsia="Times New Roman" w:cs="Arial"/>
                <w:color w:val="000000"/>
                <w:szCs w:val="20"/>
                <w:lang w:eastAsia="en-US"/>
              </w:rPr>
            </w:pPr>
          </w:p>
        </w:tc>
        <w:tc>
          <w:tcPr>
            <w:tcW w:w="922" w:type="pct"/>
            <w:tcBorders>
              <w:left w:val="nil"/>
              <w:bottom w:val="nil"/>
              <w:right w:val="nil"/>
            </w:tcBorders>
            <w:shd w:val="clear" w:color="auto" w:fill="auto"/>
            <w:hideMark/>
          </w:tcPr>
          <w:p w:rsidR="002449A2" w:rsidRPr="005A1E1D" w:rsidRDefault="002449A2" w:rsidP="00294254">
            <w:pPr>
              <w:spacing w:line="240" w:lineRule="auto"/>
              <w:jc w:val="left"/>
              <w:rPr>
                <w:rFonts w:eastAsia="Times New Roman" w:cs="Arial"/>
                <w:color w:val="000000"/>
                <w:szCs w:val="20"/>
                <w:lang w:eastAsia="en-US"/>
              </w:rPr>
            </w:pPr>
          </w:p>
        </w:tc>
        <w:tc>
          <w:tcPr>
            <w:tcW w:w="1373" w:type="pct"/>
            <w:tcBorders>
              <w:left w:val="nil"/>
              <w:bottom w:val="nil"/>
              <w:right w:val="nil"/>
            </w:tcBorders>
            <w:shd w:val="clear" w:color="auto" w:fill="auto"/>
            <w:hideMark/>
          </w:tcPr>
          <w:p w:rsidR="002449A2" w:rsidRPr="005A1E1D" w:rsidRDefault="002449A2" w:rsidP="00294254">
            <w:pPr>
              <w:spacing w:line="240" w:lineRule="auto"/>
              <w:jc w:val="left"/>
              <w:rPr>
                <w:rFonts w:eastAsia="Times New Roman" w:cs="Arial"/>
                <w:szCs w:val="20"/>
                <w:lang w:eastAsia="en-US"/>
              </w:rPr>
            </w:pPr>
          </w:p>
        </w:tc>
        <w:tc>
          <w:tcPr>
            <w:tcW w:w="1649" w:type="pct"/>
            <w:gridSpan w:val="2"/>
            <w:tcBorders>
              <w:left w:val="nil"/>
              <w:bottom w:val="nil"/>
              <w:right w:val="nil"/>
            </w:tcBorders>
            <w:shd w:val="clear" w:color="auto" w:fill="auto"/>
            <w:hideMark/>
          </w:tcPr>
          <w:p w:rsidR="002449A2" w:rsidRPr="005A1E1D" w:rsidRDefault="002449A2" w:rsidP="00294254">
            <w:pPr>
              <w:spacing w:line="240" w:lineRule="auto"/>
              <w:jc w:val="right"/>
              <w:rPr>
                <w:rFonts w:eastAsia="Times New Roman" w:cs="Arial"/>
                <w:szCs w:val="20"/>
                <w:lang w:eastAsia="en-US"/>
              </w:rPr>
            </w:pPr>
            <w:r w:rsidRPr="005A1E1D">
              <w:rPr>
                <w:rFonts w:eastAsia="Times New Roman" w:cs="Arial"/>
                <w:szCs w:val="20"/>
                <w:lang w:eastAsia="en-US"/>
              </w:rPr>
              <w:t>(cont.)</w:t>
            </w:r>
          </w:p>
        </w:tc>
      </w:tr>
      <w:tr w:rsidR="002449A2" w:rsidRPr="005A1E1D" w:rsidTr="006A7390">
        <w:trPr>
          <w:trHeight w:val="713"/>
          <w:jc w:val="center"/>
        </w:trPr>
        <w:tc>
          <w:tcPr>
            <w:tcW w:w="468" w:type="pct"/>
            <w:tcBorders>
              <w:top w:val="nil"/>
              <w:left w:val="nil"/>
              <w:bottom w:val="single" w:sz="4" w:space="0" w:color="BFBFBF"/>
              <w:right w:val="nil"/>
            </w:tcBorders>
          </w:tcPr>
          <w:p w:rsidR="002449A2" w:rsidRPr="005A1E1D" w:rsidRDefault="002449A2" w:rsidP="00294254">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2449A2" w:rsidRPr="005A1E1D" w:rsidRDefault="002449A2" w:rsidP="00294254">
            <w:pPr>
              <w:keepNext/>
              <w:keepLines/>
              <w:jc w:val="center"/>
              <w:rPr>
                <w:b/>
                <w:sz w:val="24"/>
                <w:szCs w:val="20"/>
              </w:rPr>
            </w:pPr>
            <w:r w:rsidRPr="005A1E1D">
              <w:rPr>
                <w:b/>
                <w:sz w:val="24"/>
                <w:szCs w:val="20"/>
              </w:rPr>
              <w:t>Table E-1</w:t>
            </w:r>
            <w:r>
              <w:rPr>
                <w:b/>
                <w:sz w:val="24"/>
                <w:szCs w:val="20"/>
              </w:rPr>
              <w:t xml:space="preserve">: </w:t>
            </w:r>
            <w:r w:rsidRPr="005A1E1D">
              <w:rPr>
                <w:b/>
                <w:sz w:val="24"/>
                <w:szCs w:val="20"/>
              </w:rPr>
              <w:t>Emails Sent Regarding File Submission Status</w:t>
            </w:r>
            <w:r>
              <w:rPr>
                <w:b/>
                <w:sz w:val="24"/>
                <w:szCs w:val="20"/>
              </w:rPr>
              <w:t xml:space="preserve"> (cont.)</w:t>
            </w:r>
          </w:p>
          <w:p w:rsidR="002449A2" w:rsidRPr="005A1E1D" w:rsidRDefault="002449A2" w:rsidP="00294254">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2449A2" w:rsidRPr="005A1E1D" w:rsidRDefault="002449A2" w:rsidP="00294254">
            <w:pPr>
              <w:keepNext/>
              <w:keepLines/>
              <w:jc w:val="center"/>
              <w:rPr>
                <w:b/>
                <w:sz w:val="24"/>
                <w:szCs w:val="20"/>
              </w:rPr>
            </w:pPr>
          </w:p>
        </w:tc>
      </w:tr>
      <w:tr w:rsidR="002449A2" w:rsidRPr="005A1E1D" w:rsidTr="006A7390">
        <w:trPr>
          <w:trHeight w:val="280"/>
          <w:jc w:val="center"/>
        </w:trPr>
        <w:tc>
          <w:tcPr>
            <w:tcW w:w="468" w:type="pct"/>
            <w:shd w:val="clear" w:color="auto" w:fill="EDF3F3"/>
            <w:hideMark/>
          </w:tcPr>
          <w:p w:rsidR="002449A2" w:rsidRPr="005A1E1D" w:rsidRDefault="002449A2" w:rsidP="00294254">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8F31EA" w:rsidRDefault="008F31EA" w:rsidP="008F31EA">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2449A2" w:rsidRPr="005A1E1D" w:rsidRDefault="008F31EA" w:rsidP="008F31EA">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2449A2" w:rsidRPr="005A1E1D" w:rsidRDefault="002449A2" w:rsidP="00294254">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2449A2" w:rsidRPr="005A1E1D" w:rsidRDefault="002449A2" w:rsidP="00294254">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2449A2" w:rsidRPr="005A1E1D" w:rsidRDefault="002449A2" w:rsidP="00294254">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2449A2" w:rsidRPr="005A1E1D" w:rsidRDefault="002449A2" w:rsidP="00294254">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7417"/>
          <w:jc w:val="center"/>
        </w:trPr>
        <w:tc>
          <w:tcPr>
            <w:tcW w:w="468" w:type="pct"/>
            <w:tcBorders>
              <w:bottom w:val="single" w:sz="4" w:space="0" w:color="BFBFBF"/>
            </w:tcBorders>
            <w:shd w:val="clear" w:color="auto" w:fill="auto"/>
            <w:hideMark/>
          </w:tcPr>
          <w:p w:rsidR="002449A2" w:rsidRPr="005A1E1D" w:rsidRDefault="002449A2" w:rsidP="00294254">
            <w:pPr>
              <w:keepNext/>
              <w:jc w:val="left"/>
              <w:rPr>
                <w:rFonts w:cs="Arial"/>
                <w:b/>
                <w:bCs/>
                <w:color w:val="000000"/>
                <w:szCs w:val="20"/>
              </w:rPr>
            </w:pPr>
            <w:r w:rsidRPr="005A1E1D">
              <w:rPr>
                <w:rFonts w:cs="Arial"/>
                <w:b/>
                <w:bCs/>
                <w:color w:val="000000"/>
                <w:szCs w:val="20"/>
              </w:rPr>
              <w:t>EMTS</w:t>
            </w:r>
          </w:p>
        </w:tc>
        <w:tc>
          <w:tcPr>
            <w:tcW w:w="588" w:type="pct"/>
            <w:tcBorders>
              <w:bottom w:val="single" w:sz="4" w:space="0" w:color="BFBFBF"/>
            </w:tcBorders>
          </w:tcPr>
          <w:p w:rsidR="002449A2" w:rsidRPr="005A1E1D" w:rsidRDefault="002449A2" w:rsidP="00294254">
            <w:pPr>
              <w:keepNext/>
              <w:jc w:val="left"/>
              <w:rPr>
                <w:rFonts w:cs="Arial"/>
                <w:color w:val="000000"/>
                <w:szCs w:val="20"/>
              </w:rPr>
            </w:pPr>
            <w:r>
              <w:rPr>
                <w:rFonts w:cs="Arial"/>
                <w:color w:val="000000"/>
                <w:szCs w:val="20"/>
              </w:rPr>
              <w:t>RFS and Fuels ABT</w:t>
            </w:r>
          </w:p>
        </w:tc>
        <w:tc>
          <w:tcPr>
            <w:tcW w:w="922" w:type="pct"/>
            <w:tcBorders>
              <w:bottom w:val="single" w:sz="4" w:space="0" w:color="BFBFBF"/>
            </w:tcBorders>
            <w:shd w:val="clear" w:color="auto" w:fill="auto"/>
            <w:hideMark/>
          </w:tcPr>
          <w:p w:rsidR="002449A2" w:rsidRPr="005A1E1D" w:rsidRDefault="002449A2" w:rsidP="00294254">
            <w:pPr>
              <w:keepNext/>
              <w:jc w:val="left"/>
              <w:rPr>
                <w:rFonts w:cs="Arial"/>
                <w:color w:val="000000"/>
                <w:szCs w:val="20"/>
              </w:rPr>
            </w:pPr>
            <w:r w:rsidRPr="005A1E1D">
              <w:rPr>
                <w:rFonts w:cs="Arial"/>
                <w:color w:val="000000"/>
                <w:szCs w:val="20"/>
              </w:rPr>
              <w:t>All Submitters with an Organization</w:t>
            </w:r>
          </w:p>
        </w:tc>
        <w:tc>
          <w:tcPr>
            <w:tcW w:w="1373" w:type="pct"/>
            <w:tcBorders>
              <w:bottom w:val="single" w:sz="4" w:space="0" w:color="BFBFBF"/>
            </w:tcBorders>
            <w:shd w:val="clear" w:color="auto" w:fill="auto"/>
            <w:hideMark/>
          </w:tcPr>
          <w:p w:rsidR="002449A2" w:rsidRDefault="002449A2" w:rsidP="00294254">
            <w:pPr>
              <w:keepNext/>
              <w:jc w:val="left"/>
              <w:rPr>
                <w:rFonts w:cs="Arial"/>
                <w:color w:val="000000"/>
                <w:szCs w:val="20"/>
              </w:rPr>
            </w:pPr>
            <w:r w:rsidRPr="005A1E1D">
              <w:rPr>
                <w:rFonts w:cs="Arial"/>
                <w:color w:val="000000"/>
                <w:szCs w:val="20"/>
              </w:rPr>
              <w:t>EMTS Daily Processed Document Summary</w:t>
            </w:r>
          </w:p>
          <w:p w:rsidR="002449A2" w:rsidRPr="005A1E1D" w:rsidRDefault="002449A2" w:rsidP="00294254">
            <w:pPr>
              <w:keepNext/>
              <w:jc w:val="left"/>
              <w:rPr>
                <w:rFonts w:cs="Arial"/>
                <w:color w:val="000000"/>
                <w:szCs w:val="20"/>
              </w:rPr>
            </w:pPr>
          </w:p>
        </w:tc>
        <w:tc>
          <w:tcPr>
            <w:tcW w:w="1327" w:type="pct"/>
            <w:tcBorders>
              <w:bottom w:val="single" w:sz="4" w:space="0" w:color="BFBFBF"/>
            </w:tcBorders>
            <w:shd w:val="clear" w:color="auto" w:fill="auto"/>
            <w:hideMark/>
          </w:tcPr>
          <w:p w:rsidR="002449A2" w:rsidRPr="005A1E1D" w:rsidRDefault="002449A2" w:rsidP="00655937">
            <w:pPr>
              <w:keepNext/>
              <w:jc w:val="left"/>
              <w:rPr>
                <w:rFonts w:cs="Arial"/>
                <w:szCs w:val="20"/>
              </w:rPr>
            </w:pPr>
            <w:r w:rsidRPr="005A1E1D">
              <w:rPr>
                <w:rFonts w:cs="Arial"/>
                <w:szCs w:val="20"/>
              </w:rPr>
              <w:t>The following documents submitted on &lt;date&gt; on behalf of &lt;organization&gt; have been processed.</w:t>
            </w:r>
            <w:r w:rsidRPr="005A1E1D">
              <w:rPr>
                <w:rFonts w:cs="Arial"/>
                <w:szCs w:val="20"/>
              </w:rPr>
              <w:br/>
            </w:r>
            <w:r w:rsidRPr="005A1E1D">
              <w:rPr>
                <w:rFonts w:cs="Arial"/>
                <w:szCs w:val="20"/>
              </w:rPr>
              <w:br/>
            </w:r>
            <w:r>
              <w:rPr>
                <w:rFonts w:cs="Arial"/>
                <w:szCs w:val="20"/>
              </w:rPr>
              <w:t>F</w:t>
            </w:r>
            <w:r w:rsidRPr="005A1E1D">
              <w:rPr>
                <w:rFonts w:cs="Arial"/>
                <w:szCs w:val="20"/>
              </w:rPr>
              <w:t>ile name</w:t>
            </w:r>
            <w:r>
              <w:rPr>
                <w:rFonts w:cs="Arial"/>
                <w:szCs w:val="20"/>
              </w:rPr>
              <w:t xml:space="preserve">: </w:t>
            </w:r>
            <w:r w:rsidRPr="005A1E1D">
              <w:rPr>
                <w:rFonts w:cs="Arial"/>
                <w:szCs w:val="20"/>
              </w:rPr>
              <w:t>&lt;file name&gt;</w:t>
            </w:r>
            <w:r w:rsidRPr="005A1E1D">
              <w:rPr>
                <w:rFonts w:cs="Arial"/>
                <w:szCs w:val="20"/>
              </w:rPr>
              <w:br/>
              <w:t>Submission Date/Time</w:t>
            </w:r>
            <w:r>
              <w:rPr>
                <w:rFonts w:cs="Arial"/>
                <w:szCs w:val="20"/>
              </w:rPr>
              <w:t xml:space="preserve">: </w:t>
            </w:r>
            <w:r w:rsidRPr="005A1E1D">
              <w:rPr>
                <w:rFonts w:cs="Arial"/>
                <w:szCs w:val="20"/>
              </w:rPr>
              <w:t>&lt;Submission date/time&gt;</w:t>
            </w:r>
            <w:r w:rsidRPr="005A1E1D">
              <w:rPr>
                <w:rFonts w:cs="Arial"/>
                <w:szCs w:val="20"/>
              </w:rPr>
              <w:br/>
              <w:t>Submitter</w:t>
            </w:r>
            <w:r>
              <w:rPr>
                <w:rFonts w:cs="Arial"/>
                <w:szCs w:val="20"/>
              </w:rPr>
              <w:t xml:space="preserve">: </w:t>
            </w:r>
            <w:r w:rsidRPr="005A1E1D">
              <w:rPr>
                <w:rFonts w:cs="Arial"/>
                <w:szCs w:val="20"/>
              </w:rPr>
              <w:t>&lt;submitter&gt;</w:t>
            </w:r>
            <w:r w:rsidRPr="005A1E1D">
              <w:rPr>
                <w:rFonts w:cs="Arial"/>
                <w:szCs w:val="20"/>
              </w:rPr>
              <w:br/>
              <w:t>Submission Status</w:t>
            </w:r>
            <w:r>
              <w:rPr>
                <w:rFonts w:cs="Arial"/>
                <w:szCs w:val="20"/>
              </w:rPr>
              <w:t xml:space="preserve">: </w:t>
            </w:r>
            <w:r w:rsidRPr="005A1E1D">
              <w:rPr>
                <w:rFonts w:cs="Arial"/>
                <w:szCs w:val="20"/>
              </w:rPr>
              <w:t>&lt;Submission Status&gt;</w:t>
            </w:r>
            <w:r w:rsidRPr="005A1E1D">
              <w:rPr>
                <w:rFonts w:cs="Arial"/>
                <w:szCs w:val="20"/>
              </w:rPr>
              <w:br/>
              <w:t>Submission Comment</w:t>
            </w:r>
            <w:r>
              <w:rPr>
                <w:rFonts w:cs="Arial"/>
                <w:szCs w:val="20"/>
              </w:rPr>
              <w:t xml:space="preserve">: </w:t>
            </w:r>
            <w:r w:rsidRPr="005A1E1D">
              <w:rPr>
                <w:rFonts w:cs="Arial"/>
                <w:szCs w:val="20"/>
              </w:rPr>
              <w:t>&lt;SubmissionCommentText</w:t>
            </w:r>
            <w:r w:rsidRPr="005A1E1D">
              <w:rPr>
                <w:rFonts w:cs="Arial"/>
                <w:szCs w:val="20"/>
              </w:rPr>
              <w:br/>
            </w:r>
            <w:r w:rsidRPr="005A1E1D">
              <w:rPr>
                <w:rFonts w:cs="Arial"/>
                <w:szCs w:val="20"/>
              </w:rPr>
              <w:br/>
              <w:t>File name</w:t>
            </w:r>
            <w:r>
              <w:rPr>
                <w:rFonts w:cs="Arial"/>
                <w:szCs w:val="20"/>
              </w:rPr>
              <w:t xml:space="preserve">: </w:t>
            </w:r>
            <w:r w:rsidRPr="005A1E1D">
              <w:rPr>
                <w:rFonts w:cs="Arial"/>
                <w:szCs w:val="20"/>
              </w:rPr>
              <w:t>&lt;file name&gt;</w:t>
            </w:r>
            <w:r w:rsidRPr="005A1E1D">
              <w:rPr>
                <w:rFonts w:cs="Arial"/>
                <w:szCs w:val="20"/>
              </w:rPr>
              <w:br/>
              <w:t>Submission Date/Time</w:t>
            </w:r>
            <w:r>
              <w:rPr>
                <w:rFonts w:cs="Arial"/>
                <w:szCs w:val="20"/>
              </w:rPr>
              <w:t xml:space="preserve">: </w:t>
            </w:r>
            <w:r w:rsidRPr="005A1E1D">
              <w:rPr>
                <w:rFonts w:cs="Arial"/>
                <w:szCs w:val="20"/>
              </w:rPr>
              <w:t>&lt;Submission date/time&gt;</w:t>
            </w:r>
            <w:r w:rsidRPr="005A1E1D">
              <w:rPr>
                <w:rFonts w:cs="Arial"/>
                <w:szCs w:val="20"/>
              </w:rPr>
              <w:br/>
              <w:t>Submitter</w:t>
            </w:r>
            <w:r>
              <w:rPr>
                <w:rFonts w:cs="Arial"/>
                <w:szCs w:val="20"/>
              </w:rPr>
              <w:t xml:space="preserve">: </w:t>
            </w:r>
            <w:r w:rsidRPr="005A1E1D">
              <w:rPr>
                <w:rFonts w:cs="Arial"/>
                <w:szCs w:val="20"/>
              </w:rPr>
              <w:t>&lt;submitter&gt;</w:t>
            </w:r>
            <w:r w:rsidRPr="005A1E1D">
              <w:rPr>
                <w:rFonts w:cs="Arial"/>
                <w:szCs w:val="20"/>
              </w:rPr>
              <w:br/>
              <w:t>Submission Status</w:t>
            </w:r>
            <w:r>
              <w:rPr>
                <w:rFonts w:cs="Arial"/>
                <w:szCs w:val="20"/>
              </w:rPr>
              <w:t xml:space="preserve">: </w:t>
            </w:r>
            <w:r w:rsidRPr="005A1E1D">
              <w:rPr>
                <w:rFonts w:cs="Arial"/>
                <w:szCs w:val="20"/>
              </w:rPr>
              <w:t>&lt;Submission Status&gt;</w:t>
            </w:r>
            <w:r w:rsidRPr="005A1E1D">
              <w:rPr>
                <w:rFonts w:cs="Arial"/>
                <w:szCs w:val="20"/>
              </w:rPr>
              <w:br/>
              <w:t>Submission Comment</w:t>
            </w:r>
            <w:r>
              <w:rPr>
                <w:rFonts w:cs="Arial"/>
                <w:szCs w:val="20"/>
              </w:rPr>
              <w:t xml:space="preserve">: </w:t>
            </w:r>
            <w:r w:rsidRPr="005A1E1D">
              <w:rPr>
                <w:rFonts w:cs="Arial"/>
                <w:szCs w:val="20"/>
              </w:rPr>
              <w:t>&lt;SubmissionCommentText&gt; {Show only if SubmissionCommentText is not null}</w:t>
            </w:r>
            <w:r w:rsidRPr="005A1E1D">
              <w:rPr>
                <w:rFonts w:cs="Arial"/>
                <w:szCs w:val="20"/>
              </w:rPr>
              <w:br/>
            </w:r>
            <w:r w:rsidRPr="005A1E1D">
              <w:rPr>
                <w:rFonts w:cs="Arial"/>
                <w:szCs w:val="20"/>
              </w:rPr>
              <w:br/>
              <w:t xml:space="preserve">For additional support regarding </w:t>
            </w:r>
            <w:r>
              <w:rPr>
                <w:rFonts w:cs="Arial"/>
                <w:szCs w:val="20"/>
              </w:rPr>
              <w:t>EMTS</w:t>
            </w:r>
            <w:r w:rsidRPr="005A1E1D">
              <w:rPr>
                <w:rFonts w:cs="Arial"/>
                <w:szCs w:val="20"/>
              </w:rPr>
              <w:t>, please contact &lt;contact_email&gt; or &lt;contact_phone_number&gt;</w:t>
            </w:r>
            <w:r w:rsidRPr="005A1E1D">
              <w:rPr>
                <w:rFonts w:cs="Arial"/>
                <w:szCs w:val="20"/>
              </w:rPr>
              <w:br/>
            </w:r>
            <w:r w:rsidRPr="005A1E1D">
              <w:rPr>
                <w:rFonts w:cs="Arial"/>
                <w:szCs w:val="20"/>
              </w:rPr>
              <w:br/>
              <w:t>The following individuals were sent a copy of this notific</w:t>
            </w:r>
            <w:r>
              <w:rPr>
                <w:rFonts w:cs="Arial"/>
                <w:szCs w:val="20"/>
              </w:rPr>
              <w:t>ation:</w:t>
            </w:r>
            <w:r>
              <w:rPr>
                <w:rFonts w:cs="Arial"/>
                <w:szCs w:val="20"/>
              </w:rPr>
              <w:br/>
              <w:t>&lt;user name&gt;</w:t>
            </w:r>
            <w:r>
              <w:rPr>
                <w:rFonts w:cs="Arial"/>
                <w:szCs w:val="20"/>
              </w:rPr>
              <w:br/>
              <w:t>&lt;user name&gt;</w:t>
            </w:r>
          </w:p>
        </w:tc>
        <w:tc>
          <w:tcPr>
            <w:tcW w:w="322" w:type="pct"/>
            <w:tcBorders>
              <w:bottom w:val="single" w:sz="4" w:space="0" w:color="BFBFBF"/>
            </w:tcBorders>
          </w:tcPr>
          <w:p w:rsidR="002449A2" w:rsidRPr="005A1E1D" w:rsidRDefault="002449A2" w:rsidP="00655937">
            <w:pPr>
              <w:keepNext/>
              <w:jc w:val="left"/>
              <w:rPr>
                <w:rFonts w:cs="Arial"/>
                <w:szCs w:val="20"/>
              </w:rPr>
            </w:pPr>
            <w:r>
              <w:rPr>
                <w:rFonts w:cs="Arial"/>
                <w:szCs w:val="20"/>
              </w:rPr>
              <w:t>80</w:t>
            </w:r>
          </w:p>
        </w:tc>
      </w:tr>
      <w:tr w:rsidR="006A7390" w:rsidRPr="005A1E1D" w:rsidTr="00FF2A26">
        <w:trPr>
          <w:trHeight w:val="226"/>
          <w:jc w:val="center"/>
        </w:trPr>
        <w:tc>
          <w:tcPr>
            <w:tcW w:w="468"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b/>
                <w:bCs/>
                <w:color w:val="000000"/>
                <w:szCs w:val="20"/>
                <w:lang w:eastAsia="en-US"/>
              </w:rPr>
            </w:pPr>
          </w:p>
        </w:tc>
        <w:tc>
          <w:tcPr>
            <w:tcW w:w="588" w:type="pct"/>
            <w:tcBorders>
              <w:left w:val="nil"/>
              <w:bottom w:val="nil"/>
              <w:right w:val="nil"/>
            </w:tcBorders>
          </w:tcPr>
          <w:p w:rsidR="006A7390" w:rsidRPr="005A1E1D" w:rsidRDefault="006A7390" w:rsidP="00FF2A26">
            <w:pPr>
              <w:spacing w:line="240" w:lineRule="auto"/>
              <w:jc w:val="left"/>
              <w:rPr>
                <w:rFonts w:eastAsia="Times New Roman" w:cs="Arial"/>
                <w:color w:val="000000"/>
                <w:szCs w:val="20"/>
                <w:lang w:eastAsia="en-US"/>
              </w:rPr>
            </w:pPr>
          </w:p>
        </w:tc>
        <w:tc>
          <w:tcPr>
            <w:tcW w:w="922"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color w:val="000000"/>
                <w:szCs w:val="20"/>
                <w:lang w:eastAsia="en-US"/>
              </w:rPr>
            </w:pPr>
          </w:p>
        </w:tc>
        <w:tc>
          <w:tcPr>
            <w:tcW w:w="1373"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szCs w:val="20"/>
                <w:lang w:eastAsia="en-US"/>
              </w:rPr>
            </w:pPr>
          </w:p>
        </w:tc>
        <w:tc>
          <w:tcPr>
            <w:tcW w:w="1649" w:type="pct"/>
            <w:gridSpan w:val="2"/>
            <w:tcBorders>
              <w:left w:val="nil"/>
              <w:bottom w:val="nil"/>
              <w:right w:val="nil"/>
            </w:tcBorders>
            <w:shd w:val="clear" w:color="auto" w:fill="auto"/>
            <w:hideMark/>
          </w:tcPr>
          <w:p w:rsidR="006A7390" w:rsidRDefault="006A7390"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Pr="005A1E1D" w:rsidRDefault="006A7390" w:rsidP="00FF2A26">
            <w:pPr>
              <w:spacing w:line="240" w:lineRule="auto"/>
              <w:jc w:val="right"/>
              <w:rPr>
                <w:rFonts w:eastAsia="Times New Roman" w:cs="Arial"/>
                <w:szCs w:val="20"/>
                <w:lang w:eastAsia="en-US"/>
              </w:rPr>
            </w:pPr>
          </w:p>
        </w:tc>
      </w:tr>
      <w:tr w:rsidR="006A7390" w:rsidRPr="005A1E1D" w:rsidTr="00FF2A26">
        <w:trPr>
          <w:trHeight w:val="524"/>
          <w:jc w:val="center"/>
        </w:trPr>
        <w:tc>
          <w:tcPr>
            <w:tcW w:w="468"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6A7390" w:rsidRPr="005A1E1D" w:rsidRDefault="006A7390" w:rsidP="00FF2A26">
            <w:pPr>
              <w:keepNext/>
              <w:keepLines/>
              <w:jc w:val="center"/>
              <w:rPr>
                <w:b/>
                <w:sz w:val="24"/>
                <w:szCs w:val="20"/>
              </w:rPr>
            </w:pPr>
            <w:r w:rsidRPr="005A1E1D">
              <w:rPr>
                <w:b/>
                <w:sz w:val="24"/>
                <w:szCs w:val="20"/>
              </w:rPr>
              <w:t>Table E-1</w:t>
            </w:r>
            <w:r>
              <w:rPr>
                <w:b/>
                <w:sz w:val="24"/>
                <w:szCs w:val="20"/>
              </w:rPr>
              <w:t xml:space="preserve">: </w:t>
            </w:r>
            <w:r w:rsidRPr="005A1E1D">
              <w:rPr>
                <w:b/>
                <w:sz w:val="24"/>
                <w:szCs w:val="20"/>
              </w:rPr>
              <w:t>Emails Sent Regarding File Submission Status</w:t>
            </w:r>
            <w:r>
              <w:rPr>
                <w:b/>
                <w:sz w:val="24"/>
                <w:szCs w:val="20"/>
              </w:rPr>
              <w:t xml:space="preserve"> (cont.)</w:t>
            </w:r>
          </w:p>
          <w:p w:rsidR="006A7390" w:rsidRPr="005A1E1D" w:rsidRDefault="006A7390"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r>
      <w:tr w:rsidR="006A7390" w:rsidRPr="005A1E1D" w:rsidTr="00FF2A26">
        <w:trPr>
          <w:trHeight w:val="208"/>
          <w:jc w:val="center"/>
        </w:trPr>
        <w:tc>
          <w:tcPr>
            <w:tcW w:w="468" w:type="pct"/>
            <w:shd w:val="clear" w:color="auto" w:fill="EDF3F3"/>
            <w:hideMark/>
          </w:tcPr>
          <w:p w:rsidR="006A7390" w:rsidRPr="005A1E1D" w:rsidRDefault="006A7390" w:rsidP="00FF2A26">
            <w:pPr>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6A7390"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6A7390" w:rsidRPr="005A1E1D"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6A7390" w:rsidRPr="005A1E1D" w:rsidRDefault="006A7390" w:rsidP="00FF2A26">
            <w:pPr>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6A7390" w:rsidRPr="005A1E1D" w:rsidRDefault="006A7390" w:rsidP="00FF2A26">
            <w:pPr>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6A7390" w:rsidRPr="005A1E1D" w:rsidRDefault="006A7390"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6A7390" w:rsidRPr="005A1E1D" w:rsidRDefault="006A7390"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578"/>
          <w:jc w:val="center"/>
        </w:trPr>
        <w:tc>
          <w:tcPr>
            <w:tcW w:w="468" w:type="pct"/>
            <w:shd w:val="clear" w:color="auto" w:fill="auto"/>
            <w:hideMark/>
          </w:tcPr>
          <w:p w:rsidR="002449A2" w:rsidRPr="008263D4" w:rsidRDefault="002449A2" w:rsidP="00F2343B">
            <w:pPr>
              <w:keepNext/>
              <w:jc w:val="left"/>
              <w:rPr>
                <w:rFonts w:cs="Arial"/>
                <w:b/>
                <w:bCs/>
                <w:color w:val="000000"/>
                <w:szCs w:val="20"/>
              </w:rPr>
            </w:pPr>
            <w:r w:rsidRPr="008263D4">
              <w:rPr>
                <w:rFonts w:cs="Arial"/>
                <w:b/>
                <w:bCs/>
                <w:color w:val="000000"/>
                <w:szCs w:val="20"/>
              </w:rPr>
              <w:t>EMTS</w:t>
            </w:r>
          </w:p>
        </w:tc>
        <w:tc>
          <w:tcPr>
            <w:tcW w:w="588" w:type="pct"/>
          </w:tcPr>
          <w:p w:rsidR="002449A2" w:rsidRPr="008263D4" w:rsidRDefault="002449A2" w:rsidP="00F2343B">
            <w:pPr>
              <w:keepNext/>
              <w:jc w:val="left"/>
              <w:rPr>
                <w:rFonts w:cs="Arial"/>
                <w:color w:val="000000"/>
                <w:szCs w:val="20"/>
              </w:rPr>
            </w:pPr>
            <w:r>
              <w:rPr>
                <w:rFonts w:cs="Arial"/>
                <w:color w:val="000000"/>
                <w:szCs w:val="20"/>
              </w:rPr>
              <w:t>RFS and Fuels ABT</w:t>
            </w:r>
          </w:p>
        </w:tc>
        <w:tc>
          <w:tcPr>
            <w:tcW w:w="922" w:type="pct"/>
            <w:shd w:val="clear" w:color="auto" w:fill="auto"/>
            <w:hideMark/>
          </w:tcPr>
          <w:p w:rsidR="002449A2" w:rsidRPr="008263D4" w:rsidRDefault="002449A2" w:rsidP="00F2343B">
            <w:pPr>
              <w:keepNext/>
              <w:jc w:val="left"/>
              <w:rPr>
                <w:rFonts w:cs="Arial"/>
                <w:color w:val="000000"/>
                <w:szCs w:val="20"/>
              </w:rPr>
            </w:pPr>
            <w:r w:rsidRPr="008263D4">
              <w:rPr>
                <w:rFonts w:cs="Arial"/>
                <w:color w:val="000000"/>
                <w:szCs w:val="20"/>
              </w:rPr>
              <w:t>All Submitters within an Organization</w:t>
            </w:r>
          </w:p>
        </w:tc>
        <w:tc>
          <w:tcPr>
            <w:tcW w:w="1373" w:type="pct"/>
            <w:shd w:val="clear" w:color="auto" w:fill="auto"/>
            <w:hideMark/>
          </w:tcPr>
          <w:p w:rsidR="002449A2" w:rsidRDefault="002449A2" w:rsidP="00F2343B">
            <w:pPr>
              <w:keepNext/>
              <w:jc w:val="left"/>
              <w:rPr>
                <w:rFonts w:cs="Arial"/>
                <w:color w:val="000000"/>
                <w:szCs w:val="20"/>
              </w:rPr>
            </w:pPr>
            <w:r w:rsidRPr="008263D4">
              <w:rPr>
                <w:rFonts w:cs="Arial"/>
                <w:color w:val="000000"/>
                <w:szCs w:val="20"/>
              </w:rPr>
              <w:t>EMTS Notification of Pending Trades</w:t>
            </w:r>
          </w:p>
          <w:p w:rsidR="002449A2" w:rsidRPr="008263D4" w:rsidRDefault="002449A2" w:rsidP="00F2343B">
            <w:pPr>
              <w:keepNext/>
              <w:jc w:val="left"/>
              <w:rPr>
                <w:rFonts w:cs="Arial"/>
                <w:color w:val="000000"/>
                <w:szCs w:val="20"/>
              </w:rPr>
            </w:pPr>
          </w:p>
        </w:tc>
        <w:tc>
          <w:tcPr>
            <w:tcW w:w="1327" w:type="pct"/>
            <w:shd w:val="clear" w:color="auto" w:fill="auto"/>
            <w:hideMark/>
          </w:tcPr>
          <w:p w:rsidR="002449A2" w:rsidRDefault="002449A2" w:rsidP="00F2343B">
            <w:pPr>
              <w:keepNext/>
              <w:jc w:val="left"/>
              <w:rPr>
                <w:rFonts w:cs="Arial"/>
                <w:szCs w:val="20"/>
              </w:rPr>
            </w:pPr>
            <w:r w:rsidRPr="008263D4">
              <w:rPr>
                <w:rFonts w:cs="Arial"/>
                <w:szCs w:val="20"/>
              </w:rPr>
              <w:t xml:space="preserve">Your organization, &lt;organization&gt;, has been identified as a trading partner for &lt;pending trades count&gt; trades.  Please accept or deny </w:t>
            </w:r>
            <w:r>
              <w:rPr>
                <w:rFonts w:cs="Arial"/>
                <w:szCs w:val="20"/>
              </w:rPr>
              <w:t>trades before</w:t>
            </w:r>
            <w:r w:rsidRPr="008263D4">
              <w:rPr>
                <w:rFonts w:cs="Arial"/>
                <w:szCs w:val="20"/>
              </w:rPr>
              <w:t xml:space="preserve"> &lt;date&gt;. </w:t>
            </w:r>
            <w:r w:rsidRPr="008263D4">
              <w:rPr>
                <w:rFonts w:cs="Arial"/>
                <w:szCs w:val="20"/>
              </w:rPr>
              <w:br/>
            </w:r>
          </w:p>
          <w:p w:rsidR="002449A2" w:rsidRDefault="002449A2" w:rsidP="00F2343B">
            <w:pPr>
              <w:keepNext/>
              <w:jc w:val="left"/>
              <w:rPr>
                <w:rFonts w:cs="Arial"/>
                <w:szCs w:val="20"/>
              </w:rPr>
            </w:pPr>
            <w:r w:rsidRPr="008263D4">
              <w:rPr>
                <w:rFonts w:cs="Arial"/>
                <w:szCs w:val="20"/>
              </w:rPr>
              <w:t xml:space="preserve">For additional support regarding </w:t>
            </w:r>
            <w:r>
              <w:rPr>
                <w:rFonts w:cs="Arial"/>
                <w:szCs w:val="20"/>
              </w:rPr>
              <w:t>EMTS</w:t>
            </w:r>
            <w:r w:rsidRPr="008263D4">
              <w:rPr>
                <w:rFonts w:cs="Arial"/>
                <w:szCs w:val="20"/>
              </w:rPr>
              <w:t>, please contact &lt;contact_email&gt; or &lt;contact_phone_number&gt;.</w:t>
            </w:r>
          </w:p>
          <w:p w:rsidR="002449A2" w:rsidRPr="008263D4" w:rsidRDefault="002449A2" w:rsidP="00F2343B">
            <w:pPr>
              <w:keepNext/>
              <w:jc w:val="left"/>
              <w:rPr>
                <w:rFonts w:cs="Arial"/>
                <w:szCs w:val="20"/>
              </w:rPr>
            </w:pPr>
            <w:r w:rsidRPr="008263D4">
              <w:rPr>
                <w:rFonts w:cs="Arial"/>
                <w:szCs w:val="20"/>
              </w:rPr>
              <w:br/>
              <w:t>The following individuals were sent a copy of this notifi</w:t>
            </w:r>
            <w:r>
              <w:rPr>
                <w:rFonts w:cs="Arial"/>
                <w:szCs w:val="20"/>
              </w:rPr>
              <w:t>cation:</w:t>
            </w:r>
            <w:r>
              <w:rPr>
                <w:rFonts w:cs="Arial"/>
                <w:szCs w:val="20"/>
              </w:rPr>
              <w:br/>
              <w:t>&lt;user name&gt;</w:t>
            </w:r>
            <w:r>
              <w:rPr>
                <w:rFonts w:cs="Arial"/>
                <w:szCs w:val="20"/>
              </w:rPr>
              <w:br/>
              <w:t>&lt;user name&gt;</w:t>
            </w:r>
          </w:p>
        </w:tc>
        <w:tc>
          <w:tcPr>
            <w:tcW w:w="322" w:type="pct"/>
          </w:tcPr>
          <w:p w:rsidR="002449A2" w:rsidRPr="008263D4" w:rsidRDefault="002449A2" w:rsidP="00F2343B">
            <w:pPr>
              <w:keepNext/>
              <w:jc w:val="left"/>
              <w:rPr>
                <w:rFonts w:cs="Arial"/>
                <w:szCs w:val="20"/>
              </w:rPr>
            </w:pPr>
            <w:r>
              <w:rPr>
                <w:rFonts w:cs="Arial"/>
                <w:szCs w:val="20"/>
              </w:rPr>
              <w:t>90</w:t>
            </w:r>
          </w:p>
        </w:tc>
      </w:tr>
      <w:tr w:rsidR="002449A2" w:rsidRPr="005A1E1D" w:rsidTr="006A7390">
        <w:trPr>
          <w:trHeight w:val="578"/>
          <w:jc w:val="center"/>
        </w:trPr>
        <w:tc>
          <w:tcPr>
            <w:tcW w:w="468" w:type="pct"/>
            <w:tcBorders>
              <w:left w:val="nil"/>
              <w:bottom w:val="nil"/>
              <w:right w:val="nil"/>
            </w:tcBorders>
            <w:shd w:val="clear" w:color="auto" w:fill="auto"/>
            <w:hideMark/>
          </w:tcPr>
          <w:p w:rsidR="002449A2" w:rsidRPr="005A1E1D" w:rsidRDefault="002449A2" w:rsidP="00294254">
            <w:pPr>
              <w:spacing w:line="240" w:lineRule="auto"/>
              <w:jc w:val="left"/>
              <w:rPr>
                <w:rFonts w:eastAsia="Times New Roman" w:cs="Arial"/>
                <w:b/>
                <w:bCs/>
                <w:color w:val="000000"/>
                <w:szCs w:val="20"/>
                <w:lang w:eastAsia="en-US"/>
              </w:rPr>
            </w:pPr>
          </w:p>
        </w:tc>
        <w:tc>
          <w:tcPr>
            <w:tcW w:w="588" w:type="pct"/>
            <w:tcBorders>
              <w:left w:val="nil"/>
              <w:bottom w:val="nil"/>
              <w:right w:val="nil"/>
            </w:tcBorders>
          </w:tcPr>
          <w:p w:rsidR="002449A2" w:rsidRPr="005A1E1D" w:rsidRDefault="002449A2" w:rsidP="00294254">
            <w:pPr>
              <w:spacing w:line="240" w:lineRule="auto"/>
              <w:jc w:val="left"/>
              <w:rPr>
                <w:rFonts w:eastAsia="Times New Roman" w:cs="Arial"/>
                <w:color w:val="000000"/>
                <w:szCs w:val="20"/>
                <w:lang w:eastAsia="en-US"/>
              </w:rPr>
            </w:pPr>
          </w:p>
        </w:tc>
        <w:tc>
          <w:tcPr>
            <w:tcW w:w="922" w:type="pct"/>
            <w:tcBorders>
              <w:left w:val="nil"/>
              <w:bottom w:val="nil"/>
              <w:right w:val="nil"/>
            </w:tcBorders>
            <w:shd w:val="clear" w:color="auto" w:fill="auto"/>
            <w:hideMark/>
          </w:tcPr>
          <w:p w:rsidR="002449A2" w:rsidRPr="005A1E1D" w:rsidRDefault="002449A2" w:rsidP="00294254">
            <w:pPr>
              <w:spacing w:line="240" w:lineRule="auto"/>
              <w:jc w:val="left"/>
              <w:rPr>
                <w:rFonts w:eastAsia="Times New Roman" w:cs="Arial"/>
                <w:color w:val="000000"/>
                <w:szCs w:val="20"/>
                <w:lang w:eastAsia="en-US"/>
              </w:rPr>
            </w:pPr>
          </w:p>
        </w:tc>
        <w:tc>
          <w:tcPr>
            <w:tcW w:w="1373" w:type="pct"/>
            <w:tcBorders>
              <w:left w:val="nil"/>
              <w:bottom w:val="nil"/>
              <w:right w:val="nil"/>
            </w:tcBorders>
            <w:shd w:val="clear" w:color="auto" w:fill="auto"/>
            <w:hideMark/>
          </w:tcPr>
          <w:p w:rsidR="002449A2" w:rsidRPr="005A1E1D" w:rsidRDefault="002449A2" w:rsidP="00294254">
            <w:pPr>
              <w:spacing w:line="240" w:lineRule="auto"/>
              <w:jc w:val="left"/>
              <w:rPr>
                <w:rFonts w:eastAsia="Times New Roman" w:cs="Arial"/>
                <w:szCs w:val="20"/>
                <w:lang w:eastAsia="en-US"/>
              </w:rPr>
            </w:pPr>
          </w:p>
        </w:tc>
        <w:tc>
          <w:tcPr>
            <w:tcW w:w="1649" w:type="pct"/>
            <w:gridSpan w:val="2"/>
            <w:tcBorders>
              <w:left w:val="nil"/>
              <w:bottom w:val="nil"/>
              <w:right w:val="nil"/>
            </w:tcBorders>
            <w:shd w:val="clear" w:color="auto" w:fill="auto"/>
            <w:hideMark/>
          </w:tcPr>
          <w:p w:rsidR="002449A2" w:rsidRDefault="002449A2" w:rsidP="00294254">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Default="006A7390" w:rsidP="00294254">
            <w:pPr>
              <w:spacing w:line="240" w:lineRule="auto"/>
              <w:jc w:val="right"/>
              <w:rPr>
                <w:rFonts w:eastAsia="Times New Roman" w:cs="Arial"/>
                <w:szCs w:val="20"/>
                <w:lang w:eastAsia="en-US"/>
              </w:rPr>
            </w:pPr>
          </w:p>
          <w:p w:rsidR="006A7390" w:rsidRPr="005A1E1D" w:rsidRDefault="006A7390" w:rsidP="00294254">
            <w:pPr>
              <w:spacing w:line="240" w:lineRule="auto"/>
              <w:jc w:val="right"/>
              <w:rPr>
                <w:rFonts w:eastAsia="Times New Roman" w:cs="Arial"/>
                <w:szCs w:val="20"/>
                <w:lang w:eastAsia="en-US"/>
              </w:rPr>
            </w:pPr>
          </w:p>
        </w:tc>
      </w:tr>
      <w:tr w:rsidR="002449A2" w:rsidRPr="005A1E1D" w:rsidTr="006A7390">
        <w:trPr>
          <w:trHeight w:val="578"/>
          <w:jc w:val="center"/>
        </w:trPr>
        <w:tc>
          <w:tcPr>
            <w:tcW w:w="468" w:type="pct"/>
            <w:tcBorders>
              <w:top w:val="nil"/>
              <w:left w:val="nil"/>
              <w:bottom w:val="single" w:sz="4" w:space="0" w:color="BFBFBF"/>
              <w:right w:val="nil"/>
            </w:tcBorders>
          </w:tcPr>
          <w:p w:rsidR="002449A2" w:rsidRDefault="002449A2" w:rsidP="00294254">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2449A2" w:rsidRPr="005A1E1D" w:rsidRDefault="002449A2" w:rsidP="00294254">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2449A2" w:rsidRPr="005A1E1D" w:rsidRDefault="002449A2" w:rsidP="00294254">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2449A2" w:rsidRDefault="002449A2" w:rsidP="00294254">
            <w:pPr>
              <w:keepNext/>
              <w:keepLines/>
              <w:jc w:val="center"/>
              <w:rPr>
                <w:b/>
                <w:sz w:val="24"/>
                <w:szCs w:val="20"/>
              </w:rPr>
            </w:pPr>
          </w:p>
        </w:tc>
      </w:tr>
      <w:tr w:rsidR="002449A2" w:rsidRPr="005A1E1D" w:rsidTr="006A7390">
        <w:trPr>
          <w:trHeight w:val="253"/>
          <w:jc w:val="center"/>
        </w:trPr>
        <w:tc>
          <w:tcPr>
            <w:tcW w:w="468" w:type="pct"/>
            <w:shd w:val="clear" w:color="auto" w:fill="EDF3F3"/>
            <w:hideMark/>
          </w:tcPr>
          <w:p w:rsidR="002449A2" w:rsidRPr="005A1E1D" w:rsidRDefault="002449A2" w:rsidP="00294254">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8F31EA" w:rsidRDefault="008F31EA" w:rsidP="008F31EA">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2449A2" w:rsidRPr="005A1E1D" w:rsidRDefault="008F31EA" w:rsidP="008F31EA">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2449A2" w:rsidRPr="005A1E1D" w:rsidRDefault="002449A2" w:rsidP="00294254">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2449A2" w:rsidRPr="005A1E1D" w:rsidRDefault="002449A2" w:rsidP="00294254">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2449A2" w:rsidRPr="005A1E1D" w:rsidRDefault="002449A2" w:rsidP="00294254">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2449A2" w:rsidRPr="005A1E1D" w:rsidRDefault="002449A2" w:rsidP="00294254">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1290"/>
          <w:jc w:val="center"/>
        </w:trPr>
        <w:tc>
          <w:tcPr>
            <w:tcW w:w="468" w:type="pct"/>
            <w:tcBorders>
              <w:bottom w:val="single" w:sz="4" w:space="0" w:color="BFBFBF"/>
            </w:tcBorders>
            <w:shd w:val="clear" w:color="auto" w:fill="auto"/>
            <w:hideMark/>
          </w:tcPr>
          <w:p w:rsidR="002449A2" w:rsidRPr="005A1E1D" w:rsidRDefault="002449A2" w:rsidP="005A1E1D">
            <w:pPr>
              <w:jc w:val="left"/>
              <w:rPr>
                <w:rFonts w:cs="Arial"/>
                <w:b/>
                <w:bCs/>
                <w:color w:val="000000"/>
                <w:szCs w:val="20"/>
              </w:rPr>
            </w:pPr>
            <w:r>
              <w:rPr>
                <w:rFonts w:cs="Arial"/>
                <w:b/>
                <w:bCs/>
                <w:color w:val="000000"/>
                <w:szCs w:val="20"/>
              </w:rPr>
              <w:t>EMTS</w:t>
            </w:r>
          </w:p>
        </w:tc>
        <w:tc>
          <w:tcPr>
            <w:tcW w:w="588" w:type="pct"/>
            <w:tcBorders>
              <w:bottom w:val="single" w:sz="4" w:space="0" w:color="BFBFBF"/>
            </w:tcBorders>
          </w:tcPr>
          <w:p w:rsidR="002449A2" w:rsidRPr="005D0D22" w:rsidRDefault="002449A2" w:rsidP="005A1E1D">
            <w:pPr>
              <w:jc w:val="left"/>
              <w:rPr>
                <w:rFonts w:cs="Arial"/>
                <w:color w:val="000000"/>
                <w:szCs w:val="20"/>
              </w:rPr>
            </w:pPr>
            <w:r>
              <w:rPr>
                <w:rFonts w:cs="Arial"/>
                <w:color w:val="000000"/>
                <w:szCs w:val="20"/>
              </w:rPr>
              <w:t>RFS and Fuels ABT</w:t>
            </w:r>
          </w:p>
        </w:tc>
        <w:tc>
          <w:tcPr>
            <w:tcW w:w="922" w:type="pct"/>
            <w:tcBorders>
              <w:bottom w:val="single" w:sz="4" w:space="0" w:color="BFBFBF"/>
            </w:tcBorders>
            <w:shd w:val="clear" w:color="auto" w:fill="auto"/>
            <w:hideMark/>
          </w:tcPr>
          <w:p w:rsidR="002449A2" w:rsidRPr="005A1E1D" w:rsidRDefault="002449A2" w:rsidP="005A1E1D">
            <w:pPr>
              <w:jc w:val="left"/>
              <w:rPr>
                <w:rFonts w:cs="Arial"/>
                <w:color w:val="000000"/>
                <w:szCs w:val="20"/>
              </w:rPr>
            </w:pPr>
            <w:r w:rsidRPr="005D0D22">
              <w:rPr>
                <w:rFonts w:cs="Arial"/>
                <w:color w:val="000000"/>
                <w:szCs w:val="20"/>
              </w:rPr>
              <w:t>All Submitters with an Organization and all submitters with the Trading Partner</w:t>
            </w:r>
          </w:p>
        </w:tc>
        <w:tc>
          <w:tcPr>
            <w:tcW w:w="1373" w:type="pct"/>
            <w:tcBorders>
              <w:bottom w:val="single" w:sz="4" w:space="0" w:color="BFBFBF"/>
            </w:tcBorders>
            <w:shd w:val="clear" w:color="auto" w:fill="auto"/>
            <w:hideMark/>
          </w:tcPr>
          <w:p w:rsidR="002449A2" w:rsidRDefault="002449A2" w:rsidP="005D0D22">
            <w:pPr>
              <w:jc w:val="left"/>
              <w:rPr>
                <w:rFonts w:cs="Arial"/>
                <w:szCs w:val="20"/>
              </w:rPr>
            </w:pPr>
            <w:r w:rsidRPr="009A3004">
              <w:rPr>
                <w:rFonts w:cs="Arial"/>
                <w:szCs w:val="20"/>
              </w:rPr>
              <w:t>Blocked Party - Trade Not Processed</w:t>
            </w:r>
          </w:p>
          <w:p w:rsidR="002449A2" w:rsidRPr="005D0D22" w:rsidRDefault="002449A2" w:rsidP="005D0D22">
            <w:pPr>
              <w:jc w:val="left"/>
              <w:rPr>
                <w:rFonts w:cs="Arial"/>
                <w:szCs w:val="20"/>
              </w:rPr>
            </w:pPr>
          </w:p>
        </w:tc>
        <w:tc>
          <w:tcPr>
            <w:tcW w:w="1327" w:type="pct"/>
            <w:tcBorders>
              <w:bottom w:val="single" w:sz="4" w:space="0" w:color="BFBFBF"/>
            </w:tcBorders>
            <w:shd w:val="clear" w:color="auto" w:fill="auto"/>
            <w:hideMark/>
          </w:tcPr>
          <w:p w:rsidR="002449A2" w:rsidRPr="005D0D22" w:rsidRDefault="002449A2" w:rsidP="005D0D22">
            <w:pPr>
              <w:jc w:val="left"/>
              <w:rPr>
                <w:rFonts w:cs="Arial"/>
                <w:szCs w:val="20"/>
              </w:rPr>
            </w:pPr>
            <w:r w:rsidRPr="005D0D22">
              <w:rPr>
                <w:rFonts w:cs="Arial"/>
                <w:szCs w:val="20"/>
              </w:rPr>
              <w:t xml:space="preserve">The following trade has not been processed.   The RINs identified in this trade originated from a source that is on the blocked list for &lt;trading partner&gt;. </w:t>
            </w:r>
          </w:p>
          <w:p w:rsidR="002449A2" w:rsidRPr="005D0D22" w:rsidRDefault="002449A2" w:rsidP="005D0D22">
            <w:pPr>
              <w:jc w:val="left"/>
              <w:rPr>
                <w:rFonts w:cs="Arial"/>
                <w:szCs w:val="20"/>
              </w:rPr>
            </w:pPr>
          </w:p>
          <w:p w:rsidR="002449A2" w:rsidRPr="005D0D22" w:rsidRDefault="002449A2" w:rsidP="005D0D22">
            <w:pPr>
              <w:jc w:val="left"/>
              <w:rPr>
                <w:rFonts w:cs="Arial"/>
                <w:szCs w:val="20"/>
              </w:rPr>
            </w:pPr>
            <w:r w:rsidRPr="005D0D22">
              <w:rPr>
                <w:rFonts w:cs="Arial"/>
                <w:szCs w:val="20"/>
              </w:rPr>
              <w:t>Submission Date: &lt;</w:t>
            </w:r>
            <w:r>
              <w:rPr>
                <w:rFonts w:cs="Arial"/>
                <w:szCs w:val="20"/>
              </w:rPr>
              <w:t>S</w:t>
            </w:r>
            <w:r w:rsidRPr="005D0D22">
              <w:rPr>
                <w:rFonts w:cs="Arial"/>
                <w:szCs w:val="20"/>
              </w:rPr>
              <w:t>ubmission date/time&gt;</w:t>
            </w:r>
          </w:p>
          <w:p w:rsidR="002449A2" w:rsidRDefault="002449A2" w:rsidP="005D0D22">
            <w:pPr>
              <w:jc w:val="left"/>
              <w:rPr>
                <w:rFonts w:cs="Arial"/>
                <w:szCs w:val="20"/>
              </w:rPr>
            </w:pPr>
          </w:p>
          <w:p w:rsidR="002449A2" w:rsidRDefault="002449A2" w:rsidP="005D0D22">
            <w:pPr>
              <w:jc w:val="left"/>
              <w:rPr>
                <w:rFonts w:cs="Arial"/>
                <w:szCs w:val="20"/>
              </w:rPr>
            </w:pPr>
            <w:r w:rsidRPr="005D0D22">
              <w:rPr>
                <w:rFonts w:cs="Arial"/>
                <w:szCs w:val="20"/>
              </w:rPr>
              <w:t xml:space="preserve">For additional support regarding </w:t>
            </w:r>
            <w:r>
              <w:rPr>
                <w:rFonts w:cs="Arial"/>
                <w:szCs w:val="20"/>
              </w:rPr>
              <w:t>EMTS</w:t>
            </w:r>
            <w:r w:rsidRPr="005D0D22">
              <w:rPr>
                <w:rFonts w:cs="Arial"/>
                <w:szCs w:val="20"/>
              </w:rPr>
              <w:t>, please contact &lt;contact_email&gt; or &lt;contact_phone_number&gt;</w:t>
            </w:r>
          </w:p>
          <w:p w:rsidR="002449A2" w:rsidRPr="005D0D22" w:rsidRDefault="002449A2" w:rsidP="005D0D22">
            <w:pPr>
              <w:jc w:val="left"/>
              <w:rPr>
                <w:rFonts w:cs="Arial"/>
                <w:szCs w:val="20"/>
              </w:rPr>
            </w:pPr>
          </w:p>
          <w:p w:rsidR="002449A2" w:rsidRPr="005D0D22" w:rsidRDefault="002449A2" w:rsidP="005D0D22">
            <w:pPr>
              <w:jc w:val="left"/>
              <w:rPr>
                <w:rFonts w:cs="Arial"/>
                <w:szCs w:val="20"/>
              </w:rPr>
            </w:pPr>
            <w:r w:rsidRPr="005D0D22">
              <w:rPr>
                <w:rFonts w:cs="Arial"/>
                <w:szCs w:val="20"/>
              </w:rPr>
              <w:t>The following individuals were sent a copy of this notification:</w:t>
            </w:r>
          </w:p>
          <w:p w:rsidR="002449A2" w:rsidRPr="005D0D22" w:rsidRDefault="002449A2" w:rsidP="005D0D22">
            <w:pPr>
              <w:jc w:val="left"/>
              <w:rPr>
                <w:rFonts w:cs="Arial"/>
                <w:szCs w:val="20"/>
              </w:rPr>
            </w:pPr>
          </w:p>
          <w:p w:rsidR="002449A2" w:rsidRPr="005D0D22" w:rsidRDefault="002449A2" w:rsidP="005D0D22">
            <w:pPr>
              <w:jc w:val="left"/>
              <w:rPr>
                <w:rFonts w:cs="Arial"/>
                <w:szCs w:val="20"/>
              </w:rPr>
            </w:pPr>
            <w:r w:rsidRPr="005D0D22">
              <w:rPr>
                <w:rFonts w:cs="Arial"/>
                <w:szCs w:val="20"/>
              </w:rPr>
              <w:t>&lt;selling organization&gt;</w:t>
            </w:r>
          </w:p>
          <w:p w:rsidR="002449A2" w:rsidRPr="005D0D22" w:rsidRDefault="002449A2" w:rsidP="005D0D22">
            <w:pPr>
              <w:jc w:val="left"/>
              <w:rPr>
                <w:rFonts w:cs="Arial"/>
                <w:szCs w:val="20"/>
              </w:rPr>
            </w:pPr>
            <w:r w:rsidRPr="005D0D22">
              <w:rPr>
                <w:rFonts w:cs="Arial"/>
                <w:szCs w:val="20"/>
              </w:rPr>
              <w:t>&lt;user name&gt;</w:t>
            </w:r>
          </w:p>
          <w:p w:rsidR="002449A2" w:rsidRPr="005D0D22" w:rsidRDefault="002449A2" w:rsidP="005D0D22">
            <w:pPr>
              <w:jc w:val="left"/>
              <w:rPr>
                <w:rFonts w:cs="Arial"/>
                <w:szCs w:val="20"/>
              </w:rPr>
            </w:pPr>
            <w:r w:rsidRPr="005D0D22">
              <w:rPr>
                <w:rFonts w:cs="Arial"/>
                <w:szCs w:val="20"/>
              </w:rPr>
              <w:t>&lt;user name&gt;</w:t>
            </w:r>
          </w:p>
          <w:p w:rsidR="002449A2" w:rsidRPr="005D0D22" w:rsidRDefault="002449A2" w:rsidP="005D0D22">
            <w:pPr>
              <w:jc w:val="left"/>
              <w:rPr>
                <w:rFonts w:cs="Arial"/>
                <w:szCs w:val="20"/>
              </w:rPr>
            </w:pPr>
            <w:r w:rsidRPr="005D0D22">
              <w:rPr>
                <w:rFonts w:cs="Arial"/>
                <w:szCs w:val="20"/>
              </w:rPr>
              <w:t>&lt;user name&gt;</w:t>
            </w:r>
          </w:p>
          <w:p w:rsidR="002449A2" w:rsidRPr="005D0D22" w:rsidRDefault="002449A2" w:rsidP="005D0D22">
            <w:pPr>
              <w:jc w:val="left"/>
              <w:rPr>
                <w:rFonts w:cs="Arial"/>
                <w:szCs w:val="20"/>
              </w:rPr>
            </w:pPr>
          </w:p>
          <w:p w:rsidR="002449A2" w:rsidRPr="005D0D22" w:rsidRDefault="002449A2" w:rsidP="005D0D22">
            <w:pPr>
              <w:jc w:val="left"/>
              <w:rPr>
                <w:rFonts w:cs="Arial"/>
                <w:szCs w:val="20"/>
              </w:rPr>
            </w:pPr>
            <w:r w:rsidRPr="005D0D22">
              <w:rPr>
                <w:rFonts w:cs="Arial"/>
                <w:szCs w:val="20"/>
              </w:rPr>
              <w:t>&lt;buying organization&gt;</w:t>
            </w:r>
          </w:p>
          <w:p w:rsidR="002449A2" w:rsidRPr="005D0D22" w:rsidRDefault="002449A2" w:rsidP="005D0D22">
            <w:pPr>
              <w:jc w:val="left"/>
              <w:rPr>
                <w:rFonts w:cs="Arial"/>
                <w:szCs w:val="20"/>
              </w:rPr>
            </w:pPr>
            <w:r w:rsidRPr="005D0D22">
              <w:rPr>
                <w:rFonts w:cs="Arial"/>
                <w:szCs w:val="20"/>
              </w:rPr>
              <w:t>&lt;user name&gt;</w:t>
            </w:r>
          </w:p>
          <w:p w:rsidR="002449A2" w:rsidRPr="005D0D22" w:rsidRDefault="002449A2" w:rsidP="005D0D22">
            <w:pPr>
              <w:jc w:val="left"/>
              <w:rPr>
                <w:rFonts w:cs="Arial"/>
                <w:szCs w:val="20"/>
              </w:rPr>
            </w:pPr>
            <w:r w:rsidRPr="005D0D22">
              <w:rPr>
                <w:rFonts w:cs="Arial"/>
                <w:szCs w:val="20"/>
              </w:rPr>
              <w:t>&lt;user name&gt;</w:t>
            </w:r>
          </w:p>
          <w:p w:rsidR="002449A2" w:rsidRPr="005D0D22" w:rsidRDefault="002449A2" w:rsidP="005D0D22">
            <w:pPr>
              <w:jc w:val="left"/>
              <w:rPr>
                <w:rFonts w:cs="Arial"/>
                <w:szCs w:val="20"/>
              </w:rPr>
            </w:pPr>
            <w:r w:rsidRPr="005D0D22">
              <w:rPr>
                <w:rFonts w:cs="Arial"/>
                <w:szCs w:val="20"/>
              </w:rPr>
              <w:t>&lt;user name&gt;</w:t>
            </w:r>
          </w:p>
        </w:tc>
        <w:tc>
          <w:tcPr>
            <w:tcW w:w="322" w:type="pct"/>
            <w:tcBorders>
              <w:bottom w:val="single" w:sz="4" w:space="0" w:color="BFBFBF"/>
            </w:tcBorders>
          </w:tcPr>
          <w:p w:rsidR="002449A2" w:rsidRPr="005D0D22" w:rsidRDefault="002449A2" w:rsidP="005D0D22">
            <w:pPr>
              <w:jc w:val="left"/>
              <w:rPr>
                <w:rFonts w:cs="Arial"/>
                <w:szCs w:val="20"/>
              </w:rPr>
            </w:pPr>
            <w:r>
              <w:rPr>
                <w:rFonts w:cs="Arial"/>
                <w:szCs w:val="20"/>
              </w:rPr>
              <w:t>100</w:t>
            </w:r>
          </w:p>
        </w:tc>
      </w:tr>
      <w:tr w:rsidR="002449A2" w:rsidRPr="005A1E1D" w:rsidTr="006A7390">
        <w:trPr>
          <w:trHeight w:val="226"/>
          <w:jc w:val="center"/>
        </w:trPr>
        <w:tc>
          <w:tcPr>
            <w:tcW w:w="468" w:type="pct"/>
            <w:tcBorders>
              <w:left w:val="nil"/>
              <w:bottom w:val="nil"/>
              <w:right w:val="nil"/>
            </w:tcBorders>
            <w:shd w:val="clear" w:color="auto" w:fill="auto"/>
            <w:hideMark/>
          </w:tcPr>
          <w:p w:rsidR="002449A2" w:rsidRPr="005A1E1D" w:rsidRDefault="002449A2" w:rsidP="00F2343B">
            <w:pPr>
              <w:spacing w:line="240" w:lineRule="auto"/>
              <w:jc w:val="left"/>
              <w:rPr>
                <w:rFonts w:eastAsia="Times New Roman" w:cs="Arial"/>
                <w:b/>
                <w:bCs/>
                <w:color w:val="000000"/>
                <w:szCs w:val="20"/>
                <w:lang w:eastAsia="en-US"/>
              </w:rPr>
            </w:pPr>
          </w:p>
        </w:tc>
        <w:tc>
          <w:tcPr>
            <w:tcW w:w="588" w:type="pct"/>
            <w:tcBorders>
              <w:left w:val="nil"/>
              <w:bottom w:val="nil"/>
              <w:right w:val="nil"/>
            </w:tcBorders>
          </w:tcPr>
          <w:p w:rsidR="002449A2" w:rsidRPr="005A1E1D" w:rsidRDefault="002449A2" w:rsidP="00F2343B">
            <w:pPr>
              <w:spacing w:line="240" w:lineRule="auto"/>
              <w:jc w:val="left"/>
              <w:rPr>
                <w:rFonts w:eastAsia="Times New Roman" w:cs="Arial"/>
                <w:color w:val="000000"/>
                <w:szCs w:val="20"/>
                <w:lang w:eastAsia="en-US"/>
              </w:rPr>
            </w:pPr>
          </w:p>
        </w:tc>
        <w:tc>
          <w:tcPr>
            <w:tcW w:w="922" w:type="pct"/>
            <w:tcBorders>
              <w:left w:val="nil"/>
              <w:bottom w:val="nil"/>
              <w:right w:val="nil"/>
            </w:tcBorders>
            <w:shd w:val="clear" w:color="auto" w:fill="auto"/>
            <w:hideMark/>
          </w:tcPr>
          <w:p w:rsidR="002449A2" w:rsidRPr="005A1E1D" w:rsidRDefault="002449A2" w:rsidP="00F2343B">
            <w:pPr>
              <w:spacing w:line="240" w:lineRule="auto"/>
              <w:jc w:val="left"/>
              <w:rPr>
                <w:rFonts w:eastAsia="Times New Roman" w:cs="Arial"/>
                <w:color w:val="000000"/>
                <w:szCs w:val="20"/>
                <w:lang w:eastAsia="en-US"/>
              </w:rPr>
            </w:pPr>
          </w:p>
        </w:tc>
        <w:tc>
          <w:tcPr>
            <w:tcW w:w="1373" w:type="pct"/>
            <w:tcBorders>
              <w:left w:val="nil"/>
              <w:bottom w:val="nil"/>
              <w:right w:val="nil"/>
            </w:tcBorders>
            <w:shd w:val="clear" w:color="auto" w:fill="auto"/>
            <w:hideMark/>
          </w:tcPr>
          <w:p w:rsidR="002449A2" w:rsidRPr="005A1E1D" w:rsidRDefault="002449A2" w:rsidP="00F2343B">
            <w:pPr>
              <w:spacing w:line="240" w:lineRule="auto"/>
              <w:jc w:val="left"/>
              <w:rPr>
                <w:rFonts w:eastAsia="Times New Roman" w:cs="Arial"/>
                <w:szCs w:val="20"/>
                <w:lang w:eastAsia="en-US"/>
              </w:rPr>
            </w:pPr>
          </w:p>
        </w:tc>
        <w:tc>
          <w:tcPr>
            <w:tcW w:w="1649" w:type="pct"/>
            <w:gridSpan w:val="2"/>
            <w:tcBorders>
              <w:left w:val="nil"/>
              <w:bottom w:val="nil"/>
              <w:right w:val="nil"/>
            </w:tcBorders>
            <w:shd w:val="clear" w:color="auto" w:fill="auto"/>
            <w:hideMark/>
          </w:tcPr>
          <w:p w:rsidR="002449A2" w:rsidRDefault="002449A2" w:rsidP="00F2343B">
            <w:pPr>
              <w:spacing w:line="240" w:lineRule="auto"/>
              <w:jc w:val="right"/>
              <w:rPr>
                <w:rFonts w:eastAsia="Times New Roman" w:cs="Arial"/>
                <w:szCs w:val="20"/>
                <w:lang w:eastAsia="en-US"/>
              </w:rPr>
            </w:pPr>
            <w:r w:rsidRPr="005A1E1D">
              <w:rPr>
                <w:rFonts w:eastAsia="Times New Roman" w:cs="Arial"/>
                <w:szCs w:val="20"/>
                <w:lang w:eastAsia="en-US"/>
              </w:rPr>
              <w:t>(cont.)</w:t>
            </w:r>
          </w:p>
          <w:p w:rsidR="002449A2" w:rsidRDefault="002449A2" w:rsidP="00F2343B">
            <w:pPr>
              <w:spacing w:line="240" w:lineRule="auto"/>
              <w:jc w:val="right"/>
              <w:rPr>
                <w:rFonts w:eastAsia="Times New Roman" w:cs="Arial"/>
                <w:szCs w:val="20"/>
                <w:lang w:eastAsia="en-US"/>
              </w:rPr>
            </w:pPr>
          </w:p>
          <w:p w:rsidR="002449A2" w:rsidRDefault="002449A2" w:rsidP="00F2343B">
            <w:pPr>
              <w:spacing w:line="240" w:lineRule="auto"/>
              <w:jc w:val="right"/>
              <w:rPr>
                <w:rFonts w:eastAsia="Times New Roman" w:cs="Arial"/>
                <w:szCs w:val="20"/>
                <w:lang w:eastAsia="en-US"/>
              </w:rPr>
            </w:pPr>
          </w:p>
          <w:p w:rsidR="002449A2" w:rsidRDefault="002449A2" w:rsidP="00F2343B">
            <w:pPr>
              <w:spacing w:line="240" w:lineRule="auto"/>
              <w:jc w:val="right"/>
              <w:rPr>
                <w:rFonts w:eastAsia="Times New Roman" w:cs="Arial"/>
                <w:szCs w:val="20"/>
                <w:lang w:eastAsia="en-US"/>
              </w:rPr>
            </w:pPr>
          </w:p>
          <w:p w:rsidR="002449A2" w:rsidRDefault="002449A2" w:rsidP="00F2343B">
            <w:pPr>
              <w:spacing w:line="240" w:lineRule="auto"/>
              <w:jc w:val="right"/>
              <w:rPr>
                <w:rFonts w:eastAsia="Times New Roman" w:cs="Arial"/>
                <w:szCs w:val="20"/>
                <w:lang w:eastAsia="en-US"/>
              </w:rPr>
            </w:pPr>
          </w:p>
          <w:p w:rsidR="002449A2" w:rsidRDefault="002449A2" w:rsidP="00F2343B">
            <w:pPr>
              <w:spacing w:line="240" w:lineRule="auto"/>
              <w:jc w:val="right"/>
              <w:rPr>
                <w:rFonts w:eastAsia="Times New Roman" w:cs="Arial"/>
                <w:szCs w:val="20"/>
                <w:lang w:eastAsia="en-US"/>
              </w:rPr>
            </w:pPr>
          </w:p>
          <w:p w:rsidR="002449A2" w:rsidRDefault="002449A2" w:rsidP="00F2343B">
            <w:pPr>
              <w:spacing w:line="240" w:lineRule="auto"/>
              <w:jc w:val="right"/>
              <w:rPr>
                <w:rFonts w:eastAsia="Times New Roman" w:cs="Arial"/>
                <w:szCs w:val="20"/>
                <w:lang w:eastAsia="en-US"/>
              </w:rPr>
            </w:pPr>
          </w:p>
          <w:p w:rsidR="002449A2" w:rsidRDefault="002449A2" w:rsidP="00F2343B">
            <w:pPr>
              <w:spacing w:line="240" w:lineRule="auto"/>
              <w:jc w:val="right"/>
              <w:rPr>
                <w:rFonts w:eastAsia="Times New Roman" w:cs="Arial"/>
                <w:szCs w:val="20"/>
                <w:lang w:eastAsia="en-US"/>
              </w:rPr>
            </w:pPr>
          </w:p>
          <w:p w:rsidR="002449A2" w:rsidRDefault="002449A2" w:rsidP="00F2343B">
            <w:pPr>
              <w:spacing w:line="240" w:lineRule="auto"/>
              <w:jc w:val="right"/>
              <w:rPr>
                <w:rFonts w:eastAsia="Times New Roman" w:cs="Arial"/>
                <w:szCs w:val="20"/>
                <w:lang w:eastAsia="en-US"/>
              </w:rPr>
            </w:pPr>
          </w:p>
          <w:p w:rsidR="002449A2" w:rsidRDefault="002449A2" w:rsidP="00F2343B">
            <w:pPr>
              <w:spacing w:line="240" w:lineRule="auto"/>
              <w:jc w:val="right"/>
              <w:rPr>
                <w:rFonts w:eastAsia="Times New Roman" w:cs="Arial"/>
                <w:szCs w:val="20"/>
                <w:lang w:eastAsia="en-US"/>
              </w:rPr>
            </w:pPr>
          </w:p>
          <w:p w:rsidR="002449A2" w:rsidRDefault="002449A2" w:rsidP="00F2343B">
            <w:pPr>
              <w:spacing w:line="240" w:lineRule="auto"/>
              <w:jc w:val="right"/>
              <w:rPr>
                <w:rFonts w:eastAsia="Times New Roman" w:cs="Arial"/>
                <w:szCs w:val="20"/>
                <w:lang w:eastAsia="en-US"/>
              </w:rPr>
            </w:pPr>
          </w:p>
          <w:p w:rsidR="002449A2" w:rsidRDefault="002449A2" w:rsidP="00F2343B">
            <w:pPr>
              <w:spacing w:line="240" w:lineRule="auto"/>
              <w:jc w:val="right"/>
              <w:rPr>
                <w:rFonts w:eastAsia="Times New Roman" w:cs="Arial"/>
                <w:szCs w:val="20"/>
                <w:lang w:eastAsia="en-US"/>
              </w:rPr>
            </w:pPr>
          </w:p>
          <w:p w:rsidR="002449A2" w:rsidRDefault="002449A2" w:rsidP="00F2343B">
            <w:pPr>
              <w:spacing w:line="240" w:lineRule="auto"/>
              <w:jc w:val="right"/>
              <w:rPr>
                <w:rFonts w:eastAsia="Times New Roman" w:cs="Arial"/>
                <w:szCs w:val="20"/>
                <w:lang w:eastAsia="en-US"/>
              </w:rPr>
            </w:pPr>
          </w:p>
          <w:p w:rsidR="002449A2" w:rsidRPr="005A1E1D" w:rsidRDefault="002449A2" w:rsidP="00F2343B">
            <w:pPr>
              <w:spacing w:line="240" w:lineRule="auto"/>
              <w:jc w:val="right"/>
              <w:rPr>
                <w:rFonts w:eastAsia="Times New Roman" w:cs="Arial"/>
                <w:szCs w:val="20"/>
                <w:lang w:eastAsia="en-US"/>
              </w:rPr>
            </w:pPr>
          </w:p>
        </w:tc>
      </w:tr>
      <w:tr w:rsidR="002449A2" w:rsidRPr="005A1E1D" w:rsidTr="006A7390">
        <w:trPr>
          <w:trHeight w:val="226"/>
          <w:jc w:val="center"/>
        </w:trPr>
        <w:tc>
          <w:tcPr>
            <w:tcW w:w="468" w:type="pct"/>
            <w:tcBorders>
              <w:top w:val="nil"/>
              <w:left w:val="nil"/>
              <w:bottom w:val="nil"/>
              <w:right w:val="nil"/>
            </w:tcBorders>
            <w:shd w:val="clear" w:color="auto" w:fill="auto"/>
          </w:tcPr>
          <w:p w:rsidR="002449A2" w:rsidRPr="005A1E1D" w:rsidRDefault="002449A2" w:rsidP="00F2343B">
            <w:pPr>
              <w:spacing w:line="240" w:lineRule="auto"/>
              <w:jc w:val="left"/>
              <w:rPr>
                <w:rFonts w:eastAsia="Times New Roman" w:cs="Arial"/>
                <w:b/>
                <w:bCs/>
                <w:color w:val="000000"/>
                <w:szCs w:val="20"/>
                <w:lang w:eastAsia="en-US"/>
              </w:rPr>
            </w:pPr>
          </w:p>
        </w:tc>
        <w:tc>
          <w:tcPr>
            <w:tcW w:w="588" w:type="pct"/>
            <w:tcBorders>
              <w:top w:val="nil"/>
              <w:left w:val="nil"/>
              <w:bottom w:val="nil"/>
              <w:right w:val="nil"/>
            </w:tcBorders>
          </w:tcPr>
          <w:p w:rsidR="002449A2" w:rsidRPr="005A1E1D" w:rsidRDefault="002449A2" w:rsidP="00F2343B">
            <w:pPr>
              <w:spacing w:line="240" w:lineRule="auto"/>
              <w:jc w:val="left"/>
              <w:rPr>
                <w:rFonts w:eastAsia="Times New Roman" w:cs="Arial"/>
                <w:color w:val="000000"/>
                <w:szCs w:val="20"/>
                <w:lang w:eastAsia="en-US"/>
              </w:rPr>
            </w:pPr>
          </w:p>
        </w:tc>
        <w:tc>
          <w:tcPr>
            <w:tcW w:w="922" w:type="pct"/>
            <w:tcBorders>
              <w:top w:val="nil"/>
              <w:left w:val="nil"/>
              <w:bottom w:val="nil"/>
              <w:right w:val="nil"/>
            </w:tcBorders>
            <w:shd w:val="clear" w:color="auto" w:fill="auto"/>
          </w:tcPr>
          <w:p w:rsidR="002449A2" w:rsidRPr="005A1E1D" w:rsidRDefault="002449A2" w:rsidP="00F2343B">
            <w:pPr>
              <w:spacing w:line="240" w:lineRule="auto"/>
              <w:jc w:val="left"/>
              <w:rPr>
                <w:rFonts w:eastAsia="Times New Roman" w:cs="Arial"/>
                <w:color w:val="000000"/>
                <w:szCs w:val="20"/>
                <w:lang w:eastAsia="en-US"/>
              </w:rPr>
            </w:pPr>
          </w:p>
        </w:tc>
        <w:tc>
          <w:tcPr>
            <w:tcW w:w="1373" w:type="pct"/>
            <w:tcBorders>
              <w:top w:val="nil"/>
              <w:left w:val="nil"/>
              <w:bottom w:val="nil"/>
              <w:right w:val="nil"/>
            </w:tcBorders>
            <w:shd w:val="clear" w:color="auto" w:fill="auto"/>
          </w:tcPr>
          <w:p w:rsidR="002449A2" w:rsidRPr="005A1E1D" w:rsidRDefault="002449A2" w:rsidP="00F2343B">
            <w:pPr>
              <w:spacing w:line="240" w:lineRule="auto"/>
              <w:jc w:val="left"/>
              <w:rPr>
                <w:rFonts w:eastAsia="Times New Roman" w:cs="Arial"/>
                <w:szCs w:val="20"/>
                <w:lang w:eastAsia="en-US"/>
              </w:rPr>
            </w:pPr>
          </w:p>
        </w:tc>
        <w:tc>
          <w:tcPr>
            <w:tcW w:w="1327" w:type="pct"/>
            <w:tcBorders>
              <w:top w:val="nil"/>
              <w:left w:val="nil"/>
              <w:bottom w:val="nil"/>
              <w:right w:val="nil"/>
            </w:tcBorders>
            <w:shd w:val="clear" w:color="auto" w:fill="auto"/>
          </w:tcPr>
          <w:p w:rsidR="002449A2" w:rsidRPr="005A1E1D" w:rsidRDefault="002449A2" w:rsidP="00F2343B">
            <w:pPr>
              <w:spacing w:line="240" w:lineRule="auto"/>
              <w:jc w:val="right"/>
              <w:rPr>
                <w:rFonts w:eastAsia="Times New Roman" w:cs="Arial"/>
                <w:szCs w:val="20"/>
                <w:lang w:eastAsia="en-US"/>
              </w:rPr>
            </w:pPr>
          </w:p>
        </w:tc>
        <w:tc>
          <w:tcPr>
            <w:tcW w:w="322" w:type="pct"/>
            <w:tcBorders>
              <w:top w:val="nil"/>
              <w:left w:val="nil"/>
              <w:bottom w:val="nil"/>
              <w:right w:val="nil"/>
            </w:tcBorders>
          </w:tcPr>
          <w:p w:rsidR="002449A2" w:rsidRPr="005A1E1D" w:rsidRDefault="002449A2" w:rsidP="00F2343B">
            <w:pPr>
              <w:spacing w:line="240" w:lineRule="auto"/>
              <w:jc w:val="right"/>
              <w:rPr>
                <w:rFonts w:eastAsia="Times New Roman" w:cs="Arial"/>
                <w:szCs w:val="20"/>
                <w:lang w:eastAsia="en-US"/>
              </w:rPr>
            </w:pPr>
          </w:p>
        </w:tc>
      </w:tr>
      <w:tr w:rsidR="002449A2" w:rsidRPr="005A1E1D" w:rsidTr="006A7390">
        <w:trPr>
          <w:trHeight w:val="226"/>
          <w:jc w:val="center"/>
        </w:trPr>
        <w:tc>
          <w:tcPr>
            <w:tcW w:w="468" w:type="pct"/>
            <w:tcBorders>
              <w:top w:val="nil"/>
              <w:left w:val="nil"/>
              <w:bottom w:val="single" w:sz="4" w:space="0" w:color="BFBFBF"/>
              <w:right w:val="nil"/>
            </w:tcBorders>
          </w:tcPr>
          <w:p w:rsidR="002449A2" w:rsidRPr="005A1E1D" w:rsidRDefault="002449A2" w:rsidP="00F2343B">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2449A2" w:rsidRPr="005A1E1D" w:rsidRDefault="002449A2" w:rsidP="00F2343B">
            <w:pPr>
              <w:keepNext/>
              <w:keepLines/>
              <w:jc w:val="center"/>
              <w:rPr>
                <w:b/>
                <w:sz w:val="24"/>
                <w:szCs w:val="20"/>
              </w:rPr>
            </w:pPr>
            <w:r w:rsidRPr="005A1E1D">
              <w:rPr>
                <w:b/>
                <w:sz w:val="24"/>
                <w:szCs w:val="20"/>
              </w:rPr>
              <w:t>Table E-1</w:t>
            </w:r>
            <w:r>
              <w:rPr>
                <w:b/>
                <w:sz w:val="24"/>
                <w:szCs w:val="20"/>
              </w:rPr>
              <w:t xml:space="preserve">: </w:t>
            </w:r>
            <w:r w:rsidRPr="005A1E1D">
              <w:rPr>
                <w:b/>
                <w:sz w:val="24"/>
                <w:szCs w:val="20"/>
              </w:rPr>
              <w:t>Emails Sent Regarding File Submission Status</w:t>
            </w:r>
            <w:r>
              <w:rPr>
                <w:b/>
                <w:sz w:val="24"/>
                <w:szCs w:val="20"/>
              </w:rPr>
              <w:t xml:space="preserve"> (cont.)</w:t>
            </w:r>
          </w:p>
          <w:p w:rsidR="002449A2" w:rsidRPr="005A1E1D" w:rsidRDefault="002449A2" w:rsidP="00F2343B">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2449A2" w:rsidRPr="005A1E1D" w:rsidRDefault="002449A2" w:rsidP="00F2343B">
            <w:pPr>
              <w:keepNext/>
              <w:keepLines/>
              <w:jc w:val="center"/>
              <w:rPr>
                <w:b/>
                <w:sz w:val="24"/>
                <w:szCs w:val="20"/>
              </w:rPr>
            </w:pPr>
          </w:p>
        </w:tc>
      </w:tr>
      <w:tr w:rsidR="002449A2" w:rsidRPr="005A1E1D" w:rsidTr="006A7390">
        <w:trPr>
          <w:trHeight w:val="226"/>
          <w:jc w:val="center"/>
        </w:trPr>
        <w:tc>
          <w:tcPr>
            <w:tcW w:w="468" w:type="pct"/>
            <w:shd w:val="clear" w:color="auto" w:fill="EDF3F3"/>
            <w:hideMark/>
          </w:tcPr>
          <w:p w:rsidR="002449A2" w:rsidRPr="005A1E1D" w:rsidRDefault="002449A2" w:rsidP="00F2343B">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8F31EA" w:rsidRDefault="008F31EA" w:rsidP="008F31EA">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2449A2" w:rsidRPr="005A1E1D" w:rsidRDefault="008F31EA" w:rsidP="008F31EA">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2449A2" w:rsidRPr="005A1E1D" w:rsidRDefault="002449A2" w:rsidP="00F2343B">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2449A2" w:rsidRPr="005A1E1D" w:rsidRDefault="002449A2" w:rsidP="00F2343B">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2449A2" w:rsidRPr="005A1E1D" w:rsidRDefault="002449A2" w:rsidP="00F2343B">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2449A2" w:rsidRPr="005A1E1D" w:rsidRDefault="002449A2" w:rsidP="00F2343B">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1290"/>
          <w:jc w:val="center"/>
        </w:trPr>
        <w:tc>
          <w:tcPr>
            <w:tcW w:w="468" w:type="pct"/>
            <w:tcBorders>
              <w:bottom w:val="single" w:sz="4" w:space="0" w:color="BFBFBF"/>
            </w:tcBorders>
            <w:shd w:val="clear" w:color="auto" w:fill="auto"/>
            <w:hideMark/>
          </w:tcPr>
          <w:p w:rsidR="002449A2" w:rsidRDefault="002449A2" w:rsidP="005A1E1D">
            <w:pPr>
              <w:jc w:val="left"/>
              <w:rPr>
                <w:rFonts w:cs="Arial"/>
                <w:b/>
                <w:bCs/>
                <w:color w:val="000000"/>
                <w:szCs w:val="20"/>
              </w:rPr>
            </w:pPr>
            <w:r>
              <w:rPr>
                <w:rFonts w:cs="Arial"/>
                <w:b/>
                <w:bCs/>
                <w:color w:val="000000"/>
                <w:szCs w:val="20"/>
              </w:rPr>
              <w:t>EMTS</w:t>
            </w:r>
          </w:p>
        </w:tc>
        <w:tc>
          <w:tcPr>
            <w:tcW w:w="588" w:type="pct"/>
            <w:tcBorders>
              <w:bottom w:val="single" w:sz="4" w:space="0" w:color="BFBFBF"/>
            </w:tcBorders>
          </w:tcPr>
          <w:p w:rsidR="002449A2" w:rsidRDefault="002449A2" w:rsidP="005D0D22">
            <w:pPr>
              <w:jc w:val="left"/>
              <w:rPr>
                <w:rFonts w:cs="Arial"/>
                <w:color w:val="000000"/>
                <w:szCs w:val="20"/>
              </w:rPr>
            </w:pPr>
            <w:r>
              <w:rPr>
                <w:rFonts w:cs="Arial"/>
                <w:color w:val="000000"/>
                <w:szCs w:val="20"/>
              </w:rPr>
              <w:t>RFS and Fuels ABT</w:t>
            </w:r>
          </w:p>
        </w:tc>
        <w:tc>
          <w:tcPr>
            <w:tcW w:w="922" w:type="pct"/>
            <w:tcBorders>
              <w:bottom w:val="single" w:sz="4" w:space="0" w:color="BFBFBF"/>
            </w:tcBorders>
            <w:shd w:val="clear" w:color="auto" w:fill="auto"/>
            <w:hideMark/>
          </w:tcPr>
          <w:p w:rsidR="002449A2" w:rsidRDefault="002449A2" w:rsidP="005D0D22">
            <w:pPr>
              <w:jc w:val="left"/>
              <w:rPr>
                <w:rFonts w:cs="Arial"/>
                <w:color w:val="000000"/>
                <w:szCs w:val="20"/>
              </w:rPr>
            </w:pPr>
            <w:r>
              <w:rPr>
                <w:rFonts w:cs="Arial"/>
                <w:color w:val="000000"/>
                <w:szCs w:val="20"/>
              </w:rPr>
              <w:t>All Submitters associated with an O</w:t>
            </w:r>
            <w:r w:rsidRPr="005D0D22">
              <w:rPr>
                <w:rFonts w:cs="Arial"/>
                <w:color w:val="000000"/>
                <w:szCs w:val="20"/>
              </w:rPr>
              <w:t>rganization</w:t>
            </w:r>
          </w:p>
        </w:tc>
        <w:tc>
          <w:tcPr>
            <w:tcW w:w="1373" w:type="pct"/>
            <w:tcBorders>
              <w:bottom w:val="single" w:sz="4" w:space="0" w:color="BFBFBF"/>
            </w:tcBorders>
            <w:shd w:val="clear" w:color="auto" w:fill="auto"/>
            <w:hideMark/>
          </w:tcPr>
          <w:p w:rsidR="002449A2" w:rsidRPr="005D0D22" w:rsidRDefault="002449A2" w:rsidP="005D0D22">
            <w:pPr>
              <w:jc w:val="left"/>
              <w:rPr>
                <w:rFonts w:cs="Arial"/>
                <w:szCs w:val="20"/>
              </w:rPr>
            </w:pPr>
            <w:r w:rsidRPr="00903846">
              <w:rPr>
                <w:rFonts w:cs="Arial"/>
                <w:szCs w:val="20"/>
              </w:rPr>
              <w:t>Blocked Party - Partner's Trade Not Processed</w:t>
            </w:r>
          </w:p>
        </w:tc>
        <w:tc>
          <w:tcPr>
            <w:tcW w:w="1327" w:type="pct"/>
            <w:tcBorders>
              <w:bottom w:val="single" w:sz="4" w:space="0" w:color="BFBFBF"/>
            </w:tcBorders>
            <w:shd w:val="clear" w:color="auto" w:fill="auto"/>
            <w:hideMark/>
          </w:tcPr>
          <w:p w:rsidR="002449A2" w:rsidRPr="005D0D22" w:rsidRDefault="002449A2" w:rsidP="00903846">
            <w:pPr>
              <w:jc w:val="left"/>
              <w:rPr>
                <w:rFonts w:cs="Arial"/>
                <w:szCs w:val="20"/>
              </w:rPr>
            </w:pPr>
            <w:r w:rsidRPr="00903846">
              <w:rPr>
                <w:rFonts w:cs="Arial"/>
                <w:szCs w:val="20"/>
              </w:rPr>
              <w:t xml:space="preserve">The following trade has not been processed.  The RINS identified in this trade originated from a source that is on the blocked list for </w:t>
            </w:r>
            <w:r>
              <w:rPr>
                <w:rFonts w:cs="Arial"/>
                <w:szCs w:val="20"/>
              </w:rPr>
              <w:t>&lt;T</w:t>
            </w:r>
            <w:r w:rsidRPr="00903846">
              <w:rPr>
                <w:rFonts w:cs="Arial"/>
                <w:szCs w:val="20"/>
              </w:rPr>
              <w:t>ransaction</w:t>
            </w:r>
            <w:r>
              <w:rPr>
                <w:rFonts w:cs="Arial"/>
                <w:szCs w:val="20"/>
              </w:rPr>
              <w:t xml:space="preserve"> </w:t>
            </w:r>
            <w:r w:rsidRPr="00903846">
              <w:rPr>
                <w:rFonts w:cs="Arial"/>
                <w:szCs w:val="20"/>
              </w:rPr>
              <w:t>Partner</w:t>
            </w:r>
            <w:r>
              <w:rPr>
                <w:rFonts w:cs="Arial"/>
                <w:szCs w:val="20"/>
              </w:rPr>
              <w:t>'s Name&gt; (&lt;T</w:t>
            </w:r>
            <w:r w:rsidRPr="00903846">
              <w:rPr>
                <w:rFonts w:cs="Arial"/>
                <w:szCs w:val="20"/>
              </w:rPr>
              <w:t>ransaction</w:t>
            </w:r>
            <w:r>
              <w:rPr>
                <w:rFonts w:cs="Arial"/>
                <w:szCs w:val="20"/>
              </w:rPr>
              <w:t xml:space="preserve"> Partner's organization's company ID&gt;</w:t>
            </w:r>
            <w:r w:rsidRPr="00903846">
              <w:rPr>
                <w:rFonts w:cs="Arial"/>
                <w:szCs w:val="20"/>
              </w:rPr>
              <w:t>).</w:t>
            </w:r>
          </w:p>
        </w:tc>
        <w:tc>
          <w:tcPr>
            <w:tcW w:w="322" w:type="pct"/>
            <w:tcBorders>
              <w:bottom w:val="single" w:sz="4" w:space="0" w:color="BFBFBF"/>
            </w:tcBorders>
          </w:tcPr>
          <w:p w:rsidR="002449A2" w:rsidRDefault="002449A2" w:rsidP="005D0D22">
            <w:pPr>
              <w:jc w:val="left"/>
              <w:rPr>
                <w:rFonts w:cs="Arial"/>
                <w:szCs w:val="20"/>
              </w:rPr>
            </w:pPr>
            <w:r>
              <w:rPr>
                <w:rFonts w:cs="Arial"/>
                <w:szCs w:val="20"/>
              </w:rPr>
              <w:t>180</w:t>
            </w:r>
          </w:p>
        </w:tc>
      </w:tr>
      <w:tr w:rsidR="006A7390" w:rsidRPr="005A1E1D" w:rsidTr="00FF2A26">
        <w:trPr>
          <w:trHeight w:val="578"/>
          <w:jc w:val="center"/>
        </w:trPr>
        <w:tc>
          <w:tcPr>
            <w:tcW w:w="468"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b/>
                <w:bCs/>
                <w:color w:val="000000"/>
                <w:szCs w:val="20"/>
                <w:lang w:eastAsia="en-US"/>
              </w:rPr>
            </w:pPr>
          </w:p>
        </w:tc>
        <w:tc>
          <w:tcPr>
            <w:tcW w:w="588" w:type="pct"/>
            <w:tcBorders>
              <w:left w:val="nil"/>
              <w:bottom w:val="nil"/>
              <w:right w:val="nil"/>
            </w:tcBorders>
          </w:tcPr>
          <w:p w:rsidR="006A7390" w:rsidRPr="005A1E1D" w:rsidRDefault="006A7390" w:rsidP="00FF2A26">
            <w:pPr>
              <w:spacing w:line="240" w:lineRule="auto"/>
              <w:jc w:val="left"/>
              <w:rPr>
                <w:rFonts w:eastAsia="Times New Roman" w:cs="Arial"/>
                <w:color w:val="000000"/>
                <w:szCs w:val="20"/>
                <w:lang w:eastAsia="en-US"/>
              </w:rPr>
            </w:pPr>
          </w:p>
        </w:tc>
        <w:tc>
          <w:tcPr>
            <w:tcW w:w="922"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color w:val="000000"/>
                <w:szCs w:val="20"/>
                <w:lang w:eastAsia="en-US"/>
              </w:rPr>
            </w:pPr>
          </w:p>
        </w:tc>
        <w:tc>
          <w:tcPr>
            <w:tcW w:w="1373"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szCs w:val="20"/>
                <w:lang w:eastAsia="en-US"/>
              </w:rPr>
            </w:pPr>
          </w:p>
        </w:tc>
        <w:tc>
          <w:tcPr>
            <w:tcW w:w="1649" w:type="pct"/>
            <w:gridSpan w:val="2"/>
            <w:tcBorders>
              <w:left w:val="nil"/>
              <w:bottom w:val="nil"/>
              <w:right w:val="nil"/>
            </w:tcBorders>
            <w:shd w:val="clear" w:color="auto" w:fill="auto"/>
            <w:hideMark/>
          </w:tcPr>
          <w:p w:rsidR="006A7390" w:rsidRDefault="006A7390"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Pr="005A1E1D" w:rsidRDefault="006A7390" w:rsidP="00FF2A26">
            <w:pPr>
              <w:spacing w:line="240" w:lineRule="auto"/>
              <w:jc w:val="right"/>
              <w:rPr>
                <w:rFonts w:eastAsia="Times New Roman" w:cs="Arial"/>
                <w:szCs w:val="20"/>
                <w:lang w:eastAsia="en-US"/>
              </w:rPr>
            </w:pPr>
          </w:p>
        </w:tc>
      </w:tr>
      <w:tr w:rsidR="006A7390" w:rsidRPr="005A1E1D" w:rsidTr="00FF2A26">
        <w:trPr>
          <w:trHeight w:val="578"/>
          <w:jc w:val="center"/>
        </w:trPr>
        <w:tc>
          <w:tcPr>
            <w:tcW w:w="468" w:type="pct"/>
            <w:tcBorders>
              <w:top w:val="nil"/>
              <w:left w:val="nil"/>
              <w:bottom w:val="single" w:sz="4" w:space="0" w:color="BFBFBF"/>
              <w:right w:val="nil"/>
            </w:tcBorders>
          </w:tcPr>
          <w:p w:rsidR="006A7390" w:rsidRDefault="006A7390"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6A7390" w:rsidRPr="005A1E1D" w:rsidRDefault="006A7390" w:rsidP="00FF2A26">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6A7390" w:rsidRPr="005A1E1D" w:rsidRDefault="006A7390"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6A7390" w:rsidRDefault="006A7390" w:rsidP="00FF2A26">
            <w:pPr>
              <w:keepNext/>
              <w:keepLines/>
              <w:jc w:val="center"/>
              <w:rPr>
                <w:b/>
                <w:sz w:val="24"/>
                <w:szCs w:val="20"/>
              </w:rPr>
            </w:pPr>
          </w:p>
        </w:tc>
      </w:tr>
      <w:tr w:rsidR="006A7390" w:rsidRPr="005A1E1D" w:rsidTr="00FF2A26">
        <w:trPr>
          <w:trHeight w:val="253"/>
          <w:jc w:val="center"/>
        </w:trPr>
        <w:tc>
          <w:tcPr>
            <w:tcW w:w="468"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6A7390"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6A7390" w:rsidRPr="005A1E1D" w:rsidRDefault="006A7390" w:rsidP="00FF2A26">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6A7390" w:rsidRPr="005A1E1D" w:rsidRDefault="006A7390"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6A7390" w:rsidRPr="005A1E1D" w:rsidRDefault="006A7390"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1290"/>
          <w:jc w:val="center"/>
        </w:trPr>
        <w:tc>
          <w:tcPr>
            <w:tcW w:w="468" w:type="pct"/>
            <w:tcBorders>
              <w:bottom w:val="single" w:sz="4" w:space="0" w:color="BFBFBF"/>
            </w:tcBorders>
            <w:shd w:val="clear" w:color="auto" w:fill="auto"/>
            <w:hideMark/>
          </w:tcPr>
          <w:p w:rsidR="002449A2" w:rsidRDefault="002449A2" w:rsidP="005A1E1D">
            <w:pPr>
              <w:jc w:val="left"/>
              <w:rPr>
                <w:rFonts w:cs="Arial"/>
                <w:b/>
                <w:bCs/>
                <w:color w:val="000000"/>
                <w:szCs w:val="20"/>
              </w:rPr>
            </w:pPr>
            <w:r>
              <w:rPr>
                <w:rFonts w:cs="Arial"/>
                <w:b/>
                <w:bCs/>
                <w:color w:val="000000"/>
                <w:szCs w:val="20"/>
              </w:rPr>
              <w:t>EMTS</w:t>
            </w:r>
          </w:p>
        </w:tc>
        <w:tc>
          <w:tcPr>
            <w:tcW w:w="588" w:type="pct"/>
            <w:tcBorders>
              <w:bottom w:val="single" w:sz="4" w:space="0" w:color="BFBFBF"/>
            </w:tcBorders>
          </w:tcPr>
          <w:p w:rsidR="002449A2" w:rsidRDefault="002449A2" w:rsidP="005D0D22">
            <w:pPr>
              <w:jc w:val="left"/>
              <w:rPr>
                <w:rFonts w:cs="Arial"/>
                <w:color w:val="000000"/>
                <w:szCs w:val="20"/>
              </w:rPr>
            </w:pPr>
            <w:r>
              <w:rPr>
                <w:rFonts w:cs="Arial"/>
                <w:color w:val="000000"/>
                <w:szCs w:val="20"/>
              </w:rPr>
              <w:t>RFS and Fuels ABT</w:t>
            </w:r>
          </w:p>
        </w:tc>
        <w:tc>
          <w:tcPr>
            <w:tcW w:w="922" w:type="pct"/>
            <w:tcBorders>
              <w:bottom w:val="single" w:sz="4" w:space="0" w:color="BFBFBF"/>
            </w:tcBorders>
            <w:shd w:val="clear" w:color="auto" w:fill="auto"/>
            <w:hideMark/>
          </w:tcPr>
          <w:p w:rsidR="002449A2" w:rsidRPr="005D0D22" w:rsidRDefault="002449A2" w:rsidP="005D0D22">
            <w:pPr>
              <w:jc w:val="left"/>
              <w:rPr>
                <w:rFonts w:cs="Arial"/>
                <w:color w:val="000000"/>
                <w:szCs w:val="20"/>
              </w:rPr>
            </w:pPr>
            <w:r>
              <w:rPr>
                <w:rFonts w:cs="Arial"/>
                <w:color w:val="000000"/>
                <w:szCs w:val="20"/>
              </w:rPr>
              <w:t>All Submitters associated with an O</w:t>
            </w:r>
            <w:r w:rsidRPr="005D0D22">
              <w:rPr>
                <w:rFonts w:cs="Arial"/>
                <w:color w:val="000000"/>
                <w:szCs w:val="20"/>
              </w:rPr>
              <w:t>rganization</w:t>
            </w:r>
          </w:p>
        </w:tc>
        <w:tc>
          <w:tcPr>
            <w:tcW w:w="1373" w:type="pct"/>
            <w:tcBorders>
              <w:bottom w:val="single" w:sz="4" w:space="0" w:color="BFBFBF"/>
            </w:tcBorders>
            <w:shd w:val="clear" w:color="auto" w:fill="auto"/>
            <w:hideMark/>
          </w:tcPr>
          <w:p w:rsidR="002449A2" w:rsidRDefault="002449A2" w:rsidP="005D0D22">
            <w:pPr>
              <w:jc w:val="left"/>
              <w:rPr>
                <w:rFonts w:cs="Arial"/>
                <w:szCs w:val="20"/>
              </w:rPr>
            </w:pPr>
            <w:r w:rsidRPr="005D0D22">
              <w:rPr>
                <w:rFonts w:cs="Arial"/>
                <w:szCs w:val="20"/>
              </w:rPr>
              <w:t>EMTS Submission Level Failure</w:t>
            </w:r>
          </w:p>
          <w:p w:rsidR="002449A2" w:rsidRPr="005D0D22" w:rsidRDefault="002449A2" w:rsidP="005D0D22">
            <w:pPr>
              <w:jc w:val="left"/>
              <w:rPr>
                <w:rFonts w:cs="Arial"/>
                <w:szCs w:val="20"/>
              </w:rPr>
            </w:pPr>
            <w:r>
              <w:rPr>
                <w:rFonts w:cs="Arial"/>
                <w:szCs w:val="20"/>
              </w:rPr>
              <w:t xml:space="preserve"> </w:t>
            </w:r>
          </w:p>
        </w:tc>
        <w:tc>
          <w:tcPr>
            <w:tcW w:w="1327" w:type="pct"/>
            <w:tcBorders>
              <w:bottom w:val="single" w:sz="4" w:space="0" w:color="BFBFBF"/>
            </w:tcBorders>
            <w:shd w:val="clear" w:color="auto" w:fill="auto"/>
            <w:hideMark/>
          </w:tcPr>
          <w:p w:rsidR="002449A2" w:rsidRPr="005D0D22" w:rsidRDefault="002449A2" w:rsidP="005D0D22">
            <w:pPr>
              <w:jc w:val="left"/>
              <w:rPr>
                <w:rFonts w:cs="Arial"/>
                <w:szCs w:val="20"/>
              </w:rPr>
            </w:pPr>
            <w:r w:rsidRPr="005D0D22">
              <w:rPr>
                <w:rFonts w:cs="Arial"/>
                <w:szCs w:val="20"/>
              </w:rPr>
              <w:t>The following document submitted on &lt;date&gt; on behalf of &lt;organization&gt; could not be processed due to one or more critical errors that were identified in the submission info</w:t>
            </w:r>
            <w:r>
              <w:rPr>
                <w:rFonts w:cs="Arial"/>
                <w:szCs w:val="20"/>
              </w:rPr>
              <w:t xml:space="preserve">rmation.  Due to these errors, </w:t>
            </w:r>
            <w:r w:rsidRPr="005D0D22">
              <w:rPr>
                <w:rFonts w:cs="Arial"/>
                <w:szCs w:val="20"/>
              </w:rPr>
              <w:t xml:space="preserve">no transactions in the file were processed. </w:t>
            </w:r>
          </w:p>
          <w:p w:rsidR="002449A2" w:rsidRPr="005D0D22" w:rsidRDefault="002449A2" w:rsidP="005D0D22">
            <w:pPr>
              <w:jc w:val="left"/>
              <w:rPr>
                <w:rFonts w:cs="Arial"/>
                <w:szCs w:val="20"/>
              </w:rPr>
            </w:pPr>
            <w:r w:rsidRPr="005D0D22">
              <w:rPr>
                <w:rFonts w:cs="Arial"/>
                <w:szCs w:val="20"/>
              </w:rPr>
              <w:t xml:space="preserve">   </w:t>
            </w:r>
          </w:p>
          <w:p w:rsidR="002449A2" w:rsidRPr="005D0D22" w:rsidRDefault="002449A2" w:rsidP="005D0D22">
            <w:pPr>
              <w:jc w:val="left"/>
              <w:rPr>
                <w:rFonts w:cs="Arial"/>
                <w:szCs w:val="20"/>
              </w:rPr>
            </w:pPr>
            <w:r w:rsidRPr="005D0D22">
              <w:rPr>
                <w:rFonts w:cs="Arial"/>
                <w:szCs w:val="20"/>
              </w:rPr>
              <w:t>File name: &lt;file name&gt;</w:t>
            </w:r>
          </w:p>
          <w:p w:rsidR="002449A2" w:rsidRPr="005D0D22" w:rsidRDefault="002449A2" w:rsidP="005D0D22">
            <w:pPr>
              <w:jc w:val="left"/>
              <w:rPr>
                <w:rFonts w:cs="Arial"/>
                <w:szCs w:val="20"/>
              </w:rPr>
            </w:pPr>
            <w:r w:rsidRPr="005D0D22">
              <w:rPr>
                <w:rFonts w:cs="Arial"/>
                <w:szCs w:val="20"/>
              </w:rPr>
              <w:t>Submission Date/Time: &lt;Submission date/time&gt;</w:t>
            </w:r>
          </w:p>
          <w:p w:rsidR="002449A2" w:rsidRPr="005D0D22" w:rsidRDefault="002449A2" w:rsidP="005D0D22">
            <w:pPr>
              <w:jc w:val="left"/>
              <w:rPr>
                <w:rFonts w:cs="Arial"/>
                <w:szCs w:val="20"/>
              </w:rPr>
            </w:pPr>
            <w:r w:rsidRPr="005D0D22">
              <w:rPr>
                <w:rFonts w:cs="Arial"/>
                <w:szCs w:val="20"/>
              </w:rPr>
              <w:t>Submitter</w:t>
            </w:r>
            <w:r>
              <w:rPr>
                <w:rFonts w:cs="Arial"/>
                <w:szCs w:val="20"/>
              </w:rPr>
              <w:t xml:space="preserve">: </w:t>
            </w:r>
            <w:r w:rsidRPr="005D0D22">
              <w:rPr>
                <w:rFonts w:cs="Arial"/>
                <w:szCs w:val="20"/>
              </w:rPr>
              <w:t>&lt;submitter&gt;</w:t>
            </w:r>
          </w:p>
          <w:p w:rsidR="002449A2" w:rsidRPr="005D0D22" w:rsidRDefault="002449A2" w:rsidP="005D0D22">
            <w:pPr>
              <w:jc w:val="left"/>
              <w:rPr>
                <w:rFonts w:cs="Arial"/>
                <w:szCs w:val="20"/>
              </w:rPr>
            </w:pPr>
            <w:r w:rsidRPr="005D0D22">
              <w:rPr>
                <w:rFonts w:cs="Arial"/>
                <w:szCs w:val="20"/>
              </w:rPr>
              <w:t>Submission Status: &lt;Submission Status&gt;</w:t>
            </w:r>
          </w:p>
          <w:p w:rsidR="002449A2" w:rsidRPr="005D0D22" w:rsidRDefault="002449A2" w:rsidP="005D0D22">
            <w:pPr>
              <w:jc w:val="left"/>
              <w:rPr>
                <w:rFonts w:cs="Arial"/>
                <w:szCs w:val="20"/>
              </w:rPr>
            </w:pPr>
          </w:p>
          <w:p w:rsidR="002449A2" w:rsidRPr="005D0D22" w:rsidRDefault="002449A2" w:rsidP="005D0D22">
            <w:pPr>
              <w:jc w:val="left"/>
              <w:rPr>
                <w:rFonts w:cs="Arial"/>
                <w:szCs w:val="20"/>
              </w:rPr>
            </w:pPr>
            <w:r w:rsidRPr="005D0D22">
              <w:rPr>
                <w:rFonts w:cs="Arial"/>
                <w:szCs w:val="20"/>
              </w:rPr>
              <w:t>Additional information regarding your submission is provided below.</w:t>
            </w:r>
          </w:p>
          <w:p w:rsidR="002449A2" w:rsidRPr="005D0D22" w:rsidRDefault="002449A2" w:rsidP="005D0D22">
            <w:pPr>
              <w:jc w:val="left"/>
              <w:rPr>
                <w:rFonts w:cs="Arial"/>
                <w:szCs w:val="20"/>
              </w:rPr>
            </w:pPr>
          </w:p>
          <w:p w:rsidR="002449A2" w:rsidRPr="005D0D22" w:rsidRDefault="002449A2" w:rsidP="005D0D22">
            <w:pPr>
              <w:jc w:val="left"/>
              <w:rPr>
                <w:rFonts w:cs="Arial"/>
                <w:szCs w:val="20"/>
              </w:rPr>
            </w:pPr>
            <w:r w:rsidRPr="005D0D22">
              <w:rPr>
                <w:rFonts w:cs="Arial"/>
                <w:szCs w:val="20"/>
              </w:rPr>
              <w:t>Submission Comment: &lt;SubmissionCommentText&gt; {Show only if SubmissionCommentText is not null}</w:t>
            </w:r>
          </w:p>
          <w:p w:rsidR="002449A2" w:rsidRPr="005D0D22" w:rsidRDefault="002449A2" w:rsidP="005D0D22">
            <w:pPr>
              <w:jc w:val="left"/>
              <w:rPr>
                <w:rFonts w:cs="Arial"/>
                <w:szCs w:val="20"/>
              </w:rPr>
            </w:pPr>
          </w:p>
          <w:p w:rsidR="002449A2" w:rsidRPr="005D0D22" w:rsidRDefault="002449A2" w:rsidP="005D0D22">
            <w:pPr>
              <w:jc w:val="left"/>
              <w:rPr>
                <w:rFonts w:cs="Arial"/>
                <w:szCs w:val="20"/>
              </w:rPr>
            </w:pPr>
            <w:r w:rsidRPr="005D0D22">
              <w:rPr>
                <w:rFonts w:cs="Arial"/>
                <w:szCs w:val="20"/>
              </w:rPr>
              <w:t>QA Check ID:&lt;QA Check ID&gt;</w:t>
            </w:r>
          </w:p>
          <w:p w:rsidR="002449A2" w:rsidRPr="005D0D22" w:rsidRDefault="002449A2" w:rsidP="005D0D22">
            <w:pPr>
              <w:jc w:val="left"/>
              <w:rPr>
                <w:rFonts w:cs="Arial"/>
                <w:szCs w:val="20"/>
              </w:rPr>
            </w:pPr>
            <w:r w:rsidRPr="005D0D22">
              <w:rPr>
                <w:rFonts w:cs="Arial"/>
                <w:szCs w:val="20"/>
              </w:rPr>
              <w:t>Issue: &lt;QA Check Message&gt;</w:t>
            </w:r>
          </w:p>
          <w:p w:rsidR="002449A2" w:rsidRPr="005D0D22" w:rsidRDefault="002449A2" w:rsidP="005D0D22">
            <w:pPr>
              <w:jc w:val="left"/>
              <w:rPr>
                <w:rFonts w:cs="Arial"/>
                <w:szCs w:val="20"/>
              </w:rPr>
            </w:pPr>
          </w:p>
          <w:p w:rsidR="002449A2" w:rsidRPr="005D0D22" w:rsidRDefault="002449A2" w:rsidP="005D0D22">
            <w:pPr>
              <w:jc w:val="left"/>
              <w:rPr>
                <w:rFonts w:cs="Arial"/>
                <w:szCs w:val="20"/>
              </w:rPr>
            </w:pPr>
            <w:r w:rsidRPr="005D0D22">
              <w:rPr>
                <w:rFonts w:cs="Arial"/>
                <w:szCs w:val="20"/>
              </w:rPr>
              <w:t>QA Check ID:&lt;QA Check ID&gt;</w:t>
            </w:r>
          </w:p>
          <w:p w:rsidR="002449A2" w:rsidRPr="005D0D22" w:rsidRDefault="002449A2" w:rsidP="005D0D22">
            <w:pPr>
              <w:jc w:val="left"/>
              <w:rPr>
                <w:rFonts w:cs="Arial"/>
                <w:szCs w:val="20"/>
              </w:rPr>
            </w:pPr>
            <w:r w:rsidRPr="005D0D22">
              <w:rPr>
                <w:rFonts w:cs="Arial"/>
                <w:szCs w:val="20"/>
              </w:rPr>
              <w:t>Issue: &lt;QA Check Message&gt;</w:t>
            </w:r>
          </w:p>
          <w:p w:rsidR="002449A2" w:rsidRDefault="002449A2" w:rsidP="005D0D22">
            <w:pPr>
              <w:jc w:val="left"/>
              <w:rPr>
                <w:rFonts w:cs="Arial"/>
                <w:szCs w:val="20"/>
              </w:rPr>
            </w:pPr>
          </w:p>
          <w:p w:rsidR="002449A2" w:rsidRDefault="002449A2" w:rsidP="005D0D22">
            <w:pPr>
              <w:jc w:val="left"/>
              <w:rPr>
                <w:rFonts w:cs="Arial"/>
                <w:szCs w:val="20"/>
              </w:rPr>
            </w:pPr>
            <w:r w:rsidRPr="005D0D22">
              <w:rPr>
                <w:rFonts w:cs="Arial"/>
                <w:szCs w:val="20"/>
              </w:rPr>
              <w:t xml:space="preserve">For additional support regarding </w:t>
            </w:r>
            <w:r>
              <w:rPr>
                <w:rFonts w:cs="Arial"/>
                <w:szCs w:val="20"/>
              </w:rPr>
              <w:t>EMTS</w:t>
            </w:r>
            <w:r w:rsidRPr="005D0D22">
              <w:rPr>
                <w:rFonts w:cs="Arial"/>
                <w:szCs w:val="20"/>
              </w:rPr>
              <w:t>, please contact &lt;contact_email&gt; or &lt;contact_phone_number&gt;.</w:t>
            </w:r>
          </w:p>
          <w:p w:rsidR="002449A2" w:rsidRPr="005D0D22" w:rsidRDefault="002449A2" w:rsidP="005D0D22">
            <w:pPr>
              <w:jc w:val="left"/>
              <w:rPr>
                <w:rFonts w:cs="Arial"/>
                <w:szCs w:val="20"/>
              </w:rPr>
            </w:pPr>
          </w:p>
          <w:p w:rsidR="002449A2" w:rsidRPr="005D0D22" w:rsidRDefault="002449A2" w:rsidP="005D0D22">
            <w:pPr>
              <w:jc w:val="left"/>
              <w:rPr>
                <w:rFonts w:cs="Arial"/>
                <w:szCs w:val="20"/>
              </w:rPr>
            </w:pPr>
            <w:r w:rsidRPr="005D0D22">
              <w:rPr>
                <w:rFonts w:cs="Arial"/>
                <w:szCs w:val="20"/>
              </w:rPr>
              <w:t>The following individuals were sent a copy of this notification:</w:t>
            </w:r>
          </w:p>
          <w:p w:rsidR="002449A2" w:rsidRPr="005D0D22" w:rsidRDefault="002449A2" w:rsidP="005D0D22">
            <w:pPr>
              <w:jc w:val="left"/>
              <w:rPr>
                <w:rFonts w:cs="Arial"/>
                <w:szCs w:val="20"/>
              </w:rPr>
            </w:pPr>
            <w:r w:rsidRPr="005D0D22">
              <w:rPr>
                <w:rFonts w:cs="Arial"/>
                <w:szCs w:val="20"/>
              </w:rPr>
              <w:t>&lt;user name&gt;</w:t>
            </w:r>
          </w:p>
          <w:p w:rsidR="002449A2" w:rsidRPr="005D0D22" w:rsidRDefault="002449A2" w:rsidP="005D0D22">
            <w:pPr>
              <w:jc w:val="left"/>
              <w:rPr>
                <w:rFonts w:cs="Arial"/>
                <w:szCs w:val="20"/>
              </w:rPr>
            </w:pPr>
            <w:r w:rsidRPr="005D0D22">
              <w:rPr>
                <w:rFonts w:cs="Arial"/>
                <w:szCs w:val="20"/>
              </w:rPr>
              <w:t>&lt;user name&gt;</w:t>
            </w:r>
          </w:p>
          <w:p w:rsidR="002449A2" w:rsidRPr="005D0D22" w:rsidRDefault="002449A2" w:rsidP="00D5011E">
            <w:pPr>
              <w:jc w:val="left"/>
              <w:rPr>
                <w:rFonts w:cs="Arial"/>
                <w:szCs w:val="20"/>
              </w:rPr>
            </w:pPr>
            <w:r w:rsidRPr="005D0D22">
              <w:rPr>
                <w:rFonts w:cs="Arial"/>
                <w:szCs w:val="20"/>
              </w:rPr>
              <w:t>&lt;user name&gt;</w:t>
            </w:r>
          </w:p>
        </w:tc>
        <w:tc>
          <w:tcPr>
            <w:tcW w:w="322" w:type="pct"/>
            <w:tcBorders>
              <w:bottom w:val="single" w:sz="4" w:space="0" w:color="BFBFBF"/>
            </w:tcBorders>
          </w:tcPr>
          <w:p w:rsidR="002449A2" w:rsidRPr="005D0D22" w:rsidRDefault="002449A2" w:rsidP="005D0D22">
            <w:pPr>
              <w:jc w:val="left"/>
              <w:rPr>
                <w:rFonts w:cs="Arial"/>
                <w:szCs w:val="20"/>
              </w:rPr>
            </w:pPr>
            <w:r>
              <w:rPr>
                <w:rFonts w:cs="Arial"/>
                <w:szCs w:val="20"/>
              </w:rPr>
              <w:lastRenderedPageBreak/>
              <w:t>110</w:t>
            </w:r>
          </w:p>
        </w:tc>
      </w:tr>
      <w:tr w:rsidR="002449A2" w:rsidRPr="005A1E1D" w:rsidTr="006A7390">
        <w:trPr>
          <w:trHeight w:val="1290"/>
          <w:jc w:val="center"/>
        </w:trPr>
        <w:tc>
          <w:tcPr>
            <w:tcW w:w="468" w:type="pct"/>
            <w:tcBorders>
              <w:bottom w:val="single" w:sz="4" w:space="0" w:color="BFBFBF"/>
            </w:tcBorders>
            <w:shd w:val="clear" w:color="auto" w:fill="auto"/>
            <w:hideMark/>
          </w:tcPr>
          <w:p w:rsidR="002449A2" w:rsidRPr="005A1E1D" w:rsidRDefault="002449A2" w:rsidP="007E5DC8">
            <w:pPr>
              <w:jc w:val="left"/>
              <w:rPr>
                <w:rFonts w:cs="Arial"/>
                <w:b/>
                <w:bCs/>
                <w:color w:val="000000"/>
                <w:szCs w:val="20"/>
              </w:rPr>
            </w:pPr>
            <w:r w:rsidRPr="005A1E1D">
              <w:rPr>
                <w:rFonts w:cs="Arial"/>
                <w:b/>
                <w:bCs/>
                <w:color w:val="000000"/>
                <w:szCs w:val="20"/>
              </w:rPr>
              <w:lastRenderedPageBreak/>
              <w:t>EMTS</w:t>
            </w:r>
          </w:p>
        </w:tc>
        <w:tc>
          <w:tcPr>
            <w:tcW w:w="588" w:type="pct"/>
            <w:tcBorders>
              <w:bottom w:val="single" w:sz="4" w:space="0" w:color="BFBFBF"/>
            </w:tcBorders>
          </w:tcPr>
          <w:p w:rsidR="002449A2" w:rsidRPr="005A1E1D" w:rsidRDefault="002449A2" w:rsidP="002449A2">
            <w:pPr>
              <w:jc w:val="left"/>
              <w:rPr>
                <w:rFonts w:cs="Arial"/>
                <w:color w:val="000000"/>
                <w:szCs w:val="20"/>
              </w:rPr>
            </w:pPr>
            <w:r>
              <w:rPr>
                <w:rFonts w:cs="Arial"/>
                <w:color w:val="000000"/>
                <w:szCs w:val="20"/>
              </w:rPr>
              <w:t>RFS</w:t>
            </w:r>
          </w:p>
        </w:tc>
        <w:tc>
          <w:tcPr>
            <w:tcW w:w="922" w:type="pct"/>
            <w:tcBorders>
              <w:bottom w:val="single" w:sz="4" w:space="0" w:color="BFBFBF"/>
            </w:tcBorders>
            <w:shd w:val="clear" w:color="auto" w:fill="auto"/>
            <w:hideMark/>
          </w:tcPr>
          <w:p w:rsidR="002449A2" w:rsidRPr="005A1E1D" w:rsidRDefault="002449A2" w:rsidP="007E5DC8">
            <w:pPr>
              <w:jc w:val="left"/>
              <w:rPr>
                <w:rFonts w:cs="Arial"/>
                <w:color w:val="000000"/>
                <w:szCs w:val="20"/>
              </w:rPr>
            </w:pPr>
            <w:r w:rsidRPr="005A1E1D">
              <w:rPr>
                <w:rFonts w:cs="Arial"/>
                <w:color w:val="000000"/>
                <w:szCs w:val="20"/>
              </w:rPr>
              <w:t>All Submitters within an Organization</w:t>
            </w:r>
          </w:p>
        </w:tc>
        <w:tc>
          <w:tcPr>
            <w:tcW w:w="1373" w:type="pct"/>
            <w:tcBorders>
              <w:bottom w:val="single" w:sz="4" w:space="0" w:color="BFBFBF"/>
            </w:tcBorders>
            <w:shd w:val="clear" w:color="auto" w:fill="auto"/>
            <w:hideMark/>
          </w:tcPr>
          <w:p w:rsidR="002449A2" w:rsidRDefault="002449A2" w:rsidP="007E5DC8">
            <w:pPr>
              <w:jc w:val="left"/>
              <w:rPr>
                <w:rFonts w:cs="Arial"/>
                <w:color w:val="000000"/>
                <w:szCs w:val="20"/>
              </w:rPr>
            </w:pPr>
            <w:r w:rsidRPr="005A1E1D">
              <w:rPr>
                <w:rFonts w:cs="Arial"/>
                <w:color w:val="000000"/>
                <w:szCs w:val="20"/>
              </w:rPr>
              <w:t xml:space="preserve">EMTS </w:t>
            </w:r>
            <w:r>
              <w:rPr>
                <w:rFonts w:cs="Arial"/>
                <w:color w:val="000000"/>
                <w:szCs w:val="20"/>
              </w:rPr>
              <w:t>Notification of Locked RINs</w:t>
            </w:r>
          </w:p>
          <w:p w:rsidR="002449A2" w:rsidRPr="005A1E1D" w:rsidRDefault="002449A2" w:rsidP="007E5DC8">
            <w:pPr>
              <w:jc w:val="left"/>
              <w:rPr>
                <w:rFonts w:cs="Arial"/>
                <w:color w:val="000000"/>
                <w:szCs w:val="20"/>
              </w:rPr>
            </w:pPr>
          </w:p>
        </w:tc>
        <w:tc>
          <w:tcPr>
            <w:tcW w:w="1327" w:type="pct"/>
            <w:tcBorders>
              <w:bottom w:val="single" w:sz="4" w:space="0" w:color="BFBFBF"/>
            </w:tcBorders>
            <w:shd w:val="clear" w:color="auto" w:fill="auto"/>
            <w:hideMark/>
          </w:tcPr>
          <w:p w:rsidR="002449A2" w:rsidRDefault="002449A2" w:rsidP="00F6399A">
            <w:pPr>
              <w:jc w:val="left"/>
              <w:rPr>
                <w:rFonts w:cs="Arial"/>
                <w:szCs w:val="20"/>
              </w:rPr>
            </w:pPr>
            <w:r w:rsidRPr="008A390F">
              <w:rPr>
                <w:rFonts w:cs="Arial"/>
                <w:szCs w:val="20"/>
              </w:rPr>
              <w:t xml:space="preserve">RINS held by &lt;organization&gt; have recently been locked by EPA. For more information regarding your RIN Holdings and the status of RIN batches, please visit the EMTS </w:t>
            </w:r>
            <w:r>
              <w:rPr>
                <w:rFonts w:cs="Arial"/>
                <w:szCs w:val="20"/>
              </w:rPr>
              <w:t>website</w:t>
            </w:r>
            <w:r w:rsidRPr="008A390F">
              <w:rPr>
                <w:rFonts w:cs="Arial"/>
                <w:szCs w:val="20"/>
              </w:rPr>
              <w:t>.</w:t>
            </w:r>
            <w:r w:rsidRPr="005A1E1D">
              <w:rPr>
                <w:rFonts w:cs="Arial"/>
                <w:szCs w:val="20"/>
              </w:rPr>
              <w:br/>
              <w:t xml:space="preserve">For additional support regarding </w:t>
            </w:r>
            <w:r>
              <w:rPr>
                <w:rFonts w:cs="Arial"/>
                <w:szCs w:val="20"/>
              </w:rPr>
              <w:t>EMTS</w:t>
            </w:r>
            <w:r w:rsidRPr="005A1E1D">
              <w:rPr>
                <w:rFonts w:cs="Arial"/>
                <w:szCs w:val="20"/>
              </w:rPr>
              <w:t>, please contact &lt;contact_email&gt; or &lt;contact_phone_number&gt;.</w:t>
            </w:r>
          </w:p>
          <w:p w:rsidR="002449A2" w:rsidRPr="005A1E1D" w:rsidRDefault="002449A2" w:rsidP="00D5011E">
            <w:pPr>
              <w:jc w:val="left"/>
              <w:rPr>
                <w:rFonts w:cs="Arial"/>
                <w:szCs w:val="20"/>
              </w:rPr>
            </w:pPr>
            <w:r w:rsidRPr="005A1E1D">
              <w:rPr>
                <w:rFonts w:cs="Arial"/>
                <w:szCs w:val="20"/>
              </w:rPr>
              <w:br/>
              <w:t>The following individuals were sent a copy of this notification:</w:t>
            </w:r>
            <w:r w:rsidRPr="005A1E1D">
              <w:rPr>
                <w:rFonts w:cs="Arial"/>
                <w:szCs w:val="20"/>
              </w:rPr>
              <w:br/>
              <w:t>&lt;use</w:t>
            </w:r>
            <w:r>
              <w:rPr>
                <w:rFonts w:cs="Arial"/>
                <w:szCs w:val="20"/>
              </w:rPr>
              <w:t>r name&gt;</w:t>
            </w:r>
            <w:r>
              <w:rPr>
                <w:rFonts w:cs="Arial"/>
                <w:szCs w:val="20"/>
              </w:rPr>
              <w:br/>
              <w:t>&lt;user name&gt;</w:t>
            </w:r>
            <w:r>
              <w:rPr>
                <w:rFonts w:cs="Arial"/>
                <w:szCs w:val="20"/>
              </w:rPr>
              <w:br/>
              <w:t>&lt;user name&gt;</w:t>
            </w:r>
          </w:p>
        </w:tc>
        <w:tc>
          <w:tcPr>
            <w:tcW w:w="322" w:type="pct"/>
            <w:tcBorders>
              <w:bottom w:val="single" w:sz="4" w:space="0" w:color="BFBFBF"/>
            </w:tcBorders>
          </w:tcPr>
          <w:p w:rsidR="002449A2" w:rsidRPr="008A390F" w:rsidRDefault="002449A2" w:rsidP="00F6399A">
            <w:pPr>
              <w:jc w:val="left"/>
              <w:rPr>
                <w:rFonts w:cs="Arial"/>
                <w:szCs w:val="20"/>
              </w:rPr>
            </w:pPr>
            <w:r>
              <w:rPr>
                <w:rFonts w:cs="Arial"/>
                <w:szCs w:val="20"/>
              </w:rPr>
              <w:t>320</w:t>
            </w:r>
          </w:p>
        </w:tc>
      </w:tr>
      <w:tr w:rsidR="006A7390" w:rsidRPr="005A1E1D" w:rsidTr="00FF2A26">
        <w:trPr>
          <w:trHeight w:val="226"/>
          <w:jc w:val="center"/>
        </w:trPr>
        <w:tc>
          <w:tcPr>
            <w:tcW w:w="468"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b/>
                <w:bCs/>
                <w:color w:val="000000"/>
                <w:szCs w:val="20"/>
                <w:lang w:eastAsia="en-US"/>
              </w:rPr>
            </w:pPr>
          </w:p>
        </w:tc>
        <w:tc>
          <w:tcPr>
            <w:tcW w:w="588" w:type="pct"/>
            <w:tcBorders>
              <w:left w:val="nil"/>
              <w:bottom w:val="nil"/>
              <w:right w:val="nil"/>
            </w:tcBorders>
          </w:tcPr>
          <w:p w:rsidR="006A7390" w:rsidRPr="005A1E1D" w:rsidRDefault="006A7390" w:rsidP="00FF2A26">
            <w:pPr>
              <w:spacing w:line="240" w:lineRule="auto"/>
              <w:jc w:val="left"/>
              <w:rPr>
                <w:rFonts w:eastAsia="Times New Roman" w:cs="Arial"/>
                <w:color w:val="000000"/>
                <w:szCs w:val="20"/>
                <w:lang w:eastAsia="en-US"/>
              </w:rPr>
            </w:pPr>
          </w:p>
        </w:tc>
        <w:tc>
          <w:tcPr>
            <w:tcW w:w="922"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color w:val="000000"/>
                <w:szCs w:val="20"/>
                <w:lang w:eastAsia="en-US"/>
              </w:rPr>
            </w:pPr>
          </w:p>
        </w:tc>
        <w:tc>
          <w:tcPr>
            <w:tcW w:w="1373"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szCs w:val="20"/>
                <w:lang w:eastAsia="en-US"/>
              </w:rPr>
            </w:pPr>
          </w:p>
        </w:tc>
        <w:tc>
          <w:tcPr>
            <w:tcW w:w="1649" w:type="pct"/>
            <w:gridSpan w:val="2"/>
            <w:tcBorders>
              <w:left w:val="nil"/>
              <w:bottom w:val="nil"/>
              <w:right w:val="nil"/>
            </w:tcBorders>
            <w:shd w:val="clear" w:color="auto" w:fill="auto"/>
            <w:hideMark/>
          </w:tcPr>
          <w:p w:rsidR="006A7390" w:rsidRDefault="006A7390"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FF2A26" w:rsidRDefault="00FF2A26"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Pr="005A1E1D" w:rsidRDefault="006A7390" w:rsidP="00FF2A26">
            <w:pPr>
              <w:spacing w:line="240" w:lineRule="auto"/>
              <w:jc w:val="right"/>
              <w:rPr>
                <w:rFonts w:eastAsia="Times New Roman" w:cs="Arial"/>
                <w:szCs w:val="20"/>
                <w:lang w:eastAsia="en-US"/>
              </w:rPr>
            </w:pPr>
          </w:p>
        </w:tc>
      </w:tr>
      <w:tr w:rsidR="006A7390" w:rsidRPr="005A1E1D" w:rsidTr="00FF2A26">
        <w:trPr>
          <w:trHeight w:val="226"/>
          <w:jc w:val="center"/>
        </w:trPr>
        <w:tc>
          <w:tcPr>
            <w:tcW w:w="468"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6A7390" w:rsidRPr="005A1E1D" w:rsidRDefault="006A7390" w:rsidP="00FF2A26">
            <w:pPr>
              <w:keepNext/>
              <w:keepLines/>
              <w:jc w:val="center"/>
              <w:rPr>
                <w:b/>
                <w:sz w:val="24"/>
                <w:szCs w:val="20"/>
              </w:rPr>
            </w:pPr>
            <w:r w:rsidRPr="005A1E1D">
              <w:rPr>
                <w:b/>
                <w:sz w:val="24"/>
                <w:szCs w:val="20"/>
              </w:rPr>
              <w:t>Table E-1</w:t>
            </w:r>
            <w:r>
              <w:rPr>
                <w:b/>
                <w:sz w:val="24"/>
                <w:szCs w:val="20"/>
              </w:rPr>
              <w:t xml:space="preserve">: </w:t>
            </w:r>
            <w:r w:rsidRPr="005A1E1D">
              <w:rPr>
                <w:b/>
                <w:sz w:val="24"/>
                <w:szCs w:val="20"/>
              </w:rPr>
              <w:t>Emails Sent Regarding File Submission Status</w:t>
            </w:r>
            <w:r>
              <w:rPr>
                <w:b/>
                <w:sz w:val="24"/>
                <w:szCs w:val="20"/>
              </w:rPr>
              <w:t xml:space="preserve"> (cont.)</w:t>
            </w:r>
          </w:p>
          <w:p w:rsidR="006A7390" w:rsidRPr="005A1E1D" w:rsidRDefault="006A7390"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r>
      <w:tr w:rsidR="006A7390" w:rsidRPr="005A1E1D" w:rsidTr="00FF2A26">
        <w:trPr>
          <w:trHeight w:val="226"/>
          <w:jc w:val="center"/>
        </w:trPr>
        <w:tc>
          <w:tcPr>
            <w:tcW w:w="468"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6A7390"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6A7390" w:rsidRPr="005A1E1D" w:rsidRDefault="006A7390" w:rsidP="00FF2A26">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6A7390" w:rsidRPr="005A1E1D" w:rsidRDefault="006A7390"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6A7390" w:rsidRPr="005A1E1D" w:rsidRDefault="006A7390"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226"/>
          <w:jc w:val="center"/>
        </w:trPr>
        <w:tc>
          <w:tcPr>
            <w:tcW w:w="468" w:type="pct"/>
            <w:shd w:val="clear" w:color="auto" w:fill="auto"/>
            <w:hideMark/>
          </w:tcPr>
          <w:p w:rsidR="002449A2" w:rsidRPr="005A1E1D" w:rsidRDefault="002449A2" w:rsidP="00E37C37">
            <w:pPr>
              <w:jc w:val="left"/>
              <w:rPr>
                <w:rFonts w:cs="Arial"/>
                <w:b/>
                <w:bCs/>
                <w:color w:val="000000"/>
                <w:szCs w:val="20"/>
              </w:rPr>
            </w:pPr>
            <w:r>
              <w:rPr>
                <w:rFonts w:cs="Arial"/>
                <w:b/>
                <w:bCs/>
                <w:color w:val="000000"/>
                <w:szCs w:val="20"/>
              </w:rPr>
              <w:t>EMTS</w:t>
            </w:r>
          </w:p>
        </w:tc>
        <w:tc>
          <w:tcPr>
            <w:tcW w:w="588" w:type="pct"/>
          </w:tcPr>
          <w:p w:rsidR="002449A2" w:rsidRPr="005A1E1D" w:rsidRDefault="002449A2" w:rsidP="002449A2">
            <w:pPr>
              <w:jc w:val="left"/>
              <w:rPr>
                <w:rFonts w:cs="Arial"/>
                <w:color w:val="000000"/>
                <w:szCs w:val="20"/>
              </w:rPr>
            </w:pPr>
            <w:r>
              <w:rPr>
                <w:rFonts w:cs="Arial"/>
                <w:color w:val="000000"/>
                <w:szCs w:val="20"/>
              </w:rPr>
              <w:t>RFS</w:t>
            </w:r>
          </w:p>
        </w:tc>
        <w:tc>
          <w:tcPr>
            <w:tcW w:w="922" w:type="pct"/>
            <w:shd w:val="clear" w:color="auto" w:fill="auto"/>
            <w:hideMark/>
          </w:tcPr>
          <w:p w:rsidR="002449A2" w:rsidRPr="005A1E1D" w:rsidRDefault="002449A2" w:rsidP="00E37C37">
            <w:pPr>
              <w:jc w:val="left"/>
              <w:rPr>
                <w:rFonts w:cs="Arial"/>
                <w:color w:val="000000"/>
                <w:szCs w:val="20"/>
              </w:rPr>
            </w:pPr>
            <w:r w:rsidRPr="005A1E1D">
              <w:rPr>
                <w:rFonts w:cs="Arial"/>
                <w:color w:val="000000"/>
                <w:szCs w:val="20"/>
              </w:rPr>
              <w:t>All Su</w:t>
            </w:r>
            <w:r>
              <w:rPr>
                <w:rFonts w:cs="Arial"/>
                <w:color w:val="000000"/>
                <w:szCs w:val="20"/>
              </w:rPr>
              <w:t>bmitters within an Organization</w:t>
            </w:r>
          </w:p>
        </w:tc>
        <w:tc>
          <w:tcPr>
            <w:tcW w:w="1373" w:type="pct"/>
            <w:shd w:val="clear" w:color="auto" w:fill="auto"/>
            <w:hideMark/>
          </w:tcPr>
          <w:p w:rsidR="002449A2" w:rsidRPr="000C33C5" w:rsidRDefault="002449A2" w:rsidP="00E37C37">
            <w:pPr>
              <w:jc w:val="left"/>
              <w:rPr>
                <w:rFonts w:cs="Arial"/>
                <w:color w:val="000000"/>
                <w:szCs w:val="20"/>
              </w:rPr>
            </w:pPr>
            <w:r w:rsidRPr="00851B43">
              <w:rPr>
                <w:rFonts w:cs="Arial"/>
                <w:color w:val="000000"/>
                <w:szCs w:val="20"/>
              </w:rPr>
              <w:t>EMTS Notification of Unlocked RINs</w:t>
            </w:r>
          </w:p>
        </w:tc>
        <w:tc>
          <w:tcPr>
            <w:tcW w:w="1327" w:type="pct"/>
            <w:shd w:val="clear" w:color="auto" w:fill="auto"/>
            <w:hideMark/>
          </w:tcPr>
          <w:p w:rsidR="002449A2" w:rsidRDefault="002449A2" w:rsidP="00E37C37">
            <w:pPr>
              <w:jc w:val="left"/>
              <w:rPr>
                <w:rFonts w:cs="Arial"/>
                <w:szCs w:val="20"/>
              </w:rPr>
            </w:pPr>
            <w:r>
              <w:rPr>
                <w:rFonts w:cs="Arial"/>
                <w:szCs w:val="20"/>
              </w:rPr>
              <w:t xml:space="preserve">RINS held by &lt;organization </w:t>
            </w:r>
            <w:r w:rsidRPr="009102F9">
              <w:rPr>
                <w:rFonts w:cs="Arial"/>
                <w:szCs w:val="20"/>
              </w:rPr>
              <w:t>name</w:t>
            </w:r>
            <w:r>
              <w:rPr>
                <w:rFonts w:cs="Arial"/>
                <w:szCs w:val="20"/>
              </w:rPr>
              <w:t>&gt; (&lt;organization's company id&gt;</w:t>
            </w:r>
            <w:r w:rsidRPr="009102F9">
              <w:rPr>
                <w:rFonts w:cs="Arial"/>
                <w:szCs w:val="20"/>
              </w:rPr>
              <w:t>) have recently been unlocked by EPA. For more information regarding your RIN Holdings and the status of RIN batches, please visit the EMTS web site.</w:t>
            </w:r>
            <w:r w:rsidRPr="005A1E1D">
              <w:rPr>
                <w:rFonts w:cs="Arial"/>
                <w:szCs w:val="20"/>
              </w:rPr>
              <w:t xml:space="preserve"> </w:t>
            </w:r>
            <w:r w:rsidRPr="005A1E1D">
              <w:rPr>
                <w:rFonts w:cs="Arial"/>
                <w:szCs w:val="20"/>
              </w:rPr>
              <w:br/>
              <w:t xml:space="preserve">For additional support regarding </w:t>
            </w:r>
            <w:r>
              <w:rPr>
                <w:rFonts w:cs="Arial"/>
                <w:szCs w:val="20"/>
              </w:rPr>
              <w:t>EMTS</w:t>
            </w:r>
            <w:r w:rsidRPr="005A1E1D">
              <w:rPr>
                <w:rFonts w:cs="Arial"/>
                <w:szCs w:val="20"/>
              </w:rPr>
              <w:t>, please contact &lt;contact_email&gt; or &lt;contact_phone_number&gt;.</w:t>
            </w:r>
          </w:p>
          <w:p w:rsidR="002449A2" w:rsidRPr="003D22EC" w:rsidRDefault="002449A2" w:rsidP="00E37C37">
            <w:pPr>
              <w:jc w:val="left"/>
              <w:rPr>
                <w:rFonts w:cs="Arial"/>
                <w:szCs w:val="20"/>
              </w:rPr>
            </w:pPr>
            <w:r w:rsidRPr="005A1E1D">
              <w:rPr>
                <w:rFonts w:cs="Arial"/>
                <w:szCs w:val="20"/>
              </w:rPr>
              <w:br/>
              <w:t>The following individuals were sent a copy of this notification:</w:t>
            </w:r>
            <w:r w:rsidRPr="005A1E1D">
              <w:rPr>
                <w:rFonts w:cs="Arial"/>
                <w:szCs w:val="20"/>
              </w:rPr>
              <w:br/>
              <w:t>&lt;use</w:t>
            </w:r>
            <w:r>
              <w:rPr>
                <w:rFonts w:cs="Arial"/>
                <w:szCs w:val="20"/>
              </w:rPr>
              <w:t>r name&gt;</w:t>
            </w:r>
            <w:r>
              <w:rPr>
                <w:rFonts w:cs="Arial"/>
                <w:szCs w:val="20"/>
              </w:rPr>
              <w:br/>
              <w:t>&lt;user name&gt;</w:t>
            </w:r>
            <w:r>
              <w:rPr>
                <w:rFonts w:cs="Arial"/>
                <w:szCs w:val="20"/>
              </w:rPr>
              <w:br/>
              <w:t>&lt;user name&gt;</w:t>
            </w:r>
          </w:p>
        </w:tc>
        <w:tc>
          <w:tcPr>
            <w:tcW w:w="322" w:type="pct"/>
          </w:tcPr>
          <w:p w:rsidR="002449A2" w:rsidRPr="003D22EC" w:rsidRDefault="002449A2" w:rsidP="00E37C37">
            <w:pPr>
              <w:jc w:val="left"/>
              <w:rPr>
                <w:rFonts w:cs="Arial"/>
                <w:szCs w:val="20"/>
              </w:rPr>
            </w:pPr>
            <w:r>
              <w:rPr>
                <w:rFonts w:cs="Arial"/>
                <w:szCs w:val="20"/>
              </w:rPr>
              <w:t>400</w:t>
            </w:r>
          </w:p>
        </w:tc>
      </w:tr>
      <w:tr w:rsidR="006A7390" w:rsidRPr="005A1E1D" w:rsidTr="00FF2A26">
        <w:trPr>
          <w:trHeight w:val="226"/>
          <w:jc w:val="center"/>
        </w:trPr>
        <w:tc>
          <w:tcPr>
            <w:tcW w:w="468"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b/>
                <w:bCs/>
                <w:color w:val="000000"/>
                <w:szCs w:val="20"/>
                <w:lang w:eastAsia="en-US"/>
              </w:rPr>
            </w:pPr>
          </w:p>
        </w:tc>
        <w:tc>
          <w:tcPr>
            <w:tcW w:w="588" w:type="pct"/>
            <w:tcBorders>
              <w:left w:val="nil"/>
              <w:bottom w:val="nil"/>
              <w:right w:val="nil"/>
            </w:tcBorders>
          </w:tcPr>
          <w:p w:rsidR="006A7390" w:rsidRPr="005A1E1D" w:rsidRDefault="006A7390" w:rsidP="00FF2A26">
            <w:pPr>
              <w:spacing w:line="240" w:lineRule="auto"/>
              <w:jc w:val="left"/>
              <w:rPr>
                <w:rFonts w:eastAsia="Times New Roman" w:cs="Arial"/>
                <w:color w:val="000000"/>
                <w:szCs w:val="20"/>
                <w:lang w:eastAsia="en-US"/>
              </w:rPr>
            </w:pPr>
          </w:p>
        </w:tc>
        <w:tc>
          <w:tcPr>
            <w:tcW w:w="922"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color w:val="000000"/>
                <w:szCs w:val="20"/>
                <w:lang w:eastAsia="en-US"/>
              </w:rPr>
            </w:pPr>
          </w:p>
        </w:tc>
        <w:tc>
          <w:tcPr>
            <w:tcW w:w="1373"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szCs w:val="20"/>
                <w:lang w:eastAsia="en-US"/>
              </w:rPr>
            </w:pPr>
          </w:p>
        </w:tc>
        <w:tc>
          <w:tcPr>
            <w:tcW w:w="1649" w:type="pct"/>
            <w:gridSpan w:val="2"/>
            <w:tcBorders>
              <w:left w:val="nil"/>
              <w:bottom w:val="nil"/>
              <w:right w:val="nil"/>
            </w:tcBorders>
            <w:shd w:val="clear" w:color="auto" w:fill="auto"/>
            <w:hideMark/>
          </w:tcPr>
          <w:p w:rsidR="006A7390" w:rsidRDefault="006A7390"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Pr="005A1E1D" w:rsidRDefault="006A7390" w:rsidP="00FF2A26">
            <w:pPr>
              <w:spacing w:line="240" w:lineRule="auto"/>
              <w:jc w:val="right"/>
              <w:rPr>
                <w:rFonts w:eastAsia="Times New Roman" w:cs="Arial"/>
                <w:szCs w:val="20"/>
                <w:lang w:eastAsia="en-US"/>
              </w:rPr>
            </w:pPr>
          </w:p>
        </w:tc>
      </w:tr>
      <w:tr w:rsidR="006A7390" w:rsidRPr="005A1E1D" w:rsidTr="00FF2A26">
        <w:trPr>
          <w:trHeight w:val="226"/>
          <w:jc w:val="center"/>
        </w:trPr>
        <w:tc>
          <w:tcPr>
            <w:tcW w:w="468"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6A7390" w:rsidRPr="005A1E1D" w:rsidRDefault="006A7390" w:rsidP="00FF2A26">
            <w:pPr>
              <w:keepNext/>
              <w:keepLines/>
              <w:jc w:val="center"/>
              <w:rPr>
                <w:b/>
                <w:sz w:val="24"/>
                <w:szCs w:val="20"/>
              </w:rPr>
            </w:pPr>
            <w:r w:rsidRPr="005A1E1D">
              <w:rPr>
                <w:b/>
                <w:sz w:val="24"/>
                <w:szCs w:val="20"/>
              </w:rPr>
              <w:t>Table E-1</w:t>
            </w:r>
            <w:r>
              <w:rPr>
                <w:b/>
                <w:sz w:val="24"/>
                <w:szCs w:val="20"/>
              </w:rPr>
              <w:t xml:space="preserve">: </w:t>
            </w:r>
            <w:r w:rsidRPr="005A1E1D">
              <w:rPr>
                <w:b/>
                <w:sz w:val="24"/>
                <w:szCs w:val="20"/>
              </w:rPr>
              <w:t>Emails Sent Regarding File Submission Status</w:t>
            </w:r>
            <w:r>
              <w:rPr>
                <w:b/>
                <w:sz w:val="24"/>
                <w:szCs w:val="20"/>
              </w:rPr>
              <w:t xml:space="preserve"> (cont.)</w:t>
            </w:r>
          </w:p>
          <w:p w:rsidR="006A7390" w:rsidRPr="005A1E1D" w:rsidRDefault="006A7390"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r>
      <w:tr w:rsidR="006A7390" w:rsidRPr="005A1E1D" w:rsidTr="00FF2A26">
        <w:trPr>
          <w:trHeight w:val="226"/>
          <w:jc w:val="center"/>
        </w:trPr>
        <w:tc>
          <w:tcPr>
            <w:tcW w:w="468"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6A7390"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6A7390" w:rsidRPr="005A1E1D" w:rsidRDefault="006A7390" w:rsidP="00FF2A26">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6A7390" w:rsidRPr="005A1E1D" w:rsidRDefault="006A7390"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6A7390" w:rsidRPr="005A1E1D" w:rsidRDefault="006A7390"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226"/>
          <w:jc w:val="center"/>
        </w:trPr>
        <w:tc>
          <w:tcPr>
            <w:tcW w:w="468" w:type="pct"/>
            <w:tcBorders>
              <w:bottom w:val="single" w:sz="4" w:space="0" w:color="BFBFBF"/>
            </w:tcBorders>
            <w:shd w:val="clear" w:color="auto" w:fill="auto"/>
            <w:hideMark/>
          </w:tcPr>
          <w:p w:rsidR="002449A2" w:rsidRPr="005A1E1D" w:rsidRDefault="002449A2" w:rsidP="00E37C37">
            <w:pPr>
              <w:jc w:val="left"/>
              <w:rPr>
                <w:rFonts w:cs="Arial"/>
                <w:b/>
                <w:bCs/>
                <w:color w:val="000000"/>
                <w:szCs w:val="20"/>
              </w:rPr>
            </w:pPr>
            <w:r w:rsidRPr="005A1E1D">
              <w:rPr>
                <w:rFonts w:cs="Arial"/>
                <w:b/>
                <w:bCs/>
                <w:color w:val="000000"/>
                <w:szCs w:val="20"/>
              </w:rPr>
              <w:t>EMTS</w:t>
            </w:r>
          </w:p>
        </w:tc>
        <w:tc>
          <w:tcPr>
            <w:tcW w:w="588" w:type="pct"/>
            <w:tcBorders>
              <w:bottom w:val="single" w:sz="4" w:space="0" w:color="BFBFBF"/>
            </w:tcBorders>
          </w:tcPr>
          <w:p w:rsidR="002449A2" w:rsidRPr="005A1E1D" w:rsidRDefault="002449A2" w:rsidP="00E37C37">
            <w:pPr>
              <w:jc w:val="left"/>
              <w:rPr>
                <w:rFonts w:cs="Arial"/>
                <w:color w:val="000000"/>
                <w:szCs w:val="20"/>
              </w:rPr>
            </w:pPr>
            <w:r>
              <w:rPr>
                <w:rFonts w:cs="Arial"/>
                <w:color w:val="000000"/>
                <w:szCs w:val="20"/>
              </w:rPr>
              <w:t>RFS and Fuels ABT</w:t>
            </w:r>
          </w:p>
        </w:tc>
        <w:tc>
          <w:tcPr>
            <w:tcW w:w="922" w:type="pct"/>
            <w:tcBorders>
              <w:bottom w:val="single" w:sz="4" w:space="0" w:color="BFBFBF"/>
            </w:tcBorders>
            <w:shd w:val="clear" w:color="auto" w:fill="auto"/>
            <w:hideMark/>
          </w:tcPr>
          <w:p w:rsidR="002449A2" w:rsidRPr="005A1E1D" w:rsidRDefault="002449A2" w:rsidP="00E37C37">
            <w:pPr>
              <w:jc w:val="left"/>
              <w:rPr>
                <w:rFonts w:cs="Arial"/>
                <w:color w:val="000000"/>
                <w:szCs w:val="20"/>
              </w:rPr>
            </w:pPr>
            <w:r w:rsidRPr="005A1E1D">
              <w:rPr>
                <w:rFonts w:cs="Arial"/>
                <w:color w:val="000000"/>
                <w:szCs w:val="20"/>
              </w:rPr>
              <w:t>All Su</w:t>
            </w:r>
            <w:r>
              <w:rPr>
                <w:rFonts w:cs="Arial"/>
                <w:color w:val="000000"/>
                <w:szCs w:val="20"/>
              </w:rPr>
              <w:t>bmitters within an Organization</w:t>
            </w:r>
          </w:p>
        </w:tc>
        <w:tc>
          <w:tcPr>
            <w:tcW w:w="1373" w:type="pct"/>
            <w:tcBorders>
              <w:bottom w:val="single" w:sz="4" w:space="0" w:color="BFBFBF"/>
            </w:tcBorders>
            <w:shd w:val="clear" w:color="auto" w:fill="auto"/>
            <w:hideMark/>
          </w:tcPr>
          <w:p w:rsidR="002449A2" w:rsidRDefault="002449A2" w:rsidP="00E37C37">
            <w:pPr>
              <w:jc w:val="left"/>
              <w:rPr>
                <w:rFonts w:cs="Arial"/>
                <w:color w:val="000000"/>
                <w:szCs w:val="20"/>
              </w:rPr>
            </w:pPr>
            <w:r w:rsidRPr="000C33C5">
              <w:rPr>
                <w:rFonts w:cs="Arial"/>
                <w:color w:val="000000"/>
                <w:szCs w:val="20"/>
              </w:rPr>
              <w:t>EMTS Reminder - Outstanding Trade Transactions</w:t>
            </w:r>
          </w:p>
          <w:p w:rsidR="002449A2" w:rsidRPr="005A1E1D" w:rsidRDefault="002449A2" w:rsidP="00E37C37">
            <w:pPr>
              <w:jc w:val="left"/>
              <w:rPr>
                <w:rFonts w:cs="Arial"/>
                <w:color w:val="000000"/>
                <w:szCs w:val="20"/>
              </w:rPr>
            </w:pPr>
          </w:p>
        </w:tc>
        <w:tc>
          <w:tcPr>
            <w:tcW w:w="1327" w:type="pct"/>
            <w:tcBorders>
              <w:bottom w:val="single" w:sz="4" w:space="0" w:color="BFBFBF"/>
            </w:tcBorders>
            <w:shd w:val="clear" w:color="auto" w:fill="auto"/>
            <w:hideMark/>
          </w:tcPr>
          <w:p w:rsidR="002449A2" w:rsidRDefault="002449A2" w:rsidP="00E37C37">
            <w:pPr>
              <w:jc w:val="left"/>
              <w:rPr>
                <w:rFonts w:cs="Arial"/>
                <w:szCs w:val="20"/>
              </w:rPr>
            </w:pPr>
            <w:r w:rsidRPr="003D22EC">
              <w:rPr>
                <w:rFonts w:cs="Arial"/>
                <w:szCs w:val="20"/>
              </w:rPr>
              <w:t xml:space="preserve">There are &lt;pending trade </w:t>
            </w:r>
            <w:r>
              <w:rPr>
                <w:rFonts w:cs="Arial"/>
                <w:szCs w:val="20"/>
              </w:rPr>
              <w:t>count</w:t>
            </w:r>
            <w:r w:rsidRPr="003D22EC">
              <w:rPr>
                <w:rFonts w:cs="Arial"/>
                <w:szCs w:val="20"/>
              </w:rPr>
              <w:t>&gt; trade transactions initiated by &lt;organization&gt; that have not yet been accepted. Your trading partner has up to 2 business days to accept these trades before they expire.</w:t>
            </w:r>
            <w:r>
              <w:rPr>
                <w:rFonts w:cs="Arial"/>
                <w:szCs w:val="20"/>
              </w:rPr>
              <w:br/>
            </w:r>
          </w:p>
          <w:p w:rsidR="002449A2" w:rsidRDefault="002449A2" w:rsidP="00E37C37">
            <w:pPr>
              <w:jc w:val="left"/>
              <w:rPr>
                <w:rFonts w:cs="Arial"/>
                <w:szCs w:val="20"/>
              </w:rPr>
            </w:pPr>
            <w:r>
              <w:rPr>
                <w:rFonts w:cs="Arial"/>
                <w:szCs w:val="20"/>
              </w:rPr>
              <w:t>For additional support regarding EMTS, please contact &lt;contact_email&gt; or &lt;contact_phone_number&gt;.</w:t>
            </w:r>
          </w:p>
          <w:p w:rsidR="002449A2" w:rsidRPr="005A1E1D" w:rsidRDefault="002449A2" w:rsidP="00E37C37">
            <w:pPr>
              <w:jc w:val="left"/>
              <w:rPr>
                <w:rFonts w:cs="Arial"/>
                <w:szCs w:val="20"/>
              </w:rPr>
            </w:pPr>
            <w:r>
              <w:rPr>
                <w:rFonts w:cs="Arial"/>
                <w:szCs w:val="20"/>
              </w:rPr>
              <w:br/>
              <w:t>The following individuals were sent a copy of this notification:</w:t>
            </w:r>
            <w:r>
              <w:rPr>
                <w:rFonts w:cs="Arial"/>
                <w:szCs w:val="20"/>
              </w:rPr>
              <w:br/>
            </w:r>
            <w:r>
              <w:rPr>
                <w:rFonts w:cs="Arial"/>
                <w:szCs w:val="20"/>
              </w:rPr>
              <w:br/>
              <w:t>&lt;user name&gt;</w:t>
            </w:r>
            <w:r>
              <w:rPr>
                <w:rFonts w:cs="Arial"/>
                <w:szCs w:val="20"/>
              </w:rPr>
              <w:br/>
              <w:t>&lt;user name&gt;</w:t>
            </w:r>
            <w:r>
              <w:rPr>
                <w:rFonts w:cs="Arial"/>
                <w:szCs w:val="20"/>
              </w:rPr>
              <w:br/>
              <w:t>&lt;user name&gt;</w:t>
            </w:r>
          </w:p>
        </w:tc>
        <w:tc>
          <w:tcPr>
            <w:tcW w:w="322" w:type="pct"/>
            <w:tcBorders>
              <w:bottom w:val="single" w:sz="4" w:space="0" w:color="BFBFBF"/>
            </w:tcBorders>
          </w:tcPr>
          <w:p w:rsidR="002449A2" w:rsidRPr="003D22EC" w:rsidRDefault="002449A2" w:rsidP="00E37C37">
            <w:pPr>
              <w:jc w:val="left"/>
              <w:rPr>
                <w:rFonts w:cs="Arial"/>
                <w:szCs w:val="20"/>
              </w:rPr>
            </w:pPr>
            <w:r>
              <w:rPr>
                <w:rFonts w:cs="Arial"/>
                <w:szCs w:val="20"/>
              </w:rPr>
              <w:t>120</w:t>
            </w:r>
          </w:p>
        </w:tc>
      </w:tr>
      <w:tr w:rsidR="002449A2" w:rsidRPr="005A1E1D" w:rsidTr="006A7390">
        <w:trPr>
          <w:trHeight w:val="20"/>
          <w:jc w:val="center"/>
        </w:trPr>
        <w:tc>
          <w:tcPr>
            <w:tcW w:w="468"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2449A2" w:rsidRPr="005A1E1D" w:rsidRDefault="002449A2" w:rsidP="00501CA9">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2449A2" w:rsidRDefault="002449A2" w:rsidP="00501CA9">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2449A2" w:rsidRPr="005A1E1D" w:rsidRDefault="002449A2" w:rsidP="00E37C37">
            <w:pPr>
              <w:spacing w:line="240" w:lineRule="auto"/>
              <w:rPr>
                <w:rFonts w:eastAsia="Times New Roman" w:cs="Arial"/>
                <w:szCs w:val="20"/>
                <w:lang w:eastAsia="en-US"/>
              </w:rPr>
            </w:pPr>
          </w:p>
        </w:tc>
      </w:tr>
      <w:tr w:rsidR="002449A2" w:rsidRPr="005A1E1D" w:rsidTr="006A7390">
        <w:trPr>
          <w:trHeight w:val="226"/>
          <w:jc w:val="center"/>
        </w:trPr>
        <w:tc>
          <w:tcPr>
            <w:tcW w:w="468" w:type="pct"/>
            <w:tcBorders>
              <w:top w:val="nil"/>
              <w:left w:val="nil"/>
              <w:bottom w:val="single" w:sz="4" w:space="0" w:color="BFBFBF"/>
              <w:right w:val="nil"/>
            </w:tcBorders>
          </w:tcPr>
          <w:p w:rsidR="002449A2" w:rsidRDefault="002449A2" w:rsidP="00501CA9">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2449A2" w:rsidRPr="005A1E1D" w:rsidRDefault="002449A2" w:rsidP="00501CA9">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2449A2" w:rsidRPr="005A1E1D" w:rsidRDefault="002449A2" w:rsidP="00501CA9">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2449A2" w:rsidRPr="005A1E1D" w:rsidRDefault="002449A2" w:rsidP="00501CA9">
            <w:pPr>
              <w:keepNext/>
              <w:keepLines/>
              <w:jc w:val="center"/>
              <w:rPr>
                <w:b/>
                <w:sz w:val="24"/>
                <w:szCs w:val="20"/>
              </w:rPr>
            </w:pPr>
          </w:p>
        </w:tc>
      </w:tr>
      <w:tr w:rsidR="002449A2" w:rsidRPr="005A1E1D" w:rsidTr="006A7390">
        <w:trPr>
          <w:trHeight w:val="226"/>
          <w:jc w:val="center"/>
        </w:trPr>
        <w:tc>
          <w:tcPr>
            <w:tcW w:w="468"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8F31EA" w:rsidRDefault="008F31EA" w:rsidP="008F31EA">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2449A2" w:rsidRPr="005A1E1D" w:rsidRDefault="008F31EA" w:rsidP="008F31EA">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2449A2" w:rsidRPr="005A1E1D" w:rsidRDefault="002449A2" w:rsidP="00501CA9">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2449A2" w:rsidRPr="005A1E1D" w:rsidRDefault="002449A2" w:rsidP="00501CA9">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226"/>
          <w:jc w:val="center"/>
        </w:trPr>
        <w:tc>
          <w:tcPr>
            <w:tcW w:w="468" w:type="pct"/>
            <w:shd w:val="clear" w:color="auto" w:fill="auto"/>
            <w:hideMark/>
          </w:tcPr>
          <w:p w:rsidR="002449A2" w:rsidRPr="005A1E1D" w:rsidRDefault="002449A2" w:rsidP="00E37C37">
            <w:pPr>
              <w:jc w:val="left"/>
              <w:rPr>
                <w:rFonts w:cs="Arial"/>
                <w:b/>
                <w:bCs/>
                <w:color w:val="000000"/>
                <w:szCs w:val="20"/>
              </w:rPr>
            </w:pPr>
            <w:r w:rsidRPr="005A1E1D">
              <w:rPr>
                <w:rFonts w:cs="Arial"/>
                <w:b/>
                <w:bCs/>
                <w:color w:val="000000"/>
                <w:szCs w:val="20"/>
              </w:rPr>
              <w:t>EMTS</w:t>
            </w:r>
          </w:p>
        </w:tc>
        <w:tc>
          <w:tcPr>
            <w:tcW w:w="588" w:type="pct"/>
          </w:tcPr>
          <w:p w:rsidR="002449A2" w:rsidRPr="005A1E1D" w:rsidRDefault="002449A2" w:rsidP="00E37C37">
            <w:pPr>
              <w:jc w:val="left"/>
              <w:rPr>
                <w:rFonts w:cs="Arial"/>
                <w:color w:val="000000"/>
                <w:szCs w:val="20"/>
              </w:rPr>
            </w:pPr>
            <w:r>
              <w:rPr>
                <w:rFonts w:cs="Arial"/>
                <w:color w:val="000000"/>
                <w:szCs w:val="20"/>
              </w:rPr>
              <w:t>RFS and Fuels ABT</w:t>
            </w:r>
          </w:p>
        </w:tc>
        <w:tc>
          <w:tcPr>
            <w:tcW w:w="922" w:type="pct"/>
            <w:shd w:val="clear" w:color="auto" w:fill="auto"/>
            <w:hideMark/>
          </w:tcPr>
          <w:p w:rsidR="002449A2" w:rsidRPr="005A1E1D" w:rsidRDefault="002449A2" w:rsidP="00E37C37">
            <w:pPr>
              <w:jc w:val="left"/>
              <w:rPr>
                <w:rFonts w:cs="Arial"/>
                <w:color w:val="000000"/>
                <w:szCs w:val="20"/>
              </w:rPr>
            </w:pPr>
            <w:r w:rsidRPr="005A1E1D">
              <w:rPr>
                <w:rFonts w:cs="Arial"/>
                <w:color w:val="000000"/>
                <w:szCs w:val="20"/>
              </w:rPr>
              <w:t>All Su</w:t>
            </w:r>
            <w:r>
              <w:rPr>
                <w:rFonts w:cs="Arial"/>
                <w:color w:val="000000"/>
                <w:szCs w:val="20"/>
              </w:rPr>
              <w:t>bmitters within an Organization</w:t>
            </w:r>
          </w:p>
        </w:tc>
        <w:tc>
          <w:tcPr>
            <w:tcW w:w="1373" w:type="pct"/>
            <w:shd w:val="clear" w:color="auto" w:fill="auto"/>
            <w:hideMark/>
          </w:tcPr>
          <w:p w:rsidR="002449A2" w:rsidRDefault="002449A2" w:rsidP="00E37C37">
            <w:pPr>
              <w:jc w:val="left"/>
              <w:rPr>
                <w:rFonts w:cs="Arial"/>
                <w:color w:val="000000"/>
                <w:szCs w:val="20"/>
              </w:rPr>
            </w:pPr>
            <w:r w:rsidRPr="005A1E1D">
              <w:rPr>
                <w:rFonts w:cs="Arial"/>
                <w:color w:val="000000"/>
                <w:szCs w:val="20"/>
              </w:rPr>
              <w:t>EMTS Trade Expired</w:t>
            </w:r>
          </w:p>
          <w:p w:rsidR="002449A2" w:rsidRPr="005A1E1D" w:rsidRDefault="002449A2" w:rsidP="00E37C37">
            <w:pPr>
              <w:jc w:val="left"/>
              <w:rPr>
                <w:rFonts w:cs="Arial"/>
                <w:color w:val="000000"/>
                <w:szCs w:val="20"/>
              </w:rPr>
            </w:pPr>
          </w:p>
        </w:tc>
        <w:tc>
          <w:tcPr>
            <w:tcW w:w="1327" w:type="pct"/>
            <w:shd w:val="clear" w:color="auto" w:fill="auto"/>
            <w:hideMark/>
          </w:tcPr>
          <w:p w:rsidR="002449A2" w:rsidRDefault="002449A2" w:rsidP="00E37C37">
            <w:pPr>
              <w:jc w:val="left"/>
              <w:rPr>
                <w:rFonts w:cs="Arial"/>
                <w:szCs w:val="20"/>
              </w:rPr>
            </w:pPr>
            <w:r w:rsidRPr="005A1E1D">
              <w:rPr>
                <w:rFonts w:cs="Arial"/>
                <w:szCs w:val="20"/>
              </w:rPr>
              <w:t>There are</w:t>
            </w:r>
            <w:r>
              <w:rPr>
                <w:rFonts w:cs="Arial"/>
                <w:szCs w:val="20"/>
              </w:rPr>
              <w:t>&lt;number of expired trades&gt;</w:t>
            </w:r>
            <w:r w:rsidRPr="005A1E1D">
              <w:rPr>
                <w:rFonts w:cs="Arial"/>
                <w:szCs w:val="20"/>
              </w:rPr>
              <w:t xml:space="preserve"> trades for &lt;organization&gt; that have expired as of &lt;date&gt;.</w:t>
            </w:r>
            <w:r w:rsidRPr="005A1E1D">
              <w:rPr>
                <w:rFonts w:cs="Arial"/>
                <w:szCs w:val="20"/>
              </w:rPr>
              <w:br/>
            </w:r>
          </w:p>
          <w:p w:rsidR="002449A2" w:rsidRDefault="002449A2" w:rsidP="00E37C37">
            <w:pPr>
              <w:jc w:val="left"/>
              <w:rPr>
                <w:rFonts w:cs="Arial"/>
                <w:szCs w:val="20"/>
              </w:rPr>
            </w:pPr>
            <w:r w:rsidRPr="005A1E1D">
              <w:rPr>
                <w:rFonts w:cs="Arial"/>
                <w:szCs w:val="20"/>
              </w:rPr>
              <w:t xml:space="preserve">For additional support regarding </w:t>
            </w:r>
            <w:r>
              <w:rPr>
                <w:rFonts w:cs="Arial"/>
                <w:szCs w:val="20"/>
              </w:rPr>
              <w:t>EMTS</w:t>
            </w:r>
            <w:r w:rsidRPr="005A1E1D">
              <w:rPr>
                <w:rFonts w:cs="Arial"/>
                <w:szCs w:val="20"/>
              </w:rPr>
              <w:t>, please contact &lt;contact_email&gt; or &lt;contact_phone_number&gt;.</w:t>
            </w:r>
          </w:p>
          <w:p w:rsidR="002449A2" w:rsidRPr="005A1E1D" w:rsidRDefault="002449A2" w:rsidP="00E37C37">
            <w:pPr>
              <w:jc w:val="left"/>
              <w:rPr>
                <w:rFonts w:cs="Arial"/>
                <w:szCs w:val="20"/>
              </w:rPr>
            </w:pPr>
            <w:r w:rsidRPr="005A1E1D">
              <w:rPr>
                <w:rFonts w:cs="Arial"/>
                <w:szCs w:val="20"/>
              </w:rPr>
              <w:br/>
              <w:t>The following individuals were sent a copy of this notification:</w:t>
            </w:r>
            <w:r w:rsidRPr="005A1E1D">
              <w:rPr>
                <w:rFonts w:cs="Arial"/>
                <w:szCs w:val="20"/>
              </w:rPr>
              <w:br/>
              <w:t>&lt;user name&gt;</w:t>
            </w:r>
            <w:r w:rsidRPr="005A1E1D">
              <w:rPr>
                <w:rFonts w:cs="Arial"/>
                <w:szCs w:val="20"/>
              </w:rPr>
              <w:br/>
              <w:t>&lt;user name&gt;</w:t>
            </w:r>
            <w:r w:rsidRPr="005A1E1D">
              <w:rPr>
                <w:rFonts w:cs="Arial"/>
                <w:szCs w:val="20"/>
              </w:rPr>
              <w:br/>
              <w:t>&lt;user name&gt;</w:t>
            </w:r>
          </w:p>
        </w:tc>
        <w:tc>
          <w:tcPr>
            <w:tcW w:w="322" w:type="pct"/>
          </w:tcPr>
          <w:p w:rsidR="002449A2" w:rsidRPr="005A1E1D" w:rsidRDefault="002449A2" w:rsidP="00E37C37">
            <w:pPr>
              <w:jc w:val="left"/>
              <w:rPr>
                <w:rFonts w:cs="Arial"/>
                <w:szCs w:val="20"/>
              </w:rPr>
            </w:pPr>
            <w:r>
              <w:rPr>
                <w:rFonts w:cs="Arial"/>
                <w:szCs w:val="20"/>
              </w:rPr>
              <w:t>130</w:t>
            </w:r>
          </w:p>
        </w:tc>
      </w:tr>
      <w:tr w:rsidR="002449A2" w:rsidRPr="005A1E1D" w:rsidTr="006A7390">
        <w:trPr>
          <w:trHeight w:val="226"/>
          <w:jc w:val="center"/>
        </w:trPr>
        <w:tc>
          <w:tcPr>
            <w:tcW w:w="468" w:type="pct"/>
            <w:shd w:val="clear" w:color="auto" w:fill="auto"/>
            <w:hideMark/>
          </w:tcPr>
          <w:p w:rsidR="002449A2" w:rsidRPr="005A1E1D" w:rsidRDefault="002449A2" w:rsidP="007E5DC8">
            <w:pPr>
              <w:jc w:val="left"/>
              <w:rPr>
                <w:rFonts w:cs="Arial"/>
                <w:b/>
                <w:bCs/>
                <w:color w:val="000000"/>
                <w:szCs w:val="20"/>
              </w:rPr>
            </w:pPr>
            <w:r w:rsidRPr="005A1E1D">
              <w:rPr>
                <w:rFonts w:cs="Arial"/>
                <w:b/>
                <w:bCs/>
                <w:color w:val="000000"/>
                <w:szCs w:val="20"/>
              </w:rPr>
              <w:t>EMTS</w:t>
            </w:r>
          </w:p>
        </w:tc>
        <w:tc>
          <w:tcPr>
            <w:tcW w:w="588" w:type="pct"/>
          </w:tcPr>
          <w:p w:rsidR="002449A2" w:rsidRDefault="002449A2" w:rsidP="007E5DC8">
            <w:pPr>
              <w:jc w:val="left"/>
              <w:rPr>
                <w:rFonts w:cs="Arial"/>
                <w:color w:val="000000"/>
                <w:szCs w:val="20"/>
              </w:rPr>
            </w:pPr>
            <w:r>
              <w:rPr>
                <w:rFonts w:cs="Arial"/>
                <w:color w:val="000000"/>
                <w:szCs w:val="20"/>
              </w:rPr>
              <w:t>RFS and Fuels ABT</w:t>
            </w:r>
          </w:p>
        </w:tc>
        <w:tc>
          <w:tcPr>
            <w:tcW w:w="922" w:type="pct"/>
            <w:shd w:val="clear" w:color="auto" w:fill="auto"/>
            <w:hideMark/>
          </w:tcPr>
          <w:p w:rsidR="002449A2" w:rsidRPr="005A1E1D" w:rsidRDefault="002449A2" w:rsidP="007E5DC8">
            <w:pPr>
              <w:jc w:val="left"/>
              <w:rPr>
                <w:rFonts w:cs="Arial"/>
                <w:color w:val="000000"/>
                <w:szCs w:val="20"/>
              </w:rPr>
            </w:pPr>
            <w:r>
              <w:rPr>
                <w:rFonts w:cs="Arial"/>
                <w:color w:val="000000"/>
                <w:szCs w:val="20"/>
              </w:rPr>
              <w:t>All Submitters within an Organization</w:t>
            </w:r>
            <w:r w:rsidDel="004445B4">
              <w:rPr>
                <w:rFonts w:cs="Arial"/>
                <w:szCs w:val="20"/>
              </w:rPr>
              <w:t xml:space="preserve"> </w:t>
            </w:r>
          </w:p>
        </w:tc>
        <w:tc>
          <w:tcPr>
            <w:tcW w:w="1373" w:type="pct"/>
            <w:shd w:val="clear" w:color="auto" w:fill="auto"/>
            <w:hideMark/>
          </w:tcPr>
          <w:p w:rsidR="002449A2" w:rsidRDefault="002449A2" w:rsidP="007E5DC8">
            <w:pPr>
              <w:jc w:val="left"/>
              <w:rPr>
                <w:rFonts w:cs="Arial"/>
                <w:color w:val="000000"/>
                <w:szCs w:val="20"/>
              </w:rPr>
            </w:pPr>
            <w:r>
              <w:rPr>
                <w:rFonts w:cs="Arial"/>
                <w:color w:val="000000"/>
                <w:szCs w:val="20"/>
              </w:rPr>
              <w:t>EMTS Trade Cancelled</w:t>
            </w:r>
          </w:p>
          <w:p w:rsidR="002449A2" w:rsidRDefault="002449A2" w:rsidP="007E5DC8">
            <w:pPr>
              <w:jc w:val="left"/>
              <w:rPr>
                <w:rFonts w:cs="Arial"/>
                <w:color w:val="000000"/>
                <w:szCs w:val="20"/>
              </w:rPr>
            </w:pPr>
          </w:p>
          <w:p w:rsidR="002449A2" w:rsidRPr="005A1E1D" w:rsidRDefault="002449A2" w:rsidP="007E5DC8">
            <w:pPr>
              <w:jc w:val="left"/>
              <w:rPr>
                <w:rFonts w:cs="Arial"/>
                <w:color w:val="000000"/>
                <w:szCs w:val="20"/>
              </w:rPr>
            </w:pPr>
          </w:p>
        </w:tc>
        <w:tc>
          <w:tcPr>
            <w:tcW w:w="1327" w:type="pct"/>
            <w:shd w:val="clear" w:color="auto" w:fill="auto"/>
            <w:hideMark/>
          </w:tcPr>
          <w:p w:rsidR="002449A2" w:rsidRPr="005D0D22" w:rsidRDefault="002449A2" w:rsidP="007E5DC8">
            <w:pPr>
              <w:jc w:val="left"/>
              <w:rPr>
                <w:rFonts w:cs="Arial"/>
                <w:szCs w:val="20"/>
              </w:rPr>
            </w:pPr>
            <w:r w:rsidRPr="005D0D22">
              <w:rPr>
                <w:rFonts w:cs="Arial"/>
                <w:szCs w:val="20"/>
              </w:rPr>
              <w:t>A trade initiated by &lt;organization&gt; for a transaction on &lt;trans</w:t>
            </w:r>
            <w:r>
              <w:rPr>
                <w:rFonts w:cs="Arial"/>
                <w:szCs w:val="20"/>
              </w:rPr>
              <w:t>fer</w:t>
            </w:r>
            <w:r w:rsidRPr="005D0D22">
              <w:rPr>
                <w:rFonts w:cs="Arial"/>
                <w:szCs w:val="20"/>
              </w:rPr>
              <w:t xml:space="preserve"> date&gt; has been cancelled.   </w:t>
            </w:r>
          </w:p>
          <w:p w:rsidR="002449A2" w:rsidRDefault="002449A2" w:rsidP="007E5DC8">
            <w:pPr>
              <w:jc w:val="left"/>
              <w:rPr>
                <w:rFonts w:cs="Arial"/>
                <w:szCs w:val="20"/>
              </w:rPr>
            </w:pPr>
          </w:p>
          <w:p w:rsidR="002449A2" w:rsidRDefault="002449A2" w:rsidP="007E5DC8">
            <w:pPr>
              <w:jc w:val="left"/>
              <w:rPr>
                <w:rFonts w:cs="Arial"/>
                <w:szCs w:val="20"/>
              </w:rPr>
            </w:pPr>
            <w:r w:rsidRPr="00841C4F">
              <w:rPr>
                <w:rFonts w:cs="Arial"/>
                <w:szCs w:val="20"/>
              </w:rPr>
              <w:t>EMTS Transaction ID: &lt;Transaction ID&gt;</w:t>
            </w:r>
          </w:p>
          <w:p w:rsidR="002449A2" w:rsidRDefault="002449A2" w:rsidP="007E5DC8">
            <w:pPr>
              <w:jc w:val="left"/>
              <w:rPr>
                <w:rFonts w:cs="Arial"/>
                <w:szCs w:val="20"/>
              </w:rPr>
            </w:pPr>
            <w:r w:rsidRPr="005D0D22">
              <w:rPr>
                <w:rFonts w:cs="Arial"/>
                <w:szCs w:val="20"/>
              </w:rPr>
              <w:t xml:space="preserve">For additional support regarding </w:t>
            </w:r>
            <w:r>
              <w:rPr>
                <w:rFonts w:cs="Arial"/>
                <w:szCs w:val="20"/>
              </w:rPr>
              <w:t>EMTS</w:t>
            </w:r>
            <w:r w:rsidRPr="005D0D22">
              <w:rPr>
                <w:rFonts w:cs="Arial"/>
                <w:szCs w:val="20"/>
              </w:rPr>
              <w:t>, please contact &lt;contact_email&gt; or &lt;contact_phone_number&gt;</w:t>
            </w:r>
          </w:p>
          <w:p w:rsidR="002449A2" w:rsidRPr="005D0D22" w:rsidRDefault="002449A2" w:rsidP="007E5DC8">
            <w:pPr>
              <w:jc w:val="left"/>
              <w:rPr>
                <w:rFonts w:cs="Arial"/>
                <w:szCs w:val="20"/>
              </w:rPr>
            </w:pPr>
          </w:p>
          <w:p w:rsidR="002449A2" w:rsidRPr="005D0D22" w:rsidRDefault="002449A2" w:rsidP="007E5DC8">
            <w:pPr>
              <w:jc w:val="left"/>
              <w:rPr>
                <w:rFonts w:cs="Arial"/>
                <w:szCs w:val="20"/>
              </w:rPr>
            </w:pPr>
            <w:r w:rsidRPr="005D0D22">
              <w:rPr>
                <w:rFonts w:cs="Arial"/>
                <w:szCs w:val="20"/>
              </w:rPr>
              <w:t>The following individuals were sent a copy of this notification:</w:t>
            </w:r>
          </w:p>
          <w:p w:rsidR="002449A2" w:rsidRPr="005D0D22" w:rsidRDefault="002449A2" w:rsidP="007E5DC8">
            <w:pPr>
              <w:jc w:val="left"/>
              <w:rPr>
                <w:rFonts w:cs="Arial"/>
                <w:szCs w:val="20"/>
              </w:rPr>
            </w:pPr>
          </w:p>
          <w:p w:rsidR="002449A2" w:rsidRPr="005D0D22" w:rsidRDefault="002449A2" w:rsidP="007E5DC8">
            <w:pPr>
              <w:jc w:val="left"/>
              <w:rPr>
                <w:rFonts w:cs="Arial"/>
                <w:szCs w:val="20"/>
              </w:rPr>
            </w:pPr>
            <w:r w:rsidRPr="005D0D22">
              <w:rPr>
                <w:rFonts w:cs="Arial"/>
                <w:szCs w:val="20"/>
              </w:rPr>
              <w:t>&lt;selling organization&gt;</w:t>
            </w:r>
          </w:p>
          <w:p w:rsidR="002449A2" w:rsidRPr="005D0D22" w:rsidRDefault="002449A2" w:rsidP="007E5DC8">
            <w:pPr>
              <w:jc w:val="left"/>
              <w:rPr>
                <w:rFonts w:cs="Arial"/>
                <w:szCs w:val="20"/>
              </w:rPr>
            </w:pPr>
            <w:r w:rsidRPr="005D0D22">
              <w:rPr>
                <w:rFonts w:cs="Arial"/>
                <w:szCs w:val="20"/>
              </w:rPr>
              <w:t>&lt;user name&gt;</w:t>
            </w:r>
          </w:p>
          <w:p w:rsidR="002449A2" w:rsidRPr="005D0D22" w:rsidRDefault="002449A2" w:rsidP="007E5DC8">
            <w:pPr>
              <w:jc w:val="left"/>
              <w:rPr>
                <w:rFonts w:cs="Arial"/>
                <w:szCs w:val="20"/>
              </w:rPr>
            </w:pPr>
            <w:r w:rsidRPr="005D0D22">
              <w:rPr>
                <w:rFonts w:cs="Arial"/>
                <w:szCs w:val="20"/>
              </w:rPr>
              <w:t>&lt;user name&gt;</w:t>
            </w:r>
          </w:p>
          <w:p w:rsidR="002449A2" w:rsidRPr="005D0D22" w:rsidRDefault="002449A2" w:rsidP="007E5DC8">
            <w:pPr>
              <w:jc w:val="left"/>
              <w:rPr>
                <w:rFonts w:cs="Arial"/>
                <w:szCs w:val="20"/>
              </w:rPr>
            </w:pPr>
          </w:p>
          <w:p w:rsidR="002449A2" w:rsidRPr="005D0D22" w:rsidRDefault="002449A2" w:rsidP="007E5DC8">
            <w:pPr>
              <w:jc w:val="left"/>
              <w:rPr>
                <w:rFonts w:cs="Arial"/>
                <w:szCs w:val="20"/>
              </w:rPr>
            </w:pPr>
            <w:r w:rsidRPr="005D0D22">
              <w:rPr>
                <w:rFonts w:cs="Arial"/>
                <w:szCs w:val="20"/>
              </w:rPr>
              <w:t>&lt;buying organization&gt;</w:t>
            </w:r>
          </w:p>
          <w:p w:rsidR="002449A2" w:rsidRPr="005D0D22" w:rsidRDefault="002449A2" w:rsidP="007E5DC8">
            <w:pPr>
              <w:jc w:val="left"/>
              <w:rPr>
                <w:rFonts w:cs="Arial"/>
                <w:szCs w:val="20"/>
              </w:rPr>
            </w:pPr>
            <w:r w:rsidRPr="005D0D22">
              <w:rPr>
                <w:rFonts w:cs="Arial"/>
                <w:szCs w:val="20"/>
              </w:rPr>
              <w:t>&lt;user name&gt;</w:t>
            </w:r>
          </w:p>
          <w:p w:rsidR="002449A2" w:rsidRPr="005D0D22" w:rsidRDefault="002449A2" w:rsidP="008F6E0E">
            <w:pPr>
              <w:jc w:val="left"/>
              <w:rPr>
                <w:rFonts w:cs="Arial"/>
                <w:szCs w:val="20"/>
              </w:rPr>
            </w:pPr>
            <w:r w:rsidRPr="005D0D22">
              <w:rPr>
                <w:rFonts w:cs="Arial"/>
                <w:szCs w:val="20"/>
              </w:rPr>
              <w:t>&lt;user name&gt;</w:t>
            </w:r>
          </w:p>
        </w:tc>
        <w:tc>
          <w:tcPr>
            <w:tcW w:w="322" w:type="pct"/>
          </w:tcPr>
          <w:p w:rsidR="002449A2" w:rsidRPr="005D0D22" w:rsidRDefault="002449A2" w:rsidP="007E5DC8">
            <w:pPr>
              <w:jc w:val="left"/>
              <w:rPr>
                <w:rFonts w:cs="Arial"/>
                <w:szCs w:val="20"/>
              </w:rPr>
            </w:pPr>
            <w:r>
              <w:rPr>
                <w:rFonts w:cs="Arial"/>
                <w:szCs w:val="20"/>
              </w:rPr>
              <w:t>140</w:t>
            </w:r>
          </w:p>
        </w:tc>
      </w:tr>
      <w:tr w:rsidR="002449A2" w:rsidRPr="005A1E1D" w:rsidTr="006A7390">
        <w:trPr>
          <w:trHeight w:val="20"/>
          <w:jc w:val="center"/>
        </w:trPr>
        <w:tc>
          <w:tcPr>
            <w:tcW w:w="468"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2449A2" w:rsidRPr="005A1E1D" w:rsidRDefault="002449A2" w:rsidP="00501CA9">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2449A2" w:rsidRDefault="002449A2" w:rsidP="00501CA9">
            <w:pPr>
              <w:spacing w:line="240" w:lineRule="auto"/>
              <w:jc w:val="right"/>
              <w:rPr>
                <w:rFonts w:eastAsia="Times New Roman" w:cs="Arial"/>
                <w:szCs w:val="20"/>
                <w:lang w:eastAsia="en-US"/>
              </w:rPr>
            </w:pPr>
            <w:r w:rsidRPr="005A1E1D">
              <w:rPr>
                <w:rFonts w:eastAsia="Times New Roman" w:cs="Arial"/>
                <w:szCs w:val="20"/>
                <w:lang w:eastAsia="en-US"/>
              </w:rPr>
              <w:t>(cont.)</w:t>
            </w:r>
          </w:p>
          <w:p w:rsidR="002449A2" w:rsidRPr="005A1E1D" w:rsidRDefault="002449A2" w:rsidP="00501CA9">
            <w:pPr>
              <w:spacing w:line="240" w:lineRule="auto"/>
              <w:rPr>
                <w:rFonts w:eastAsia="Times New Roman" w:cs="Arial"/>
                <w:szCs w:val="20"/>
                <w:lang w:eastAsia="en-US"/>
              </w:rPr>
            </w:pPr>
          </w:p>
        </w:tc>
      </w:tr>
      <w:tr w:rsidR="002449A2" w:rsidRPr="005A1E1D" w:rsidTr="006A7390">
        <w:trPr>
          <w:trHeight w:val="226"/>
          <w:jc w:val="center"/>
        </w:trPr>
        <w:tc>
          <w:tcPr>
            <w:tcW w:w="468" w:type="pct"/>
            <w:tcBorders>
              <w:top w:val="nil"/>
              <w:left w:val="nil"/>
              <w:bottom w:val="single" w:sz="4" w:space="0" w:color="BFBFBF"/>
              <w:right w:val="nil"/>
            </w:tcBorders>
          </w:tcPr>
          <w:p w:rsidR="002449A2" w:rsidRDefault="002449A2" w:rsidP="00501CA9">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2449A2" w:rsidRPr="005A1E1D" w:rsidRDefault="002449A2" w:rsidP="00501CA9">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2449A2" w:rsidRPr="005A1E1D" w:rsidRDefault="002449A2" w:rsidP="00501CA9">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2449A2" w:rsidRPr="005A1E1D" w:rsidRDefault="002449A2" w:rsidP="00501CA9">
            <w:pPr>
              <w:keepNext/>
              <w:keepLines/>
              <w:jc w:val="center"/>
              <w:rPr>
                <w:b/>
                <w:sz w:val="24"/>
                <w:szCs w:val="20"/>
              </w:rPr>
            </w:pPr>
          </w:p>
        </w:tc>
      </w:tr>
      <w:tr w:rsidR="002449A2" w:rsidRPr="005A1E1D" w:rsidTr="006A7390">
        <w:trPr>
          <w:trHeight w:val="226"/>
          <w:jc w:val="center"/>
        </w:trPr>
        <w:tc>
          <w:tcPr>
            <w:tcW w:w="468"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8F31EA" w:rsidRDefault="008F31EA" w:rsidP="008F31EA">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2449A2" w:rsidRPr="005A1E1D" w:rsidRDefault="008F31EA" w:rsidP="008F31EA">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2449A2" w:rsidRPr="005A1E1D" w:rsidRDefault="002449A2" w:rsidP="00501CA9">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2449A2" w:rsidRPr="005A1E1D" w:rsidRDefault="002449A2" w:rsidP="00501CA9">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226"/>
          <w:jc w:val="center"/>
        </w:trPr>
        <w:tc>
          <w:tcPr>
            <w:tcW w:w="468" w:type="pct"/>
            <w:shd w:val="clear" w:color="auto" w:fill="auto"/>
            <w:hideMark/>
          </w:tcPr>
          <w:p w:rsidR="002449A2" w:rsidRPr="005A1E1D" w:rsidRDefault="002449A2" w:rsidP="007E5DC8">
            <w:pPr>
              <w:jc w:val="left"/>
              <w:rPr>
                <w:rFonts w:cs="Arial"/>
                <w:b/>
                <w:bCs/>
                <w:color w:val="000000"/>
                <w:szCs w:val="20"/>
              </w:rPr>
            </w:pPr>
            <w:r>
              <w:rPr>
                <w:rFonts w:cs="Arial"/>
                <w:b/>
                <w:bCs/>
                <w:color w:val="000000"/>
                <w:szCs w:val="20"/>
              </w:rPr>
              <w:t>EMTS</w:t>
            </w:r>
          </w:p>
        </w:tc>
        <w:tc>
          <w:tcPr>
            <w:tcW w:w="588" w:type="pct"/>
          </w:tcPr>
          <w:p w:rsidR="002449A2" w:rsidRDefault="002449A2" w:rsidP="007E5DC8">
            <w:pPr>
              <w:jc w:val="left"/>
              <w:rPr>
                <w:rFonts w:cs="Arial"/>
                <w:color w:val="000000"/>
                <w:szCs w:val="20"/>
              </w:rPr>
            </w:pPr>
            <w:r>
              <w:rPr>
                <w:rFonts w:cs="Arial"/>
                <w:color w:val="000000"/>
                <w:szCs w:val="20"/>
              </w:rPr>
              <w:t>RFS and Fuels ABT</w:t>
            </w:r>
          </w:p>
        </w:tc>
        <w:tc>
          <w:tcPr>
            <w:tcW w:w="922" w:type="pct"/>
            <w:shd w:val="clear" w:color="auto" w:fill="auto"/>
            <w:hideMark/>
          </w:tcPr>
          <w:p w:rsidR="002449A2" w:rsidRDefault="002449A2" w:rsidP="007E5DC8">
            <w:pPr>
              <w:jc w:val="left"/>
              <w:rPr>
                <w:rFonts w:cs="Arial"/>
                <w:szCs w:val="20"/>
              </w:rPr>
            </w:pPr>
            <w:r>
              <w:rPr>
                <w:rFonts w:cs="Arial"/>
                <w:color w:val="000000"/>
                <w:szCs w:val="20"/>
              </w:rPr>
              <w:t>All Submitters within an Organization</w:t>
            </w:r>
          </w:p>
        </w:tc>
        <w:tc>
          <w:tcPr>
            <w:tcW w:w="1373" w:type="pct"/>
            <w:shd w:val="clear" w:color="auto" w:fill="auto"/>
            <w:hideMark/>
          </w:tcPr>
          <w:p w:rsidR="002449A2" w:rsidRDefault="002449A2" w:rsidP="007E5DC8">
            <w:pPr>
              <w:jc w:val="left"/>
              <w:rPr>
                <w:rFonts w:cs="Arial"/>
                <w:color w:val="000000"/>
                <w:szCs w:val="20"/>
              </w:rPr>
            </w:pPr>
            <w:r w:rsidRPr="003D22EC">
              <w:rPr>
                <w:rFonts w:cs="Arial"/>
                <w:color w:val="000000"/>
                <w:szCs w:val="20"/>
              </w:rPr>
              <w:t>Trade Cancelled</w:t>
            </w:r>
          </w:p>
        </w:tc>
        <w:tc>
          <w:tcPr>
            <w:tcW w:w="1327" w:type="pct"/>
            <w:shd w:val="clear" w:color="auto" w:fill="auto"/>
            <w:hideMark/>
          </w:tcPr>
          <w:p w:rsidR="002449A2" w:rsidRPr="005D0D22" w:rsidRDefault="002449A2" w:rsidP="000E6653">
            <w:pPr>
              <w:jc w:val="left"/>
              <w:rPr>
                <w:rFonts w:cs="Arial"/>
                <w:szCs w:val="20"/>
              </w:rPr>
            </w:pPr>
            <w:r w:rsidRPr="005D0D22">
              <w:rPr>
                <w:rFonts w:cs="Arial"/>
                <w:szCs w:val="20"/>
              </w:rPr>
              <w:t>A trade initiated by &lt;organization&gt; for a transaction on &lt;trans</w:t>
            </w:r>
            <w:r>
              <w:rPr>
                <w:rFonts w:cs="Arial"/>
                <w:szCs w:val="20"/>
              </w:rPr>
              <w:t>fer</w:t>
            </w:r>
            <w:r w:rsidRPr="005D0D22">
              <w:rPr>
                <w:rFonts w:cs="Arial"/>
                <w:szCs w:val="20"/>
              </w:rPr>
              <w:t xml:space="preserve"> date&gt; has been cancelled.   </w:t>
            </w:r>
          </w:p>
          <w:p w:rsidR="002449A2" w:rsidRDefault="002449A2" w:rsidP="000E6653">
            <w:pPr>
              <w:jc w:val="left"/>
              <w:rPr>
                <w:rFonts w:cs="Arial"/>
                <w:szCs w:val="20"/>
              </w:rPr>
            </w:pPr>
          </w:p>
          <w:p w:rsidR="002449A2" w:rsidRDefault="002449A2" w:rsidP="000E6653">
            <w:pPr>
              <w:jc w:val="left"/>
              <w:rPr>
                <w:rFonts w:cs="Arial"/>
                <w:szCs w:val="20"/>
              </w:rPr>
            </w:pPr>
            <w:r w:rsidRPr="00841C4F">
              <w:rPr>
                <w:rFonts w:cs="Arial"/>
                <w:szCs w:val="20"/>
              </w:rPr>
              <w:t>EMTS Transaction ID: &lt;Transaction ID&gt;</w:t>
            </w:r>
          </w:p>
          <w:p w:rsidR="002449A2" w:rsidRDefault="002449A2" w:rsidP="000E6653">
            <w:pPr>
              <w:jc w:val="left"/>
              <w:rPr>
                <w:rFonts w:cs="Arial"/>
                <w:szCs w:val="20"/>
              </w:rPr>
            </w:pPr>
          </w:p>
          <w:p w:rsidR="002449A2" w:rsidRDefault="002449A2" w:rsidP="000E6653">
            <w:pPr>
              <w:jc w:val="left"/>
              <w:rPr>
                <w:rFonts w:cs="Arial"/>
                <w:szCs w:val="20"/>
              </w:rPr>
            </w:pPr>
            <w:r w:rsidRPr="005D0D22">
              <w:rPr>
                <w:rFonts w:cs="Arial"/>
                <w:szCs w:val="20"/>
              </w:rPr>
              <w:t xml:space="preserve">For additional support regarding </w:t>
            </w:r>
            <w:r>
              <w:rPr>
                <w:rFonts w:cs="Arial"/>
                <w:szCs w:val="20"/>
              </w:rPr>
              <w:t>EMTS</w:t>
            </w:r>
            <w:r w:rsidRPr="005D0D22">
              <w:rPr>
                <w:rFonts w:cs="Arial"/>
                <w:szCs w:val="20"/>
              </w:rPr>
              <w:t>, please contact &lt;contact_email&gt; or &lt;contact_phone_number&gt;</w:t>
            </w:r>
          </w:p>
          <w:p w:rsidR="002449A2" w:rsidRPr="005D0D22" w:rsidRDefault="002449A2" w:rsidP="000E6653">
            <w:pPr>
              <w:jc w:val="left"/>
              <w:rPr>
                <w:rFonts w:cs="Arial"/>
                <w:szCs w:val="20"/>
              </w:rPr>
            </w:pPr>
          </w:p>
          <w:p w:rsidR="002449A2" w:rsidRPr="005D0D22" w:rsidRDefault="002449A2" w:rsidP="000E6653">
            <w:pPr>
              <w:jc w:val="left"/>
              <w:rPr>
                <w:rFonts w:cs="Arial"/>
                <w:szCs w:val="20"/>
              </w:rPr>
            </w:pPr>
            <w:r w:rsidRPr="005D0D22">
              <w:rPr>
                <w:rFonts w:cs="Arial"/>
                <w:szCs w:val="20"/>
              </w:rPr>
              <w:t>The following individuals were sent a copy of this notification:</w:t>
            </w:r>
          </w:p>
          <w:p w:rsidR="002449A2" w:rsidRPr="005D0D22" w:rsidRDefault="002449A2" w:rsidP="000E6653">
            <w:pPr>
              <w:jc w:val="left"/>
              <w:rPr>
                <w:rFonts w:cs="Arial"/>
                <w:szCs w:val="20"/>
              </w:rPr>
            </w:pPr>
          </w:p>
          <w:p w:rsidR="002449A2" w:rsidRPr="005D0D22" w:rsidRDefault="002449A2" w:rsidP="000E6653">
            <w:pPr>
              <w:jc w:val="left"/>
              <w:rPr>
                <w:rFonts w:cs="Arial"/>
                <w:szCs w:val="20"/>
              </w:rPr>
            </w:pPr>
            <w:r w:rsidRPr="005D0D22">
              <w:rPr>
                <w:rFonts w:cs="Arial"/>
                <w:szCs w:val="20"/>
              </w:rPr>
              <w:t>&lt;selling organization&gt;</w:t>
            </w:r>
          </w:p>
          <w:p w:rsidR="002449A2" w:rsidRPr="005D0D22" w:rsidRDefault="002449A2" w:rsidP="000E6653">
            <w:pPr>
              <w:jc w:val="left"/>
              <w:rPr>
                <w:rFonts w:cs="Arial"/>
                <w:szCs w:val="20"/>
              </w:rPr>
            </w:pPr>
            <w:r w:rsidRPr="005D0D22">
              <w:rPr>
                <w:rFonts w:cs="Arial"/>
                <w:szCs w:val="20"/>
              </w:rPr>
              <w:t>&lt;user name&gt;</w:t>
            </w:r>
          </w:p>
          <w:p w:rsidR="002449A2" w:rsidRPr="005D0D22" w:rsidRDefault="002449A2" w:rsidP="000E6653">
            <w:pPr>
              <w:jc w:val="left"/>
              <w:rPr>
                <w:rFonts w:cs="Arial"/>
                <w:szCs w:val="20"/>
              </w:rPr>
            </w:pPr>
            <w:r w:rsidRPr="005D0D22">
              <w:rPr>
                <w:rFonts w:cs="Arial"/>
                <w:szCs w:val="20"/>
              </w:rPr>
              <w:t>&lt;user name&gt;</w:t>
            </w:r>
          </w:p>
          <w:p w:rsidR="002449A2" w:rsidRPr="005D0D22" w:rsidRDefault="002449A2" w:rsidP="000E6653">
            <w:pPr>
              <w:jc w:val="left"/>
              <w:rPr>
                <w:rFonts w:cs="Arial"/>
                <w:szCs w:val="20"/>
              </w:rPr>
            </w:pPr>
          </w:p>
          <w:p w:rsidR="002449A2" w:rsidRPr="005D0D22" w:rsidRDefault="002449A2" w:rsidP="000E6653">
            <w:pPr>
              <w:jc w:val="left"/>
              <w:rPr>
                <w:rFonts w:cs="Arial"/>
                <w:szCs w:val="20"/>
              </w:rPr>
            </w:pPr>
            <w:r w:rsidRPr="005D0D22">
              <w:rPr>
                <w:rFonts w:cs="Arial"/>
                <w:szCs w:val="20"/>
              </w:rPr>
              <w:t>&lt;buying organization&gt;</w:t>
            </w:r>
          </w:p>
          <w:p w:rsidR="002449A2" w:rsidRPr="005D0D22" w:rsidRDefault="002449A2" w:rsidP="000E6653">
            <w:pPr>
              <w:jc w:val="left"/>
              <w:rPr>
                <w:rFonts w:cs="Arial"/>
                <w:szCs w:val="20"/>
              </w:rPr>
            </w:pPr>
            <w:r w:rsidRPr="005D0D22">
              <w:rPr>
                <w:rFonts w:cs="Arial"/>
                <w:szCs w:val="20"/>
              </w:rPr>
              <w:t>&lt;user name&gt;</w:t>
            </w:r>
          </w:p>
          <w:p w:rsidR="002449A2" w:rsidRPr="005D0D22" w:rsidRDefault="002449A2" w:rsidP="00F6399A">
            <w:pPr>
              <w:jc w:val="left"/>
              <w:rPr>
                <w:rFonts w:cs="Arial"/>
                <w:szCs w:val="20"/>
              </w:rPr>
            </w:pPr>
            <w:r w:rsidRPr="005D0D22">
              <w:rPr>
                <w:rFonts w:cs="Arial"/>
                <w:szCs w:val="20"/>
              </w:rPr>
              <w:t>&lt;user name&gt;</w:t>
            </w:r>
          </w:p>
        </w:tc>
        <w:tc>
          <w:tcPr>
            <w:tcW w:w="322" w:type="pct"/>
          </w:tcPr>
          <w:p w:rsidR="002449A2" w:rsidRPr="005D0D22" w:rsidRDefault="002449A2" w:rsidP="000E6653">
            <w:pPr>
              <w:jc w:val="left"/>
              <w:rPr>
                <w:rFonts w:cs="Arial"/>
                <w:szCs w:val="20"/>
              </w:rPr>
            </w:pPr>
            <w:r>
              <w:rPr>
                <w:rFonts w:cs="Arial"/>
                <w:szCs w:val="20"/>
              </w:rPr>
              <w:t>190</w:t>
            </w:r>
          </w:p>
        </w:tc>
      </w:tr>
      <w:tr w:rsidR="006A7390" w:rsidRPr="005A1E1D" w:rsidTr="00FF2A26">
        <w:trPr>
          <w:trHeight w:val="226"/>
          <w:jc w:val="center"/>
        </w:trPr>
        <w:tc>
          <w:tcPr>
            <w:tcW w:w="468"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b/>
                <w:bCs/>
                <w:color w:val="000000"/>
                <w:szCs w:val="20"/>
                <w:lang w:eastAsia="en-US"/>
              </w:rPr>
            </w:pPr>
          </w:p>
        </w:tc>
        <w:tc>
          <w:tcPr>
            <w:tcW w:w="588" w:type="pct"/>
            <w:tcBorders>
              <w:left w:val="nil"/>
              <w:bottom w:val="nil"/>
              <w:right w:val="nil"/>
            </w:tcBorders>
          </w:tcPr>
          <w:p w:rsidR="006A7390" w:rsidRPr="005A1E1D" w:rsidRDefault="006A7390" w:rsidP="00FF2A26">
            <w:pPr>
              <w:spacing w:line="240" w:lineRule="auto"/>
              <w:jc w:val="left"/>
              <w:rPr>
                <w:rFonts w:eastAsia="Times New Roman" w:cs="Arial"/>
                <w:color w:val="000000"/>
                <w:szCs w:val="20"/>
                <w:lang w:eastAsia="en-US"/>
              </w:rPr>
            </w:pPr>
          </w:p>
        </w:tc>
        <w:tc>
          <w:tcPr>
            <w:tcW w:w="922"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color w:val="000000"/>
                <w:szCs w:val="20"/>
                <w:lang w:eastAsia="en-US"/>
              </w:rPr>
            </w:pPr>
          </w:p>
        </w:tc>
        <w:tc>
          <w:tcPr>
            <w:tcW w:w="1373"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szCs w:val="20"/>
                <w:lang w:eastAsia="en-US"/>
              </w:rPr>
            </w:pPr>
          </w:p>
        </w:tc>
        <w:tc>
          <w:tcPr>
            <w:tcW w:w="1649" w:type="pct"/>
            <w:gridSpan w:val="2"/>
            <w:tcBorders>
              <w:left w:val="nil"/>
              <w:bottom w:val="nil"/>
              <w:right w:val="nil"/>
            </w:tcBorders>
            <w:shd w:val="clear" w:color="auto" w:fill="auto"/>
            <w:hideMark/>
          </w:tcPr>
          <w:p w:rsidR="006A7390" w:rsidRDefault="006A7390"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Pr="005A1E1D" w:rsidRDefault="006A7390" w:rsidP="00FF2A26">
            <w:pPr>
              <w:spacing w:line="240" w:lineRule="auto"/>
              <w:jc w:val="right"/>
              <w:rPr>
                <w:rFonts w:eastAsia="Times New Roman" w:cs="Arial"/>
                <w:szCs w:val="20"/>
                <w:lang w:eastAsia="en-US"/>
              </w:rPr>
            </w:pPr>
          </w:p>
        </w:tc>
      </w:tr>
      <w:tr w:rsidR="006A7390" w:rsidRPr="005A1E1D" w:rsidTr="00FF2A26">
        <w:trPr>
          <w:trHeight w:val="226"/>
          <w:jc w:val="center"/>
        </w:trPr>
        <w:tc>
          <w:tcPr>
            <w:tcW w:w="468"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6A7390" w:rsidRPr="005A1E1D" w:rsidRDefault="006A7390" w:rsidP="00FF2A26">
            <w:pPr>
              <w:keepNext/>
              <w:keepLines/>
              <w:jc w:val="center"/>
              <w:rPr>
                <w:b/>
                <w:sz w:val="24"/>
                <w:szCs w:val="20"/>
              </w:rPr>
            </w:pPr>
            <w:r w:rsidRPr="005A1E1D">
              <w:rPr>
                <w:b/>
                <w:sz w:val="24"/>
                <w:szCs w:val="20"/>
              </w:rPr>
              <w:t>Table E-1</w:t>
            </w:r>
            <w:r>
              <w:rPr>
                <w:b/>
                <w:sz w:val="24"/>
                <w:szCs w:val="20"/>
              </w:rPr>
              <w:t xml:space="preserve">: </w:t>
            </w:r>
            <w:r w:rsidRPr="005A1E1D">
              <w:rPr>
                <w:b/>
                <w:sz w:val="24"/>
                <w:szCs w:val="20"/>
              </w:rPr>
              <w:t>Emails Sent Regarding File Submission Status</w:t>
            </w:r>
            <w:r>
              <w:rPr>
                <w:b/>
                <w:sz w:val="24"/>
                <w:szCs w:val="20"/>
              </w:rPr>
              <w:t xml:space="preserve"> (cont.)</w:t>
            </w:r>
          </w:p>
          <w:p w:rsidR="006A7390" w:rsidRPr="005A1E1D" w:rsidRDefault="006A7390"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r>
      <w:tr w:rsidR="006A7390" w:rsidRPr="005A1E1D" w:rsidTr="00FF2A26">
        <w:trPr>
          <w:trHeight w:val="226"/>
          <w:jc w:val="center"/>
        </w:trPr>
        <w:tc>
          <w:tcPr>
            <w:tcW w:w="468"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6A7390"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6A7390" w:rsidRPr="005A1E1D" w:rsidRDefault="006A7390" w:rsidP="00FF2A26">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6A7390" w:rsidRPr="005A1E1D" w:rsidRDefault="006A7390"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6A7390" w:rsidRPr="005A1E1D" w:rsidRDefault="006A7390"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5014"/>
          <w:jc w:val="center"/>
        </w:trPr>
        <w:tc>
          <w:tcPr>
            <w:tcW w:w="468" w:type="pct"/>
            <w:shd w:val="clear" w:color="auto" w:fill="auto"/>
            <w:hideMark/>
          </w:tcPr>
          <w:p w:rsidR="002449A2" w:rsidRPr="005A1E1D" w:rsidRDefault="002449A2" w:rsidP="005A1E1D">
            <w:pPr>
              <w:jc w:val="left"/>
              <w:rPr>
                <w:rFonts w:cs="Arial"/>
                <w:b/>
                <w:bCs/>
                <w:color w:val="000000"/>
                <w:szCs w:val="20"/>
              </w:rPr>
            </w:pPr>
            <w:r w:rsidRPr="005A1E1D">
              <w:rPr>
                <w:rFonts w:cs="Arial"/>
                <w:b/>
                <w:bCs/>
                <w:color w:val="000000"/>
                <w:szCs w:val="20"/>
              </w:rPr>
              <w:t>EMTS</w:t>
            </w:r>
          </w:p>
        </w:tc>
        <w:tc>
          <w:tcPr>
            <w:tcW w:w="588" w:type="pct"/>
          </w:tcPr>
          <w:p w:rsidR="002449A2" w:rsidRDefault="002449A2" w:rsidP="00E37C37">
            <w:pPr>
              <w:jc w:val="left"/>
              <w:rPr>
                <w:rFonts w:cs="Arial"/>
                <w:color w:val="000000"/>
                <w:szCs w:val="20"/>
              </w:rPr>
            </w:pPr>
            <w:r>
              <w:rPr>
                <w:rFonts w:cs="Arial"/>
                <w:color w:val="000000"/>
                <w:szCs w:val="20"/>
              </w:rPr>
              <w:t>RFS and Fuels ABT</w:t>
            </w:r>
          </w:p>
        </w:tc>
        <w:tc>
          <w:tcPr>
            <w:tcW w:w="922" w:type="pct"/>
            <w:shd w:val="clear" w:color="auto" w:fill="auto"/>
            <w:hideMark/>
          </w:tcPr>
          <w:p w:rsidR="002449A2" w:rsidRPr="005A1E1D" w:rsidRDefault="002449A2" w:rsidP="00E37C37">
            <w:pPr>
              <w:jc w:val="left"/>
              <w:rPr>
                <w:rFonts w:cs="Arial"/>
                <w:color w:val="000000"/>
                <w:szCs w:val="20"/>
              </w:rPr>
            </w:pPr>
            <w:r>
              <w:rPr>
                <w:rFonts w:cs="Arial"/>
                <w:color w:val="000000"/>
                <w:szCs w:val="20"/>
              </w:rPr>
              <w:t>All Submitters within an Organization</w:t>
            </w:r>
          </w:p>
        </w:tc>
        <w:tc>
          <w:tcPr>
            <w:tcW w:w="1373" w:type="pct"/>
            <w:shd w:val="clear" w:color="auto" w:fill="auto"/>
            <w:hideMark/>
          </w:tcPr>
          <w:p w:rsidR="002449A2" w:rsidRDefault="002449A2" w:rsidP="00E37C37">
            <w:pPr>
              <w:jc w:val="left"/>
              <w:rPr>
                <w:rFonts w:cs="Arial"/>
                <w:color w:val="000000"/>
                <w:szCs w:val="20"/>
              </w:rPr>
            </w:pPr>
            <w:r w:rsidRPr="00074BDB">
              <w:rPr>
                <w:rFonts w:cs="Arial"/>
                <w:color w:val="000000"/>
                <w:szCs w:val="20"/>
              </w:rPr>
              <w:t>EMTS Trade Denied</w:t>
            </w:r>
          </w:p>
          <w:p w:rsidR="002449A2" w:rsidRPr="005A1E1D" w:rsidRDefault="002449A2" w:rsidP="00E37C37">
            <w:pPr>
              <w:jc w:val="left"/>
              <w:rPr>
                <w:rFonts w:cs="Arial"/>
                <w:color w:val="000000"/>
                <w:szCs w:val="20"/>
              </w:rPr>
            </w:pPr>
          </w:p>
        </w:tc>
        <w:tc>
          <w:tcPr>
            <w:tcW w:w="1327" w:type="pct"/>
            <w:shd w:val="clear" w:color="auto" w:fill="auto"/>
            <w:hideMark/>
          </w:tcPr>
          <w:p w:rsidR="002449A2" w:rsidRDefault="002449A2" w:rsidP="00E37C37">
            <w:pPr>
              <w:jc w:val="left"/>
              <w:rPr>
                <w:rFonts w:cs="Arial"/>
                <w:iCs/>
                <w:szCs w:val="20"/>
              </w:rPr>
            </w:pPr>
            <w:r w:rsidRPr="00294254">
              <w:rPr>
                <w:rFonts w:cs="Arial"/>
                <w:szCs w:val="20"/>
              </w:rPr>
              <w:t>A trade initiated by &lt;</w:t>
            </w:r>
            <w:r w:rsidRPr="00294254">
              <w:rPr>
                <w:rFonts w:cs="Arial"/>
                <w:iCs/>
                <w:szCs w:val="20"/>
              </w:rPr>
              <w:t>organization</w:t>
            </w:r>
            <w:r w:rsidRPr="00294254">
              <w:rPr>
                <w:rFonts w:cs="Arial"/>
                <w:szCs w:val="20"/>
              </w:rPr>
              <w:t>&gt; on &lt;</w:t>
            </w:r>
            <w:r w:rsidRPr="00294254">
              <w:rPr>
                <w:rFonts w:cs="Arial"/>
                <w:iCs/>
                <w:szCs w:val="20"/>
              </w:rPr>
              <w:t>date</w:t>
            </w:r>
            <w:r w:rsidRPr="00294254">
              <w:rPr>
                <w:rFonts w:cs="Arial"/>
                <w:szCs w:val="20"/>
              </w:rPr>
              <w:t xml:space="preserve">&gt; has been denied by </w:t>
            </w:r>
            <w:r w:rsidRPr="00294254">
              <w:rPr>
                <w:rFonts w:cs="Arial"/>
                <w:iCs/>
                <w:szCs w:val="20"/>
              </w:rPr>
              <w:t>&lt;trading partner&gt;.</w:t>
            </w:r>
          </w:p>
          <w:p w:rsidR="002449A2" w:rsidRDefault="002449A2" w:rsidP="00E37C37">
            <w:pPr>
              <w:jc w:val="left"/>
              <w:rPr>
                <w:rFonts w:cs="Arial"/>
                <w:iCs/>
                <w:szCs w:val="20"/>
              </w:rPr>
            </w:pPr>
          </w:p>
          <w:p w:rsidR="002449A2" w:rsidRDefault="002449A2" w:rsidP="00E37C37">
            <w:pPr>
              <w:jc w:val="left"/>
              <w:rPr>
                <w:rFonts w:cs="Arial"/>
                <w:szCs w:val="20"/>
              </w:rPr>
            </w:pPr>
            <w:r w:rsidRPr="00841C4F">
              <w:rPr>
                <w:rFonts w:cs="Arial"/>
                <w:szCs w:val="20"/>
              </w:rPr>
              <w:t>EMTS Transaction ID: &lt;Transaction ID&gt;</w:t>
            </w:r>
            <w:r w:rsidRPr="00294254">
              <w:rPr>
                <w:rFonts w:cs="Arial"/>
                <w:szCs w:val="20"/>
              </w:rPr>
              <w:br/>
            </w:r>
          </w:p>
          <w:p w:rsidR="002449A2" w:rsidRDefault="002449A2" w:rsidP="00E37C37">
            <w:pPr>
              <w:jc w:val="left"/>
              <w:rPr>
                <w:rFonts w:cs="Arial"/>
                <w:iCs/>
                <w:szCs w:val="20"/>
              </w:rPr>
            </w:pPr>
            <w:r w:rsidRPr="005A1E1D">
              <w:rPr>
                <w:rFonts w:cs="Arial"/>
                <w:szCs w:val="20"/>
              </w:rPr>
              <w:t xml:space="preserve">For additional support regarding </w:t>
            </w:r>
            <w:r>
              <w:rPr>
                <w:rFonts w:cs="Arial"/>
                <w:szCs w:val="20"/>
              </w:rPr>
              <w:t>EMTS</w:t>
            </w:r>
            <w:r w:rsidRPr="005A1E1D">
              <w:rPr>
                <w:rFonts w:cs="Arial"/>
                <w:szCs w:val="20"/>
              </w:rPr>
              <w:t xml:space="preserve">, please </w:t>
            </w:r>
            <w:r w:rsidRPr="00294254">
              <w:rPr>
                <w:rFonts w:cs="Arial"/>
                <w:szCs w:val="20"/>
              </w:rPr>
              <w:t xml:space="preserve">contact </w:t>
            </w:r>
            <w:r w:rsidRPr="00294254">
              <w:rPr>
                <w:rFonts w:cs="Arial"/>
                <w:iCs/>
                <w:szCs w:val="20"/>
              </w:rPr>
              <w:t xml:space="preserve">&lt;contact_email&gt; </w:t>
            </w:r>
            <w:r w:rsidRPr="00294254">
              <w:rPr>
                <w:rFonts w:cs="Arial"/>
                <w:szCs w:val="20"/>
              </w:rPr>
              <w:t xml:space="preserve">or </w:t>
            </w:r>
            <w:r w:rsidRPr="00294254">
              <w:rPr>
                <w:rFonts w:cs="Arial"/>
                <w:iCs/>
                <w:szCs w:val="20"/>
              </w:rPr>
              <w:t>&lt;contact_phone_number&gt;.</w:t>
            </w:r>
          </w:p>
          <w:p w:rsidR="002449A2" w:rsidRPr="005A1E1D" w:rsidRDefault="002449A2" w:rsidP="00E37C37">
            <w:pPr>
              <w:jc w:val="left"/>
              <w:rPr>
                <w:rFonts w:cs="Arial"/>
                <w:szCs w:val="20"/>
              </w:rPr>
            </w:pPr>
            <w:r w:rsidRPr="00294254">
              <w:rPr>
                <w:rFonts w:cs="Arial"/>
                <w:szCs w:val="20"/>
              </w:rPr>
              <w:br/>
            </w:r>
            <w:r w:rsidRPr="005A1E1D">
              <w:rPr>
                <w:rFonts w:cs="Arial"/>
                <w:szCs w:val="20"/>
              </w:rPr>
              <w:t>The following individuals were sent a copy of this notification:</w:t>
            </w:r>
            <w:r>
              <w:rPr>
                <w:rFonts w:cs="Arial"/>
                <w:szCs w:val="20"/>
              </w:rPr>
              <w:br/>
            </w:r>
            <w:r w:rsidRPr="005A1E1D">
              <w:rPr>
                <w:rFonts w:cs="Arial"/>
                <w:szCs w:val="20"/>
              </w:rPr>
              <w:br/>
              <w:t>&lt;selling organization&gt;</w:t>
            </w:r>
            <w:r w:rsidRPr="005A1E1D">
              <w:rPr>
                <w:rFonts w:cs="Arial"/>
                <w:szCs w:val="20"/>
              </w:rPr>
              <w:br/>
              <w:t>&lt;user name&gt;</w:t>
            </w:r>
            <w:r w:rsidRPr="005A1E1D">
              <w:rPr>
                <w:rFonts w:cs="Arial"/>
                <w:szCs w:val="20"/>
              </w:rPr>
              <w:br/>
              <w:t>&lt;user name&gt;</w:t>
            </w:r>
            <w:r w:rsidRPr="005A1E1D">
              <w:rPr>
                <w:rFonts w:cs="Arial"/>
                <w:szCs w:val="20"/>
              </w:rPr>
              <w:br/>
            </w:r>
            <w:r w:rsidRPr="005A1E1D">
              <w:rPr>
                <w:rFonts w:cs="Arial"/>
                <w:szCs w:val="20"/>
              </w:rPr>
              <w:br/>
              <w:t>&lt;buying organization&gt;</w:t>
            </w:r>
            <w:r>
              <w:rPr>
                <w:rFonts w:cs="Arial"/>
                <w:szCs w:val="20"/>
              </w:rPr>
              <w:br/>
              <w:t>&lt;user name&gt;</w:t>
            </w:r>
            <w:r>
              <w:rPr>
                <w:rFonts w:cs="Arial"/>
                <w:szCs w:val="20"/>
              </w:rPr>
              <w:br/>
              <w:t>&lt;user name&gt;</w:t>
            </w:r>
          </w:p>
        </w:tc>
        <w:tc>
          <w:tcPr>
            <w:tcW w:w="322" w:type="pct"/>
          </w:tcPr>
          <w:p w:rsidR="002449A2" w:rsidRPr="00294254" w:rsidRDefault="002449A2" w:rsidP="00E37C37">
            <w:pPr>
              <w:jc w:val="left"/>
              <w:rPr>
                <w:rFonts w:cs="Arial"/>
                <w:szCs w:val="20"/>
              </w:rPr>
            </w:pPr>
            <w:r>
              <w:rPr>
                <w:rFonts w:cs="Arial"/>
                <w:szCs w:val="20"/>
              </w:rPr>
              <w:t>150</w:t>
            </w:r>
          </w:p>
        </w:tc>
      </w:tr>
      <w:tr w:rsidR="002449A2" w:rsidRPr="005A1E1D" w:rsidTr="006A7390">
        <w:trPr>
          <w:trHeight w:val="20"/>
          <w:jc w:val="center"/>
        </w:trPr>
        <w:tc>
          <w:tcPr>
            <w:tcW w:w="468"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2449A2" w:rsidRPr="005A1E1D" w:rsidRDefault="002449A2" w:rsidP="00501CA9">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2449A2" w:rsidRDefault="002449A2" w:rsidP="00501CA9">
            <w:pPr>
              <w:spacing w:line="240" w:lineRule="auto"/>
              <w:jc w:val="right"/>
              <w:rPr>
                <w:rFonts w:eastAsia="Times New Roman" w:cs="Arial"/>
                <w:szCs w:val="20"/>
                <w:lang w:eastAsia="en-US"/>
              </w:rPr>
            </w:pPr>
            <w:r w:rsidRPr="005A1E1D">
              <w:rPr>
                <w:rFonts w:eastAsia="Times New Roman" w:cs="Arial"/>
                <w:szCs w:val="20"/>
                <w:lang w:eastAsia="en-US"/>
              </w:rPr>
              <w:t>(cont.)</w:t>
            </w:r>
          </w:p>
          <w:p w:rsidR="002449A2" w:rsidRDefault="002449A2" w:rsidP="00501CA9">
            <w:pPr>
              <w:spacing w:line="240" w:lineRule="auto"/>
              <w:jc w:val="right"/>
              <w:rPr>
                <w:rFonts w:eastAsia="Times New Roman" w:cs="Arial"/>
                <w:szCs w:val="20"/>
                <w:lang w:eastAsia="en-US"/>
              </w:rPr>
            </w:pPr>
          </w:p>
          <w:p w:rsidR="002449A2" w:rsidRDefault="002449A2" w:rsidP="00501CA9">
            <w:pPr>
              <w:spacing w:line="240" w:lineRule="auto"/>
              <w:jc w:val="right"/>
              <w:rPr>
                <w:rFonts w:eastAsia="Times New Roman" w:cs="Arial"/>
                <w:szCs w:val="20"/>
                <w:lang w:eastAsia="en-US"/>
              </w:rPr>
            </w:pPr>
          </w:p>
          <w:p w:rsidR="002449A2" w:rsidRDefault="002449A2" w:rsidP="00501CA9">
            <w:pPr>
              <w:spacing w:line="240" w:lineRule="auto"/>
              <w:jc w:val="right"/>
              <w:rPr>
                <w:rFonts w:eastAsia="Times New Roman" w:cs="Arial"/>
                <w:szCs w:val="20"/>
                <w:lang w:eastAsia="en-US"/>
              </w:rPr>
            </w:pPr>
          </w:p>
          <w:p w:rsidR="002449A2" w:rsidRDefault="002449A2" w:rsidP="002D07B4">
            <w:pPr>
              <w:spacing w:line="240" w:lineRule="auto"/>
              <w:rPr>
                <w:rFonts w:eastAsia="Times New Roman" w:cs="Arial"/>
                <w:szCs w:val="20"/>
                <w:lang w:eastAsia="en-US"/>
              </w:rPr>
            </w:pPr>
          </w:p>
          <w:p w:rsidR="002449A2" w:rsidRPr="005A1E1D" w:rsidRDefault="002449A2" w:rsidP="00501CA9">
            <w:pPr>
              <w:spacing w:line="240" w:lineRule="auto"/>
              <w:rPr>
                <w:rFonts w:eastAsia="Times New Roman" w:cs="Arial"/>
                <w:szCs w:val="20"/>
                <w:lang w:eastAsia="en-US"/>
              </w:rPr>
            </w:pPr>
          </w:p>
        </w:tc>
      </w:tr>
      <w:tr w:rsidR="002449A2" w:rsidRPr="005A1E1D" w:rsidTr="006A7390">
        <w:trPr>
          <w:trHeight w:val="226"/>
          <w:jc w:val="center"/>
        </w:trPr>
        <w:tc>
          <w:tcPr>
            <w:tcW w:w="468" w:type="pct"/>
            <w:tcBorders>
              <w:top w:val="nil"/>
              <w:left w:val="nil"/>
              <w:bottom w:val="single" w:sz="4" w:space="0" w:color="BFBFBF"/>
              <w:right w:val="nil"/>
            </w:tcBorders>
          </w:tcPr>
          <w:p w:rsidR="002449A2" w:rsidRDefault="002449A2" w:rsidP="00501CA9">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2449A2" w:rsidRPr="005A1E1D" w:rsidRDefault="002449A2" w:rsidP="00501CA9">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2449A2" w:rsidRPr="005A1E1D" w:rsidRDefault="002449A2" w:rsidP="00501CA9">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2449A2" w:rsidRPr="005A1E1D" w:rsidRDefault="002449A2" w:rsidP="00501CA9">
            <w:pPr>
              <w:keepNext/>
              <w:keepLines/>
              <w:jc w:val="center"/>
              <w:rPr>
                <w:b/>
                <w:sz w:val="24"/>
                <w:szCs w:val="20"/>
              </w:rPr>
            </w:pPr>
          </w:p>
        </w:tc>
      </w:tr>
      <w:tr w:rsidR="002449A2" w:rsidRPr="005A1E1D" w:rsidTr="006A7390">
        <w:trPr>
          <w:trHeight w:val="226"/>
          <w:jc w:val="center"/>
        </w:trPr>
        <w:tc>
          <w:tcPr>
            <w:tcW w:w="468"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8F31EA" w:rsidRDefault="008F31EA" w:rsidP="008F31EA">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2449A2" w:rsidRPr="005A1E1D" w:rsidRDefault="008F31EA" w:rsidP="008F31EA">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2449A2" w:rsidRPr="005A1E1D" w:rsidRDefault="002449A2" w:rsidP="00501CA9">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2449A2" w:rsidRPr="005A1E1D" w:rsidRDefault="002449A2" w:rsidP="00501CA9">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4114"/>
          <w:jc w:val="center"/>
        </w:trPr>
        <w:tc>
          <w:tcPr>
            <w:tcW w:w="468" w:type="pct"/>
            <w:shd w:val="clear" w:color="auto" w:fill="auto"/>
            <w:hideMark/>
          </w:tcPr>
          <w:p w:rsidR="002449A2" w:rsidRPr="005A1E1D" w:rsidRDefault="002449A2" w:rsidP="005A1E1D">
            <w:pPr>
              <w:jc w:val="left"/>
              <w:rPr>
                <w:rFonts w:cs="Arial"/>
                <w:b/>
                <w:bCs/>
                <w:color w:val="000000"/>
                <w:szCs w:val="20"/>
              </w:rPr>
            </w:pPr>
            <w:r>
              <w:rPr>
                <w:rFonts w:cs="Arial"/>
                <w:b/>
                <w:bCs/>
                <w:color w:val="000000"/>
                <w:szCs w:val="20"/>
              </w:rPr>
              <w:t>EMTS</w:t>
            </w:r>
          </w:p>
        </w:tc>
        <w:tc>
          <w:tcPr>
            <w:tcW w:w="588" w:type="pct"/>
          </w:tcPr>
          <w:p w:rsidR="002449A2" w:rsidRDefault="002449A2" w:rsidP="00E37C37">
            <w:pPr>
              <w:jc w:val="left"/>
              <w:rPr>
                <w:rFonts w:cs="Arial"/>
                <w:color w:val="000000"/>
                <w:szCs w:val="20"/>
              </w:rPr>
            </w:pPr>
            <w:r>
              <w:rPr>
                <w:rFonts w:cs="Arial"/>
                <w:color w:val="000000"/>
                <w:szCs w:val="20"/>
              </w:rPr>
              <w:t>RFS and Fuels ABT</w:t>
            </w:r>
          </w:p>
        </w:tc>
        <w:tc>
          <w:tcPr>
            <w:tcW w:w="922" w:type="pct"/>
            <w:shd w:val="clear" w:color="auto" w:fill="auto"/>
            <w:hideMark/>
          </w:tcPr>
          <w:p w:rsidR="002449A2" w:rsidRPr="005A1E1D" w:rsidRDefault="002449A2" w:rsidP="00E37C37">
            <w:pPr>
              <w:jc w:val="left"/>
              <w:rPr>
                <w:rFonts w:cs="Arial"/>
                <w:color w:val="000000"/>
                <w:szCs w:val="20"/>
              </w:rPr>
            </w:pPr>
            <w:r>
              <w:rPr>
                <w:rFonts w:cs="Arial"/>
                <w:color w:val="000000"/>
                <w:szCs w:val="20"/>
              </w:rPr>
              <w:t>All Submitters within an Organization</w:t>
            </w:r>
          </w:p>
        </w:tc>
        <w:tc>
          <w:tcPr>
            <w:tcW w:w="1373" w:type="pct"/>
            <w:shd w:val="clear" w:color="auto" w:fill="auto"/>
            <w:hideMark/>
          </w:tcPr>
          <w:p w:rsidR="002449A2" w:rsidRPr="005A1E1D" w:rsidRDefault="002449A2" w:rsidP="00E37C37">
            <w:pPr>
              <w:jc w:val="left"/>
              <w:rPr>
                <w:rFonts w:cs="Arial"/>
                <w:color w:val="000000"/>
                <w:szCs w:val="20"/>
              </w:rPr>
            </w:pPr>
            <w:r w:rsidRPr="003D22EC">
              <w:rPr>
                <w:rFonts w:cs="Arial"/>
                <w:color w:val="000000"/>
                <w:szCs w:val="20"/>
              </w:rPr>
              <w:t>Trade Denied</w:t>
            </w:r>
          </w:p>
        </w:tc>
        <w:tc>
          <w:tcPr>
            <w:tcW w:w="1327" w:type="pct"/>
            <w:shd w:val="clear" w:color="auto" w:fill="auto"/>
            <w:hideMark/>
          </w:tcPr>
          <w:p w:rsidR="002449A2" w:rsidRDefault="002449A2" w:rsidP="00E37C37">
            <w:pPr>
              <w:jc w:val="left"/>
              <w:rPr>
                <w:rFonts w:cs="Arial"/>
                <w:iCs/>
                <w:szCs w:val="20"/>
              </w:rPr>
            </w:pPr>
            <w:r w:rsidRPr="00294254">
              <w:rPr>
                <w:rFonts w:cs="Arial"/>
                <w:szCs w:val="20"/>
              </w:rPr>
              <w:t>A trade initiated by &lt;</w:t>
            </w:r>
            <w:r w:rsidRPr="00294254">
              <w:rPr>
                <w:rFonts w:cs="Arial"/>
                <w:iCs/>
                <w:szCs w:val="20"/>
              </w:rPr>
              <w:t>organization</w:t>
            </w:r>
            <w:r w:rsidRPr="00294254">
              <w:rPr>
                <w:rFonts w:cs="Arial"/>
                <w:szCs w:val="20"/>
              </w:rPr>
              <w:t>&gt; on &lt;</w:t>
            </w:r>
            <w:r w:rsidRPr="00294254">
              <w:rPr>
                <w:rFonts w:cs="Arial"/>
                <w:iCs/>
                <w:szCs w:val="20"/>
              </w:rPr>
              <w:t>date</w:t>
            </w:r>
            <w:r w:rsidRPr="00294254">
              <w:rPr>
                <w:rFonts w:cs="Arial"/>
                <w:szCs w:val="20"/>
              </w:rPr>
              <w:t xml:space="preserve">&gt; has been denied by </w:t>
            </w:r>
            <w:r w:rsidRPr="00294254">
              <w:rPr>
                <w:rFonts w:cs="Arial"/>
                <w:iCs/>
                <w:szCs w:val="20"/>
              </w:rPr>
              <w:t>&lt;trading partner&gt;.</w:t>
            </w:r>
          </w:p>
          <w:p w:rsidR="002449A2" w:rsidRDefault="002449A2" w:rsidP="00E37C37">
            <w:pPr>
              <w:jc w:val="left"/>
              <w:rPr>
                <w:rFonts w:cs="Arial"/>
                <w:iCs/>
                <w:szCs w:val="20"/>
              </w:rPr>
            </w:pPr>
          </w:p>
          <w:p w:rsidR="002449A2" w:rsidRDefault="002449A2" w:rsidP="00E37C37">
            <w:pPr>
              <w:jc w:val="left"/>
              <w:rPr>
                <w:rFonts w:cs="Arial"/>
                <w:szCs w:val="20"/>
              </w:rPr>
            </w:pPr>
            <w:r w:rsidRPr="00841C4F">
              <w:rPr>
                <w:rFonts w:cs="Arial"/>
                <w:szCs w:val="20"/>
              </w:rPr>
              <w:t>EMTS Transaction ID: &lt;Transaction ID&gt;</w:t>
            </w:r>
            <w:r w:rsidRPr="00294254">
              <w:rPr>
                <w:rFonts w:cs="Arial"/>
                <w:szCs w:val="20"/>
              </w:rPr>
              <w:br/>
            </w:r>
          </w:p>
          <w:p w:rsidR="002449A2" w:rsidRDefault="002449A2" w:rsidP="00E37C37">
            <w:pPr>
              <w:jc w:val="left"/>
              <w:rPr>
                <w:rFonts w:cs="Arial"/>
                <w:iCs/>
                <w:szCs w:val="20"/>
              </w:rPr>
            </w:pPr>
            <w:r w:rsidRPr="005A1E1D">
              <w:rPr>
                <w:rFonts w:cs="Arial"/>
                <w:szCs w:val="20"/>
              </w:rPr>
              <w:t xml:space="preserve">For additional support regarding </w:t>
            </w:r>
            <w:r>
              <w:rPr>
                <w:rFonts w:cs="Arial"/>
                <w:szCs w:val="20"/>
              </w:rPr>
              <w:t>EMTS</w:t>
            </w:r>
            <w:r w:rsidRPr="005A1E1D">
              <w:rPr>
                <w:rFonts w:cs="Arial"/>
                <w:szCs w:val="20"/>
              </w:rPr>
              <w:t xml:space="preserve">, please </w:t>
            </w:r>
            <w:r w:rsidRPr="00294254">
              <w:rPr>
                <w:rFonts w:cs="Arial"/>
                <w:szCs w:val="20"/>
              </w:rPr>
              <w:t xml:space="preserve">contact </w:t>
            </w:r>
            <w:r w:rsidRPr="00294254">
              <w:rPr>
                <w:rFonts w:cs="Arial"/>
                <w:iCs/>
                <w:szCs w:val="20"/>
              </w:rPr>
              <w:t xml:space="preserve">&lt;contact_email&gt; </w:t>
            </w:r>
            <w:r w:rsidRPr="00294254">
              <w:rPr>
                <w:rFonts w:cs="Arial"/>
                <w:szCs w:val="20"/>
              </w:rPr>
              <w:t xml:space="preserve">or </w:t>
            </w:r>
            <w:r w:rsidRPr="00294254">
              <w:rPr>
                <w:rFonts w:cs="Arial"/>
                <w:iCs/>
                <w:szCs w:val="20"/>
              </w:rPr>
              <w:t>&lt;contact_phone_number&gt;.</w:t>
            </w:r>
          </w:p>
          <w:p w:rsidR="002449A2" w:rsidRPr="00294254" w:rsidRDefault="002449A2" w:rsidP="00E37C37">
            <w:pPr>
              <w:jc w:val="left"/>
              <w:rPr>
                <w:rFonts w:cs="Arial"/>
                <w:szCs w:val="20"/>
              </w:rPr>
            </w:pPr>
            <w:r w:rsidRPr="00294254">
              <w:rPr>
                <w:rFonts w:cs="Arial"/>
                <w:szCs w:val="20"/>
              </w:rPr>
              <w:br/>
            </w:r>
            <w:r w:rsidRPr="005A1E1D">
              <w:rPr>
                <w:rFonts w:cs="Arial"/>
                <w:szCs w:val="20"/>
              </w:rPr>
              <w:t>The following individuals were sent a copy of this notification:</w:t>
            </w:r>
            <w:r>
              <w:rPr>
                <w:rFonts w:cs="Arial"/>
                <w:szCs w:val="20"/>
              </w:rPr>
              <w:br/>
            </w:r>
            <w:r w:rsidRPr="005A1E1D">
              <w:rPr>
                <w:rFonts w:cs="Arial"/>
                <w:szCs w:val="20"/>
              </w:rPr>
              <w:br/>
              <w:t>&lt;selling organization&gt;</w:t>
            </w:r>
            <w:r w:rsidRPr="005A1E1D">
              <w:rPr>
                <w:rFonts w:cs="Arial"/>
                <w:szCs w:val="20"/>
              </w:rPr>
              <w:br/>
              <w:t>&lt;user name&gt;</w:t>
            </w:r>
            <w:r w:rsidRPr="005A1E1D">
              <w:rPr>
                <w:rFonts w:cs="Arial"/>
                <w:szCs w:val="20"/>
              </w:rPr>
              <w:br/>
              <w:t>&lt;user name&gt;</w:t>
            </w:r>
            <w:r w:rsidRPr="005A1E1D">
              <w:rPr>
                <w:rFonts w:cs="Arial"/>
                <w:szCs w:val="20"/>
              </w:rPr>
              <w:br/>
            </w:r>
            <w:r w:rsidRPr="005A1E1D">
              <w:rPr>
                <w:rFonts w:cs="Arial"/>
                <w:szCs w:val="20"/>
              </w:rPr>
              <w:br/>
              <w:t>&lt;buying organization&gt;</w:t>
            </w:r>
            <w:r w:rsidRPr="005A1E1D">
              <w:rPr>
                <w:rFonts w:cs="Arial"/>
                <w:szCs w:val="20"/>
              </w:rPr>
              <w:br/>
              <w:t>&lt;user name&gt;</w:t>
            </w:r>
            <w:r w:rsidRPr="005A1E1D">
              <w:rPr>
                <w:rFonts w:cs="Arial"/>
                <w:szCs w:val="20"/>
              </w:rPr>
              <w:br/>
              <w:t>&lt;user name&gt;</w:t>
            </w:r>
          </w:p>
        </w:tc>
        <w:tc>
          <w:tcPr>
            <w:tcW w:w="322" w:type="pct"/>
          </w:tcPr>
          <w:p w:rsidR="002449A2" w:rsidRPr="00294254" w:rsidRDefault="002449A2" w:rsidP="00E37C37">
            <w:pPr>
              <w:jc w:val="left"/>
              <w:rPr>
                <w:rFonts w:cs="Arial"/>
                <w:szCs w:val="20"/>
              </w:rPr>
            </w:pPr>
            <w:r>
              <w:rPr>
                <w:rFonts w:cs="Arial"/>
                <w:szCs w:val="20"/>
              </w:rPr>
              <w:t>200</w:t>
            </w:r>
          </w:p>
        </w:tc>
      </w:tr>
      <w:tr w:rsidR="006A7390" w:rsidRPr="005A1E1D" w:rsidTr="00FF2A26">
        <w:trPr>
          <w:trHeight w:val="226"/>
          <w:jc w:val="center"/>
        </w:trPr>
        <w:tc>
          <w:tcPr>
            <w:tcW w:w="468"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b/>
                <w:bCs/>
                <w:color w:val="000000"/>
                <w:szCs w:val="20"/>
                <w:lang w:eastAsia="en-US"/>
              </w:rPr>
            </w:pPr>
          </w:p>
        </w:tc>
        <w:tc>
          <w:tcPr>
            <w:tcW w:w="588" w:type="pct"/>
            <w:tcBorders>
              <w:left w:val="nil"/>
              <w:bottom w:val="nil"/>
              <w:right w:val="nil"/>
            </w:tcBorders>
          </w:tcPr>
          <w:p w:rsidR="006A7390" w:rsidRPr="005A1E1D" w:rsidRDefault="006A7390" w:rsidP="00FF2A26">
            <w:pPr>
              <w:spacing w:line="240" w:lineRule="auto"/>
              <w:jc w:val="left"/>
              <w:rPr>
                <w:rFonts w:eastAsia="Times New Roman" w:cs="Arial"/>
                <w:color w:val="000000"/>
                <w:szCs w:val="20"/>
                <w:lang w:eastAsia="en-US"/>
              </w:rPr>
            </w:pPr>
          </w:p>
        </w:tc>
        <w:tc>
          <w:tcPr>
            <w:tcW w:w="922"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color w:val="000000"/>
                <w:szCs w:val="20"/>
                <w:lang w:eastAsia="en-US"/>
              </w:rPr>
            </w:pPr>
          </w:p>
        </w:tc>
        <w:tc>
          <w:tcPr>
            <w:tcW w:w="1373" w:type="pct"/>
            <w:tcBorders>
              <w:left w:val="nil"/>
              <w:bottom w:val="nil"/>
              <w:right w:val="nil"/>
            </w:tcBorders>
            <w:shd w:val="clear" w:color="auto" w:fill="auto"/>
            <w:hideMark/>
          </w:tcPr>
          <w:p w:rsidR="006A7390" w:rsidRPr="005A1E1D" w:rsidRDefault="006A7390" w:rsidP="00FF2A26">
            <w:pPr>
              <w:spacing w:line="240" w:lineRule="auto"/>
              <w:jc w:val="left"/>
              <w:rPr>
                <w:rFonts w:eastAsia="Times New Roman" w:cs="Arial"/>
                <w:szCs w:val="20"/>
                <w:lang w:eastAsia="en-US"/>
              </w:rPr>
            </w:pPr>
          </w:p>
        </w:tc>
        <w:tc>
          <w:tcPr>
            <w:tcW w:w="1649" w:type="pct"/>
            <w:gridSpan w:val="2"/>
            <w:tcBorders>
              <w:left w:val="nil"/>
              <w:bottom w:val="nil"/>
              <w:right w:val="nil"/>
            </w:tcBorders>
            <w:shd w:val="clear" w:color="auto" w:fill="auto"/>
            <w:hideMark/>
          </w:tcPr>
          <w:p w:rsidR="006A7390" w:rsidRDefault="006A7390"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Pr="005A1E1D" w:rsidRDefault="006A7390" w:rsidP="00FF2A26">
            <w:pPr>
              <w:spacing w:line="240" w:lineRule="auto"/>
              <w:jc w:val="right"/>
              <w:rPr>
                <w:rFonts w:eastAsia="Times New Roman" w:cs="Arial"/>
                <w:szCs w:val="20"/>
                <w:lang w:eastAsia="en-US"/>
              </w:rPr>
            </w:pPr>
          </w:p>
        </w:tc>
      </w:tr>
      <w:tr w:rsidR="006A7390" w:rsidRPr="005A1E1D" w:rsidTr="00FF2A26">
        <w:trPr>
          <w:trHeight w:val="226"/>
          <w:jc w:val="center"/>
        </w:trPr>
        <w:tc>
          <w:tcPr>
            <w:tcW w:w="468"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6A7390" w:rsidRPr="005A1E1D" w:rsidRDefault="006A7390" w:rsidP="00FF2A26">
            <w:pPr>
              <w:keepNext/>
              <w:keepLines/>
              <w:jc w:val="center"/>
              <w:rPr>
                <w:b/>
                <w:sz w:val="24"/>
                <w:szCs w:val="20"/>
              </w:rPr>
            </w:pPr>
            <w:r w:rsidRPr="005A1E1D">
              <w:rPr>
                <w:b/>
                <w:sz w:val="24"/>
                <w:szCs w:val="20"/>
              </w:rPr>
              <w:t>Table E-1</w:t>
            </w:r>
            <w:r>
              <w:rPr>
                <w:b/>
                <w:sz w:val="24"/>
                <w:szCs w:val="20"/>
              </w:rPr>
              <w:t xml:space="preserve">: </w:t>
            </w:r>
            <w:r w:rsidRPr="005A1E1D">
              <w:rPr>
                <w:b/>
                <w:sz w:val="24"/>
                <w:szCs w:val="20"/>
              </w:rPr>
              <w:t>Emails Sent Regarding File Submission Status</w:t>
            </w:r>
            <w:r>
              <w:rPr>
                <w:b/>
                <w:sz w:val="24"/>
                <w:szCs w:val="20"/>
              </w:rPr>
              <w:t xml:space="preserve"> (cont.)</w:t>
            </w:r>
          </w:p>
          <w:p w:rsidR="006A7390" w:rsidRPr="005A1E1D" w:rsidRDefault="006A7390"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r>
      <w:tr w:rsidR="006A7390" w:rsidRPr="005A1E1D" w:rsidTr="00FF2A26">
        <w:trPr>
          <w:trHeight w:val="226"/>
          <w:jc w:val="center"/>
        </w:trPr>
        <w:tc>
          <w:tcPr>
            <w:tcW w:w="468"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6A7390"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6A7390" w:rsidRPr="005A1E1D" w:rsidRDefault="006A7390" w:rsidP="00FF2A26">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6A7390" w:rsidRPr="005A1E1D" w:rsidRDefault="006A7390"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6A7390" w:rsidRPr="005A1E1D" w:rsidRDefault="006A7390"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523"/>
          <w:jc w:val="center"/>
        </w:trPr>
        <w:tc>
          <w:tcPr>
            <w:tcW w:w="468" w:type="pct"/>
            <w:shd w:val="clear" w:color="auto" w:fill="auto"/>
            <w:hideMark/>
          </w:tcPr>
          <w:p w:rsidR="002449A2" w:rsidRPr="005A1E1D" w:rsidRDefault="002449A2" w:rsidP="005A1E1D">
            <w:pPr>
              <w:jc w:val="left"/>
              <w:rPr>
                <w:rFonts w:cs="Arial"/>
                <w:b/>
                <w:bCs/>
                <w:color w:val="000000"/>
                <w:szCs w:val="20"/>
              </w:rPr>
            </w:pPr>
            <w:r>
              <w:rPr>
                <w:rFonts w:cs="Arial"/>
                <w:b/>
                <w:bCs/>
                <w:color w:val="000000"/>
                <w:szCs w:val="20"/>
              </w:rPr>
              <w:t>EMTS</w:t>
            </w:r>
          </w:p>
        </w:tc>
        <w:tc>
          <w:tcPr>
            <w:tcW w:w="588" w:type="pct"/>
          </w:tcPr>
          <w:p w:rsidR="002449A2" w:rsidRPr="005A1E1D" w:rsidRDefault="002449A2" w:rsidP="005A1E1D">
            <w:pPr>
              <w:jc w:val="left"/>
              <w:rPr>
                <w:rFonts w:cs="Arial"/>
                <w:color w:val="000000"/>
                <w:szCs w:val="20"/>
              </w:rPr>
            </w:pPr>
            <w:r>
              <w:rPr>
                <w:rFonts w:cs="Arial"/>
                <w:color w:val="000000"/>
                <w:szCs w:val="20"/>
              </w:rPr>
              <w:t>RFS and Fuels ABT</w:t>
            </w:r>
          </w:p>
        </w:tc>
        <w:tc>
          <w:tcPr>
            <w:tcW w:w="922" w:type="pct"/>
            <w:shd w:val="clear" w:color="auto" w:fill="auto"/>
            <w:hideMark/>
          </w:tcPr>
          <w:p w:rsidR="002449A2" w:rsidRPr="005A1E1D" w:rsidRDefault="002449A2" w:rsidP="005A1E1D">
            <w:pPr>
              <w:jc w:val="left"/>
              <w:rPr>
                <w:rFonts w:cs="Arial"/>
                <w:color w:val="000000"/>
                <w:szCs w:val="20"/>
              </w:rPr>
            </w:pPr>
            <w:r w:rsidRPr="005A1E1D">
              <w:rPr>
                <w:rFonts w:cs="Arial"/>
                <w:color w:val="000000"/>
                <w:szCs w:val="20"/>
              </w:rPr>
              <w:t>All Submitters within an Organization</w:t>
            </w:r>
          </w:p>
          <w:p w:rsidR="002449A2" w:rsidRPr="005A1E1D" w:rsidRDefault="002449A2" w:rsidP="0074213A">
            <w:pPr>
              <w:jc w:val="left"/>
              <w:rPr>
                <w:rFonts w:cs="Arial"/>
                <w:color w:val="000000"/>
                <w:szCs w:val="20"/>
              </w:rPr>
            </w:pPr>
          </w:p>
        </w:tc>
        <w:tc>
          <w:tcPr>
            <w:tcW w:w="1373" w:type="pct"/>
            <w:shd w:val="clear" w:color="auto" w:fill="auto"/>
            <w:hideMark/>
          </w:tcPr>
          <w:p w:rsidR="002449A2" w:rsidRDefault="002449A2" w:rsidP="0074213A">
            <w:pPr>
              <w:jc w:val="left"/>
              <w:rPr>
                <w:rFonts w:cs="Arial"/>
                <w:color w:val="000000"/>
                <w:szCs w:val="20"/>
              </w:rPr>
            </w:pPr>
            <w:r w:rsidRPr="008B380F">
              <w:rPr>
                <w:rFonts w:cs="Arial"/>
                <w:color w:val="000000"/>
                <w:szCs w:val="20"/>
              </w:rPr>
              <w:t>EMTS Notification of Outstanding Trade Transactions</w:t>
            </w:r>
          </w:p>
          <w:p w:rsidR="002449A2" w:rsidRPr="005A1E1D" w:rsidRDefault="002449A2" w:rsidP="005A1E1D">
            <w:pPr>
              <w:jc w:val="left"/>
              <w:rPr>
                <w:rFonts w:cs="Arial"/>
                <w:szCs w:val="20"/>
              </w:rPr>
            </w:pPr>
          </w:p>
        </w:tc>
        <w:tc>
          <w:tcPr>
            <w:tcW w:w="1327" w:type="pct"/>
            <w:shd w:val="clear" w:color="auto" w:fill="auto"/>
            <w:hideMark/>
          </w:tcPr>
          <w:p w:rsidR="002449A2" w:rsidRPr="0074213A" w:rsidRDefault="002449A2" w:rsidP="0074213A">
            <w:pPr>
              <w:jc w:val="left"/>
              <w:rPr>
                <w:rFonts w:cs="Arial"/>
                <w:szCs w:val="20"/>
              </w:rPr>
            </w:pPr>
            <w:r w:rsidRPr="0074213A">
              <w:rPr>
                <w:rFonts w:cs="Arial"/>
                <w:szCs w:val="20"/>
              </w:rPr>
              <w:t>Your organization, &lt;organization&gt;, has been identi</w:t>
            </w:r>
            <w:r>
              <w:rPr>
                <w:rFonts w:cs="Arial"/>
                <w:szCs w:val="20"/>
              </w:rPr>
              <w:t>fied as a trading partner for &lt;number</w:t>
            </w:r>
            <w:r w:rsidRPr="0074213A">
              <w:rPr>
                <w:rFonts w:cs="Arial"/>
                <w:szCs w:val="20"/>
              </w:rPr>
              <w:t xml:space="preserve"> of pending</w:t>
            </w:r>
            <w:r>
              <w:rPr>
                <w:rFonts w:cs="Arial"/>
                <w:szCs w:val="20"/>
              </w:rPr>
              <w:t xml:space="preserve"> or</w:t>
            </w:r>
            <w:r w:rsidRPr="0074213A">
              <w:rPr>
                <w:rFonts w:cs="Arial"/>
                <w:szCs w:val="20"/>
              </w:rPr>
              <w:t xml:space="preserve"> received trades&gt; trade</w:t>
            </w:r>
            <w:r>
              <w:rPr>
                <w:rFonts w:cs="Arial"/>
                <w:szCs w:val="20"/>
              </w:rPr>
              <w:t>(</w:t>
            </w:r>
            <w:r w:rsidRPr="0074213A">
              <w:rPr>
                <w:rFonts w:cs="Arial"/>
                <w:szCs w:val="20"/>
              </w:rPr>
              <w:t>s</w:t>
            </w:r>
            <w:r>
              <w:rPr>
                <w:rFonts w:cs="Arial"/>
                <w:szCs w:val="20"/>
              </w:rPr>
              <w:t>)</w:t>
            </w:r>
            <w:r w:rsidRPr="0074213A">
              <w:rPr>
                <w:rFonts w:cs="Arial"/>
                <w:szCs w:val="20"/>
              </w:rPr>
              <w:t xml:space="preserve"> that will expire </w:t>
            </w:r>
            <w:r>
              <w:rPr>
                <w:rFonts w:cs="Arial"/>
                <w:szCs w:val="20"/>
              </w:rPr>
              <w:t>with</w:t>
            </w:r>
            <w:r w:rsidRPr="0074213A">
              <w:rPr>
                <w:rFonts w:cs="Arial"/>
                <w:szCs w:val="20"/>
              </w:rPr>
              <w:t xml:space="preserve">in </w:t>
            </w:r>
            <w:r>
              <w:rPr>
                <w:rFonts w:cs="Arial"/>
                <w:szCs w:val="20"/>
              </w:rPr>
              <w:t>2</w:t>
            </w:r>
            <w:r w:rsidRPr="0074213A">
              <w:rPr>
                <w:rFonts w:cs="Arial"/>
                <w:szCs w:val="20"/>
              </w:rPr>
              <w:t xml:space="preserve"> business days.  </w:t>
            </w:r>
          </w:p>
          <w:p w:rsidR="002449A2" w:rsidRPr="0074213A" w:rsidRDefault="002449A2" w:rsidP="0074213A">
            <w:pPr>
              <w:jc w:val="left"/>
              <w:rPr>
                <w:rFonts w:cs="Arial"/>
                <w:szCs w:val="20"/>
              </w:rPr>
            </w:pPr>
          </w:p>
          <w:p w:rsidR="002449A2" w:rsidRPr="0074213A" w:rsidRDefault="002449A2" w:rsidP="0074213A">
            <w:pPr>
              <w:jc w:val="left"/>
              <w:rPr>
                <w:rFonts w:cs="Arial"/>
                <w:szCs w:val="20"/>
              </w:rPr>
            </w:pPr>
            <w:r w:rsidRPr="0074213A">
              <w:rPr>
                <w:rFonts w:cs="Arial"/>
                <w:szCs w:val="20"/>
              </w:rPr>
              <w:t>The following individuals were sent a copy of this notification:</w:t>
            </w:r>
          </w:p>
          <w:p w:rsidR="002449A2" w:rsidRPr="0074213A" w:rsidRDefault="002449A2" w:rsidP="0074213A">
            <w:pPr>
              <w:jc w:val="left"/>
              <w:rPr>
                <w:rFonts w:cs="Arial"/>
                <w:szCs w:val="20"/>
              </w:rPr>
            </w:pPr>
            <w:r w:rsidRPr="0074213A">
              <w:rPr>
                <w:rFonts w:cs="Arial"/>
                <w:szCs w:val="20"/>
              </w:rPr>
              <w:t>&lt;user name&gt;</w:t>
            </w:r>
          </w:p>
          <w:p w:rsidR="002449A2" w:rsidRPr="0074213A" w:rsidRDefault="002449A2" w:rsidP="0074213A">
            <w:pPr>
              <w:jc w:val="left"/>
              <w:rPr>
                <w:rFonts w:cs="Arial"/>
                <w:szCs w:val="20"/>
              </w:rPr>
            </w:pPr>
            <w:r w:rsidRPr="0074213A">
              <w:rPr>
                <w:rFonts w:cs="Arial"/>
                <w:szCs w:val="20"/>
              </w:rPr>
              <w:t>&lt;user name&gt;</w:t>
            </w:r>
          </w:p>
          <w:p w:rsidR="002449A2" w:rsidRPr="0074213A" w:rsidRDefault="002449A2" w:rsidP="0074213A">
            <w:pPr>
              <w:jc w:val="left"/>
              <w:rPr>
                <w:rFonts w:cs="Arial"/>
                <w:szCs w:val="20"/>
              </w:rPr>
            </w:pPr>
          </w:p>
          <w:p w:rsidR="002449A2" w:rsidRPr="005A1E1D" w:rsidRDefault="002449A2" w:rsidP="0074213A">
            <w:pPr>
              <w:jc w:val="left"/>
              <w:rPr>
                <w:rFonts w:cs="Arial"/>
                <w:szCs w:val="20"/>
              </w:rPr>
            </w:pPr>
            <w:r w:rsidRPr="0074213A">
              <w:rPr>
                <w:rFonts w:cs="Arial"/>
                <w:szCs w:val="20"/>
              </w:rPr>
              <w:t xml:space="preserve">For additional support regarding </w:t>
            </w:r>
            <w:r>
              <w:rPr>
                <w:rFonts w:cs="Arial"/>
                <w:szCs w:val="20"/>
              </w:rPr>
              <w:t>EMTS</w:t>
            </w:r>
            <w:r w:rsidRPr="0074213A">
              <w:rPr>
                <w:rFonts w:cs="Arial"/>
                <w:szCs w:val="20"/>
              </w:rPr>
              <w:t>, please contact &lt;contact_email&gt; or &lt;contact_phone_number&gt;</w:t>
            </w:r>
          </w:p>
        </w:tc>
        <w:tc>
          <w:tcPr>
            <w:tcW w:w="322" w:type="pct"/>
          </w:tcPr>
          <w:p w:rsidR="002449A2" w:rsidRPr="0074213A" w:rsidRDefault="002449A2" w:rsidP="0074213A">
            <w:pPr>
              <w:jc w:val="left"/>
              <w:rPr>
                <w:rFonts w:cs="Arial"/>
                <w:szCs w:val="20"/>
              </w:rPr>
            </w:pPr>
            <w:r>
              <w:rPr>
                <w:rFonts w:cs="Arial"/>
                <w:szCs w:val="20"/>
              </w:rPr>
              <w:t>160</w:t>
            </w:r>
          </w:p>
        </w:tc>
      </w:tr>
      <w:tr w:rsidR="002449A2" w:rsidRPr="005A1E1D" w:rsidTr="006A7390">
        <w:trPr>
          <w:trHeight w:val="1275"/>
          <w:jc w:val="center"/>
        </w:trPr>
        <w:tc>
          <w:tcPr>
            <w:tcW w:w="468" w:type="pct"/>
            <w:shd w:val="clear" w:color="auto" w:fill="auto"/>
            <w:hideMark/>
          </w:tcPr>
          <w:p w:rsidR="002449A2" w:rsidRDefault="002449A2" w:rsidP="005A1E1D">
            <w:pPr>
              <w:jc w:val="left"/>
              <w:rPr>
                <w:rFonts w:cs="Arial"/>
                <w:b/>
                <w:bCs/>
                <w:color w:val="000000"/>
                <w:szCs w:val="20"/>
              </w:rPr>
            </w:pPr>
            <w:r>
              <w:rPr>
                <w:rFonts w:cs="Arial"/>
                <w:b/>
                <w:bCs/>
                <w:color w:val="000000"/>
                <w:szCs w:val="20"/>
              </w:rPr>
              <w:t>EMTS</w:t>
            </w:r>
          </w:p>
        </w:tc>
        <w:tc>
          <w:tcPr>
            <w:tcW w:w="588" w:type="pct"/>
          </w:tcPr>
          <w:p w:rsidR="002449A2" w:rsidRDefault="002449A2" w:rsidP="005A1E1D">
            <w:pPr>
              <w:jc w:val="left"/>
              <w:rPr>
                <w:rFonts w:cs="Arial"/>
                <w:color w:val="000000"/>
                <w:szCs w:val="20"/>
              </w:rPr>
            </w:pPr>
            <w:r>
              <w:rPr>
                <w:rFonts w:cs="Arial"/>
                <w:color w:val="000000"/>
                <w:szCs w:val="20"/>
              </w:rPr>
              <w:t>RFS and Fuels ABT</w:t>
            </w:r>
          </w:p>
        </w:tc>
        <w:tc>
          <w:tcPr>
            <w:tcW w:w="922" w:type="pct"/>
            <w:shd w:val="clear" w:color="auto" w:fill="auto"/>
            <w:hideMark/>
          </w:tcPr>
          <w:p w:rsidR="002449A2" w:rsidRDefault="002449A2" w:rsidP="005A1E1D">
            <w:pPr>
              <w:jc w:val="left"/>
              <w:rPr>
                <w:rFonts w:cs="Arial"/>
                <w:color w:val="000000"/>
                <w:szCs w:val="20"/>
              </w:rPr>
            </w:pPr>
            <w:r>
              <w:rPr>
                <w:rFonts w:cs="Arial"/>
                <w:color w:val="000000"/>
                <w:szCs w:val="20"/>
              </w:rPr>
              <w:t>All Submitters within an Organization</w:t>
            </w:r>
          </w:p>
        </w:tc>
        <w:tc>
          <w:tcPr>
            <w:tcW w:w="1373" w:type="pct"/>
            <w:shd w:val="clear" w:color="auto" w:fill="auto"/>
            <w:hideMark/>
          </w:tcPr>
          <w:p w:rsidR="002449A2" w:rsidRDefault="002449A2" w:rsidP="00031FA2">
            <w:pPr>
              <w:jc w:val="left"/>
              <w:rPr>
                <w:rFonts w:cs="Arial"/>
                <w:color w:val="000000"/>
                <w:szCs w:val="20"/>
              </w:rPr>
            </w:pPr>
            <w:r w:rsidRPr="008B380F">
              <w:rPr>
                <w:rFonts w:cs="Arial"/>
                <w:color w:val="000000"/>
                <w:szCs w:val="20"/>
              </w:rPr>
              <w:t>EMTS Reminder - Outstanding Trade Transactions (24 Hr)</w:t>
            </w:r>
          </w:p>
        </w:tc>
        <w:tc>
          <w:tcPr>
            <w:tcW w:w="1327" w:type="pct"/>
            <w:shd w:val="clear" w:color="auto" w:fill="auto"/>
            <w:hideMark/>
          </w:tcPr>
          <w:p w:rsidR="002449A2" w:rsidRDefault="002449A2" w:rsidP="001316D0">
            <w:pPr>
              <w:jc w:val="left"/>
              <w:rPr>
                <w:rFonts w:cs="Arial"/>
                <w:szCs w:val="20"/>
              </w:rPr>
            </w:pPr>
            <w:r>
              <w:rPr>
                <w:rFonts w:cs="Arial"/>
                <w:szCs w:val="20"/>
              </w:rPr>
              <w:t>There are &lt;</w:t>
            </w:r>
            <w:r w:rsidRPr="00903846">
              <w:rPr>
                <w:rFonts w:cs="Arial"/>
                <w:szCs w:val="20"/>
              </w:rPr>
              <w:t>pending_trades_count</w:t>
            </w:r>
            <w:r>
              <w:rPr>
                <w:rFonts w:cs="Arial"/>
                <w:szCs w:val="20"/>
              </w:rPr>
              <w:t>&gt;</w:t>
            </w:r>
            <w:r w:rsidRPr="00903846">
              <w:rPr>
                <w:rFonts w:cs="Arial"/>
                <w:szCs w:val="20"/>
              </w:rPr>
              <w:t xml:space="preserve"> tra</w:t>
            </w:r>
            <w:r>
              <w:rPr>
                <w:rFonts w:cs="Arial"/>
                <w:szCs w:val="20"/>
              </w:rPr>
              <w:t xml:space="preserve">de transaction(s) initiated by &lt;organization's </w:t>
            </w:r>
            <w:r w:rsidRPr="00903846">
              <w:rPr>
                <w:rFonts w:cs="Arial"/>
                <w:szCs w:val="20"/>
              </w:rPr>
              <w:t>name</w:t>
            </w:r>
            <w:r>
              <w:rPr>
                <w:rFonts w:cs="Arial"/>
                <w:szCs w:val="20"/>
              </w:rPr>
              <w:t xml:space="preserve">&gt; (&lt;organization's </w:t>
            </w:r>
            <w:r w:rsidRPr="00903846">
              <w:rPr>
                <w:rFonts w:cs="Arial"/>
                <w:szCs w:val="20"/>
              </w:rPr>
              <w:t>company</w:t>
            </w:r>
            <w:r>
              <w:rPr>
                <w:rFonts w:cs="Arial"/>
                <w:szCs w:val="20"/>
              </w:rPr>
              <w:t xml:space="preserve"> </w:t>
            </w:r>
            <w:r w:rsidRPr="00903846">
              <w:rPr>
                <w:rFonts w:cs="Arial"/>
                <w:szCs w:val="20"/>
              </w:rPr>
              <w:t>Id</w:t>
            </w:r>
            <w:r>
              <w:rPr>
                <w:rFonts w:cs="Arial"/>
                <w:szCs w:val="20"/>
              </w:rPr>
              <w:t>&gt;</w:t>
            </w:r>
            <w:r w:rsidRPr="00903846">
              <w:rPr>
                <w:rFonts w:cs="Arial"/>
                <w:szCs w:val="20"/>
              </w:rPr>
              <w:t>) that have not yet been accepted.  Your trading partner has 24 hours to accept these trades before they expire.</w:t>
            </w:r>
          </w:p>
          <w:p w:rsidR="002449A2" w:rsidRPr="0074213A" w:rsidRDefault="002449A2" w:rsidP="00903846">
            <w:pPr>
              <w:jc w:val="left"/>
              <w:rPr>
                <w:rFonts w:cs="Arial"/>
                <w:szCs w:val="20"/>
              </w:rPr>
            </w:pPr>
          </w:p>
          <w:p w:rsidR="002449A2" w:rsidRPr="0074213A" w:rsidRDefault="002449A2" w:rsidP="00903846">
            <w:pPr>
              <w:jc w:val="left"/>
              <w:rPr>
                <w:rFonts w:cs="Arial"/>
                <w:szCs w:val="20"/>
              </w:rPr>
            </w:pPr>
            <w:r w:rsidRPr="0074213A">
              <w:rPr>
                <w:rFonts w:cs="Arial"/>
                <w:szCs w:val="20"/>
              </w:rPr>
              <w:t>The following individuals were sent a copy of this notification:</w:t>
            </w:r>
          </w:p>
          <w:p w:rsidR="002449A2" w:rsidRPr="0074213A" w:rsidRDefault="002449A2" w:rsidP="00903846">
            <w:pPr>
              <w:jc w:val="left"/>
              <w:rPr>
                <w:rFonts w:cs="Arial"/>
                <w:szCs w:val="20"/>
              </w:rPr>
            </w:pPr>
            <w:r w:rsidRPr="0074213A">
              <w:rPr>
                <w:rFonts w:cs="Arial"/>
                <w:szCs w:val="20"/>
              </w:rPr>
              <w:t>&lt;user name&gt;</w:t>
            </w:r>
          </w:p>
          <w:p w:rsidR="002449A2" w:rsidRPr="0074213A" w:rsidRDefault="002449A2" w:rsidP="00903846">
            <w:pPr>
              <w:jc w:val="left"/>
              <w:rPr>
                <w:rFonts w:cs="Arial"/>
                <w:szCs w:val="20"/>
              </w:rPr>
            </w:pPr>
            <w:r w:rsidRPr="0074213A">
              <w:rPr>
                <w:rFonts w:cs="Arial"/>
                <w:szCs w:val="20"/>
              </w:rPr>
              <w:t>&lt;user name&gt;</w:t>
            </w:r>
          </w:p>
          <w:p w:rsidR="002449A2" w:rsidRPr="0074213A" w:rsidRDefault="002449A2" w:rsidP="00903846">
            <w:pPr>
              <w:jc w:val="left"/>
              <w:rPr>
                <w:rFonts w:cs="Arial"/>
                <w:szCs w:val="20"/>
              </w:rPr>
            </w:pPr>
          </w:p>
          <w:p w:rsidR="002449A2" w:rsidRPr="001316D0" w:rsidRDefault="002449A2" w:rsidP="00903846">
            <w:pPr>
              <w:jc w:val="left"/>
              <w:rPr>
                <w:rFonts w:cs="Arial"/>
                <w:szCs w:val="20"/>
              </w:rPr>
            </w:pPr>
            <w:r w:rsidRPr="0074213A">
              <w:rPr>
                <w:rFonts w:cs="Arial"/>
                <w:szCs w:val="20"/>
              </w:rPr>
              <w:t xml:space="preserve">For additional support regarding </w:t>
            </w:r>
            <w:r>
              <w:rPr>
                <w:rFonts w:cs="Arial"/>
                <w:szCs w:val="20"/>
              </w:rPr>
              <w:t>EMTS</w:t>
            </w:r>
            <w:r w:rsidRPr="0074213A">
              <w:rPr>
                <w:rFonts w:cs="Arial"/>
                <w:szCs w:val="20"/>
              </w:rPr>
              <w:t>, please contact &lt;contact_email&gt; or &lt;contact_phone_number&gt;</w:t>
            </w:r>
          </w:p>
        </w:tc>
        <w:tc>
          <w:tcPr>
            <w:tcW w:w="322" w:type="pct"/>
          </w:tcPr>
          <w:p w:rsidR="002449A2" w:rsidRDefault="002449A2" w:rsidP="001316D0">
            <w:pPr>
              <w:jc w:val="left"/>
              <w:rPr>
                <w:rFonts w:cs="Arial"/>
                <w:szCs w:val="20"/>
              </w:rPr>
            </w:pPr>
            <w:r>
              <w:rPr>
                <w:rFonts w:cs="Arial"/>
                <w:szCs w:val="20"/>
              </w:rPr>
              <w:t>170</w:t>
            </w:r>
          </w:p>
        </w:tc>
      </w:tr>
      <w:tr w:rsidR="006A7390" w:rsidRPr="005A1E1D" w:rsidTr="00FF2A26">
        <w:trPr>
          <w:trHeight w:val="20"/>
          <w:jc w:val="center"/>
        </w:trPr>
        <w:tc>
          <w:tcPr>
            <w:tcW w:w="468"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6A7390" w:rsidRPr="005A1E1D" w:rsidRDefault="006A7390" w:rsidP="00FF2A26">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6A7390" w:rsidRDefault="006A7390" w:rsidP="006A7390">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Pr="005A1E1D" w:rsidRDefault="006A7390" w:rsidP="00FF2A26">
            <w:pPr>
              <w:spacing w:line="240" w:lineRule="auto"/>
              <w:rPr>
                <w:rFonts w:eastAsia="Times New Roman" w:cs="Arial"/>
                <w:szCs w:val="20"/>
                <w:lang w:eastAsia="en-US"/>
              </w:rPr>
            </w:pPr>
          </w:p>
        </w:tc>
      </w:tr>
      <w:tr w:rsidR="006A7390" w:rsidRPr="005A1E1D" w:rsidTr="00FF2A26">
        <w:trPr>
          <w:trHeight w:val="226"/>
          <w:jc w:val="center"/>
        </w:trPr>
        <w:tc>
          <w:tcPr>
            <w:tcW w:w="468" w:type="pct"/>
            <w:tcBorders>
              <w:top w:val="nil"/>
              <w:left w:val="nil"/>
              <w:bottom w:val="single" w:sz="4" w:space="0" w:color="BFBFBF"/>
              <w:right w:val="nil"/>
            </w:tcBorders>
          </w:tcPr>
          <w:p w:rsidR="006A7390" w:rsidRDefault="006A7390"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6A7390" w:rsidRPr="005A1E1D" w:rsidRDefault="006A7390" w:rsidP="00FF2A26">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6A7390" w:rsidRPr="005A1E1D" w:rsidRDefault="006A7390"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r>
      <w:tr w:rsidR="006A7390" w:rsidRPr="005A1E1D" w:rsidTr="00FF2A26">
        <w:trPr>
          <w:trHeight w:val="226"/>
          <w:jc w:val="center"/>
        </w:trPr>
        <w:tc>
          <w:tcPr>
            <w:tcW w:w="468"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6A7390"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6A7390" w:rsidRPr="005A1E1D" w:rsidRDefault="006A7390" w:rsidP="00FF2A26">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6A7390" w:rsidRPr="005A1E1D" w:rsidRDefault="006A7390"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6A7390" w:rsidRPr="005A1E1D" w:rsidRDefault="006A7390"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1275"/>
          <w:jc w:val="center"/>
        </w:trPr>
        <w:tc>
          <w:tcPr>
            <w:tcW w:w="468" w:type="pct"/>
            <w:shd w:val="clear" w:color="auto" w:fill="auto"/>
            <w:hideMark/>
          </w:tcPr>
          <w:p w:rsidR="002449A2" w:rsidRDefault="002449A2" w:rsidP="005A1E1D">
            <w:pPr>
              <w:jc w:val="left"/>
              <w:rPr>
                <w:rFonts w:cs="Arial"/>
                <w:b/>
                <w:bCs/>
                <w:color w:val="000000"/>
                <w:szCs w:val="20"/>
              </w:rPr>
            </w:pPr>
            <w:r>
              <w:rPr>
                <w:rFonts w:cs="Arial"/>
                <w:b/>
                <w:bCs/>
                <w:color w:val="000000"/>
                <w:szCs w:val="20"/>
              </w:rPr>
              <w:t>EMTS</w:t>
            </w:r>
          </w:p>
        </w:tc>
        <w:tc>
          <w:tcPr>
            <w:tcW w:w="588" w:type="pct"/>
          </w:tcPr>
          <w:p w:rsidR="002449A2" w:rsidRDefault="002449A2" w:rsidP="008653CD">
            <w:pPr>
              <w:jc w:val="left"/>
              <w:rPr>
                <w:rFonts w:cs="Arial"/>
                <w:color w:val="000000"/>
                <w:szCs w:val="20"/>
              </w:rPr>
            </w:pPr>
            <w:r>
              <w:rPr>
                <w:rFonts w:cs="Arial"/>
                <w:color w:val="000000"/>
                <w:szCs w:val="20"/>
              </w:rPr>
              <w:t>RFS</w:t>
            </w:r>
          </w:p>
        </w:tc>
        <w:tc>
          <w:tcPr>
            <w:tcW w:w="922" w:type="pct"/>
            <w:shd w:val="clear" w:color="auto" w:fill="auto"/>
            <w:hideMark/>
          </w:tcPr>
          <w:p w:rsidR="002449A2" w:rsidRPr="005A1E1D" w:rsidRDefault="002449A2" w:rsidP="005A1E1D">
            <w:pPr>
              <w:jc w:val="left"/>
              <w:rPr>
                <w:rFonts w:cs="Arial"/>
                <w:color w:val="000000"/>
                <w:szCs w:val="20"/>
              </w:rPr>
            </w:pPr>
            <w:r>
              <w:rPr>
                <w:rFonts w:cs="Arial"/>
                <w:color w:val="000000"/>
                <w:szCs w:val="20"/>
              </w:rPr>
              <w:t>All Submitters within an Organization</w:t>
            </w:r>
          </w:p>
        </w:tc>
        <w:tc>
          <w:tcPr>
            <w:tcW w:w="1373" w:type="pct"/>
            <w:shd w:val="clear" w:color="auto" w:fill="auto"/>
            <w:hideMark/>
          </w:tcPr>
          <w:p w:rsidR="002449A2" w:rsidRDefault="002449A2" w:rsidP="00031FA2">
            <w:pPr>
              <w:jc w:val="left"/>
              <w:rPr>
                <w:rFonts w:cs="Arial"/>
                <w:color w:val="000000"/>
                <w:szCs w:val="20"/>
              </w:rPr>
            </w:pPr>
            <w:r>
              <w:rPr>
                <w:rFonts w:cs="Arial"/>
                <w:color w:val="000000"/>
                <w:szCs w:val="20"/>
              </w:rPr>
              <w:t xml:space="preserve">EMTS </w:t>
            </w:r>
            <w:r w:rsidRPr="003D22EC">
              <w:rPr>
                <w:rFonts w:cs="Arial"/>
                <w:color w:val="000000"/>
                <w:szCs w:val="20"/>
              </w:rPr>
              <w:t>Quarterly Reports</w:t>
            </w:r>
          </w:p>
        </w:tc>
        <w:tc>
          <w:tcPr>
            <w:tcW w:w="1327" w:type="pct"/>
            <w:shd w:val="clear" w:color="auto" w:fill="auto"/>
            <w:hideMark/>
          </w:tcPr>
          <w:p w:rsidR="002449A2" w:rsidRPr="001316D0" w:rsidRDefault="002449A2" w:rsidP="001316D0">
            <w:pPr>
              <w:jc w:val="left"/>
              <w:rPr>
                <w:rFonts w:cs="Arial"/>
                <w:szCs w:val="20"/>
              </w:rPr>
            </w:pPr>
            <w:r w:rsidRPr="001316D0">
              <w:rPr>
                <w:rFonts w:cs="Arial"/>
                <w:szCs w:val="20"/>
              </w:rPr>
              <w:t xml:space="preserve">Quarterly Reports have been generated for &lt;organization&gt;.  This statement must be verified and submitted to EPA no later than &lt;date&gt;.  If you are a node user, you may retrieve these reports from the CDX node using the document download service.  If you are a web user, you may download the document from the  EMTS </w:t>
            </w:r>
            <w:r>
              <w:rPr>
                <w:rFonts w:cs="Arial"/>
                <w:szCs w:val="20"/>
              </w:rPr>
              <w:t>website</w:t>
            </w:r>
            <w:r w:rsidRPr="001316D0">
              <w:rPr>
                <w:rFonts w:cs="Arial"/>
                <w:szCs w:val="20"/>
              </w:rPr>
              <w:t>.</w:t>
            </w:r>
          </w:p>
          <w:p w:rsidR="002449A2" w:rsidRDefault="002449A2" w:rsidP="001316D0">
            <w:pPr>
              <w:jc w:val="left"/>
              <w:rPr>
                <w:rFonts w:cs="Arial"/>
                <w:szCs w:val="20"/>
              </w:rPr>
            </w:pPr>
          </w:p>
          <w:p w:rsidR="002449A2" w:rsidRDefault="002449A2" w:rsidP="001316D0">
            <w:pPr>
              <w:jc w:val="left"/>
              <w:rPr>
                <w:rFonts w:cs="Arial"/>
                <w:szCs w:val="20"/>
              </w:rPr>
            </w:pPr>
            <w:r w:rsidRPr="001316D0">
              <w:rPr>
                <w:rFonts w:cs="Arial"/>
                <w:szCs w:val="20"/>
              </w:rPr>
              <w:t xml:space="preserve">For additional support regarding </w:t>
            </w:r>
            <w:r>
              <w:rPr>
                <w:rFonts w:cs="Arial"/>
                <w:szCs w:val="20"/>
              </w:rPr>
              <w:t>EMTS</w:t>
            </w:r>
            <w:r w:rsidRPr="001316D0">
              <w:rPr>
                <w:rFonts w:cs="Arial"/>
                <w:szCs w:val="20"/>
              </w:rPr>
              <w:t>, please contact &lt;contact_email&gt; or &lt;contact_phone_number&gt;.</w:t>
            </w:r>
          </w:p>
          <w:p w:rsidR="002449A2" w:rsidRPr="001316D0" w:rsidRDefault="002449A2" w:rsidP="001316D0">
            <w:pPr>
              <w:jc w:val="left"/>
              <w:rPr>
                <w:rFonts w:cs="Arial"/>
                <w:szCs w:val="20"/>
              </w:rPr>
            </w:pPr>
          </w:p>
          <w:p w:rsidR="002449A2" w:rsidRPr="001316D0" w:rsidRDefault="002449A2" w:rsidP="001316D0">
            <w:pPr>
              <w:jc w:val="left"/>
              <w:rPr>
                <w:rFonts w:cs="Arial"/>
                <w:szCs w:val="20"/>
              </w:rPr>
            </w:pPr>
            <w:r w:rsidRPr="001316D0">
              <w:rPr>
                <w:rFonts w:cs="Arial"/>
                <w:szCs w:val="20"/>
              </w:rPr>
              <w:t>The following individuals were sent a copy of this notification:</w:t>
            </w:r>
          </w:p>
          <w:p w:rsidR="002449A2" w:rsidRPr="001316D0" w:rsidRDefault="002449A2" w:rsidP="001316D0">
            <w:pPr>
              <w:jc w:val="left"/>
              <w:rPr>
                <w:rFonts w:cs="Arial"/>
                <w:szCs w:val="20"/>
              </w:rPr>
            </w:pPr>
            <w:r w:rsidRPr="001316D0">
              <w:rPr>
                <w:rFonts w:cs="Arial"/>
                <w:szCs w:val="20"/>
              </w:rPr>
              <w:t>&lt;user name&gt;</w:t>
            </w:r>
          </w:p>
          <w:p w:rsidR="002449A2" w:rsidRPr="001316D0" w:rsidRDefault="002449A2" w:rsidP="001316D0">
            <w:pPr>
              <w:jc w:val="left"/>
              <w:rPr>
                <w:rFonts w:cs="Arial"/>
                <w:szCs w:val="20"/>
              </w:rPr>
            </w:pPr>
            <w:r w:rsidRPr="001316D0">
              <w:rPr>
                <w:rFonts w:cs="Arial"/>
                <w:szCs w:val="20"/>
              </w:rPr>
              <w:t>&lt;user name&gt;</w:t>
            </w:r>
          </w:p>
          <w:p w:rsidR="002449A2" w:rsidRPr="0074213A" w:rsidRDefault="002449A2" w:rsidP="001316D0">
            <w:pPr>
              <w:jc w:val="left"/>
              <w:rPr>
                <w:rFonts w:cs="Arial"/>
                <w:szCs w:val="20"/>
              </w:rPr>
            </w:pPr>
            <w:r w:rsidRPr="001316D0">
              <w:rPr>
                <w:rFonts w:cs="Arial"/>
                <w:szCs w:val="20"/>
              </w:rPr>
              <w:t>&lt;user name&gt;</w:t>
            </w:r>
          </w:p>
        </w:tc>
        <w:tc>
          <w:tcPr>
            <w:tcW w:w="322" w:type="pct"/>
          </w:tcPr>
          <w:p w:rsidR="002449A2" w:rsidRPr="001316D0" w:rsidRDefault="002449A2" w:rsidP="001316D0">
            <w:pPr>
              <w:jc w:val="left"/>
              <w:rPr>
                <w:rFonts w:cs="Arial"/>
                <w:szCs w:val="20"/>
              </w:rPr>
            </w:pPr>
            <w:r>
              <w:rPr>
                <w:rFonts w:cs="Arial"/>
                <w:szCs w:val="20"/>
              </w:rPr>
              <w:t>300</w:t>
            </w:r>
          </w:p>
        </w:tc>
      </w:tr>
      <w:tr w:rsidR="002449A2" w:rsidRPr="005A1E1D" w:rsidTr="006A7390">
        <w:trPr>
          <w:trHeight w:val="20"/>
          <w:jc w:val="center"/>
        </w:trPr>
        <w:tc>
          <w:tcPr>
            <w:tcW w:w="468"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2449A2" w:rsidRPr="005A1E1D" w:rsidRDefault="002449A2" w:rsidP="00501CA9">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2449A2" w:rsidRDefault="002449A2" w:rsidP="00501CA9">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6A7390" w:rsidRDefault="006A7390" w:rsidP="00501CA9">
            <w:pPr>
              <w:spacing w:line="240" w:lineRule="auto"/>
              <w:jc w:val="right"/>
              <w:rPr>
                <w:rFonts w:eastAsia="Times New Roman" w:cs="Arial"/>
                <w:szCs w:val="20"/>
                <w:lang w:eastAsia="en-US"/>
              </w:rPr>
            </w:pPr>
          </w:p>
          <w:p w:rsidR="002449A2" w:rsidRDefault="002449A2" w:rsidP="00501CA9">
            <w:pPr>
              <w:spacing w:line="240" w:lineRule="auto"/>
              <w:jc w:val="right"/>
              <w:rPr>
                <w:rFonts w:eastAsia="Times New Roman" w:cs="Arial"/>
                <w:szCs w:val="20"/>
                <w:lang w:eastAsia="en-US"/>
              </w:rPr>
            </w:pPr>
          </w:p>
          <w:p w:rsidR="002449A2" w:rsidRDefault="002449A2" w:rsidP="00501CA9">
            <w:pPr>
              <w:spacing w:line="240" w:lineRule="auto"/>
              <w:jc w:val="right"/>
              <w:rPr>
                <w:rFonts w:eastAsia="Times New Roman" w:cs="Arial"/>
                <w:szCs w:val="20"/>
                <w:lang w:eastAsia="en-US"/>
              </w:rPr>
            </w:pPr>
          </w:p>
          <w:p w:rsidR="002449A2" w:rsidRDefault="002449A2" w:rsidP="00501CA9">
            <w:pPr>
              <w:spacing w:line="240" w:lineRule="auto"/>
              <w:jc w:val="right"/>
              <w:rPr>
                <w:rFonts w:eastAsia="Times New Roman" w:cs="Arial"/>
                <w:szCs w:val="20"/>
                <w:lang w:eastAsia="en-US"/>
              </w:rPr>
            </w:pPr>
          </w:p>
          <w:p w:rsidR="002449A2" w:rsidRDefault="002449A2" w:rsidP="00501CA9">
            <w:pPr>
              <w:spacing w:line="240" w:lineRule="auto"/>
              <w:rPr>
                <w:rFonts w:eastAsia="Times New Roman" w:cs="Arial"/>
                <w:szCs w:val="20"/>
                <w:lang w:eastAsia="en-US"/>
              </w:rPr>
            </w:pPr>
          </w:p>
          <w:p w:rsidR="002449A2" w:rsidRPr="005A1E1D" w:rsidRDefault="002449A2" w:rsidP="00501CA9">
            <w:pPr>
              <w:spacing w:line="240" w:lineRule="auto"/>
              <w:rPr>
                <w:rFonts w:eastAsia="Times New Roman" w:cs="Arial"/>
                <w:szCs w:val="20"/>
                <w:lang w:eastAsia="en-US"/>
              </w:rPr>
            </w:pPr>
          </w:p>
        </w:tc>
      </w:tr>
      <w:tr w:rsidR="002449A2" w:rsidRPr="005A1E1D" w:rsidTr="006A7390">
        <w:trPr>
          <w:trHeight w:val="226"/>
          <w:jc w:val="center"/>
        </w:trPr>
        <w:tc>
          <w:tcPr>
            <w:tcW w:w="468" w:type="pct"/>
            <w:tcBorders>
              <w:top w:val="nil"/>
              <w:left w:val="nil"/>
              <w:bottom w:val="single" w:sz="4" w:space="0" w:color="BFBFBF"/>
              <w:right w:val="nil"/>
            </w:tcBorders>
          </w:tcPr>
          <w:p w:rsidR="002449A2" w:rsidRDefault="002449A2" w:rsidP="00501CA9">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2449A2" w:rsidRPr="005A1E1D" w:rsidRDefault="002449A2" w:rsidP="00501CA9">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2449A2" w:rsidRPr="005A1E1D" w:rsidRDefault="002449A2" w:rsidP="00501CA9">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2449A2" w:rsidRPr="005A1E1D" w:rsidRDefault="002449A2" w:rsidP="00501CA9">
            <w:pPr>
              <w:keepNext/>
              <w:keepLines/>
              <w:jc w:val="center"/>
              <w:rPr>
                <w:b/>
                <w:sz w:val="24"/>
                <w:szCs w:val="20"/>
              </w:rPr>
            </w:pPr>
          </w:p>
        </w:tc>
      </w:tr>
      <w:tr w:rsidR="002449A2" w:rsidRPr="005A1E1D" w:rsidTr="006A7390">
        <w:trPr>
          <w:trHeight w:val="226"/>
          <w:jc w:val="center"/>
        </w:trPr>
        <w:tc>
          <w:tcPr>
            <w:tcW w:w="468"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8F31EA" w:rsidRDefault="008F31EA" w:rsidP="008F31EA">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2449A2" w:rsidRPr="005A1E1D" w:rsidRDefault="008F31EA" w:rsidP="008F31EA">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2449A2" w:rsidRPr="005A1E1D" w:rsidRDefault="002449A2" w:rsidP="00501CA9">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2449A2" w:rsidRPr="005A1E1D" w:rsidRDefault="002449A2" w:rsidP="00501CA9">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1275"/>
          <w:jc w:val="center"/>
        </w:trPr>
        <w:tc>
          <w:tcPr>
            <w:tcW w:w="468" w:type="pct"/>
            <w:shd w:val="clear" w:color="auto" w:fill="auto"/>
            <w:hideMark/>
          </w:tcPr>
          <w:p w:rsidR="002449A2" w:rsidRDefault="002449A2" w:rsidP="005A1E1D">
            <w:pPr>
              <w:jc w:val="left"/>
              <w:rPr>
                <w:rFonts w:cs="Arial"/>
                <w:b/>
                <w:bCs/>
                <w:color w:val="000000"/>
                <w:szCs w:val="20"/>
              </w:rPr>
            </w:pPr>
            <w:r>
              <w:rPr>
                <w:rFonts w:cs="Arial"/>
                <w:b/>
                <w:bCs/>
                <w:color w:val="000000"/>
                <w:szCs w:val="20"/>
              </w:rPr>
              <w:t>EMTS</w:t>
            </w:r>
          </w:p>
        </w:tc>
        <w:tc>
          <w:tcPr>
            <w:tcW w:w="588" w:type="pct"/>
          </w:tcPr>
          <w:p w:rsidR="002449A2" w:rsidRDefault="002449A2" w:rsidP="005A1E1D">
            <w:pPr>
              <w:jc w:val="left"/>
              <w:rPr>
                <w:rFonts w:cs="Arial"/>
                <w:color w:val="000000"/>
                <w:szCs w:val="20"/>
              </w:rPr>
            </w:pPr>
            <w:r>
              <w:rPr>
                <w:rFonts w:cs="Arial"/>
                <w:color w:val="000000"/>
                <w:szCs w:val="20"/>
              </w:rPr>
              <w:t>RFS</w:t>
            </w:r>
          </w:p>
        </w:tc>
        <w:tc>
          <w:tcPr>
            <w:tcW w:w="922" w:type="pct"/>
            <w:shd w:val="clear" w:color="auto" w:fill="auto"/>
            <w:hideMark/>
          </w:tcPr>
          <w:p w:rsidR="002449A2" w:rsidRPr="005A1E1D" w:rsidRDefault="002449A2" w:rsidP="005A1E1D">
            <w:pPr>
              <w:jc w:val="left"/>
              <w:rPr>
                <w:rFonts w:cs="Arial"/>
                <w:color w:val="000000"/>
                <w:szCs w:val="20"/>
              </w:rPr>
            </w:pPr>
            <w:r>
              <w:rPr>
                <w:rFonts w:cs="Arial"/>
                <w:color w:val="000000"/>
                <w:szCs w:val="20"/>
              </w:rPr>
              <w:t>All Submitters within an Organization</w:t>
            </w:r>
          </w:p>
        </w:tc>
        <w:tc>
          <w:tcPr>
            <w:tcW w:w="1373" w:type="pct"/>
            <w:shd w:val="clear" w:color="auto" w:fill="auto"/>
            <w:hideMark/>
          </w:tcPr>
          <w:p w:rsidR="002449A2" w:rsidRDefault="002449A2" w:rsidP="0074213A">
            <w:pPr>
              <w:jc w:val="left"/>
              <w:rPr>
                <w:rFonts w:cs="Arial"/>
                <w:color w:val="000000"/>
                <w:szCs w:val="20"/>
              </w:rPr>
            </w:pPr>
            <w:r>
              <w:rPr>
                <w:rFonts w:cs="Arial"/>
                <w:color w:val="000000"/>
                <w:szCs w:val="20"/>
              </w:rPr>
              <w:t xml:space="preserve">EMTS </w:t>
            </w:r>
            <w:r w:rsidRPr="003D22EC">
              <w:rPr>
                <w:rFonts w:cs="Arial"/>
                <w:color w:val="000000"/>
                <w:szCs w:val="20"/>
              </w:rPr>
              <w:t xml:space="preserve">Annual Statement </w:t>
            </w:r>
          </w:p>
        </w:tc>
        <w:tc>
          <w:tcPr>
            <w:tcW w:w="1327" w:type="pct"/>
            <w:shd w:val="clear" w:color="auto" w:fill="auto"/>
            <w:hideMark/>
          </w:tcPr>
          <w:p w:rsidR="002449A2" w:rsidRPr="001316D0" w:rsidRDefault="002449A2" w:rsidP="001316D0">
            <w:pPr>
              <w:jc w:val="left"/>
              <w:rPr>
                <w:rFonts w:cs="Arial"/>
                <w:szCs w:val="20"/>
              </w:rPr>
            </w:pPr>
            <w:r w:rsidRPr="001316D0">
              <w:rPr>
                <w:rFonts w:cs="Arial"/>
                <w:szCs w:val="20"/>
              </w:rPr>
              <w:t xml:space="preserve">The Annual RIN Holding Statement has been generated for &lt;organization&gt;.  This statement must be verified and submitted to EPA no later than &lt;date&gt;.  If you are a node user, you may retrieve the Annual RIN Holding Statement from the CDX node using the document download service.  If you are a web user, you may </w:t>
            </w:r>
            <w:r>
              <w:rPr>
                <w:rFonts w:cs="Arial"/>
                <w:szCs w:val="20"/>
              </w:rPr>
              <w:t xml:space="preserve">download the document from the </w:t>
            </w:r>
            <w:r w:rsidRPr="001316D0">
              <w:rPr>
                <w:rFonts w:cs="Arial"/>
                <w:szCs w:val="20"/>
              </w:rPr>
              <w:t xml:space="preserve">EMTS </w:t>
            </w:r>
            <w:r>
              <w:rPr>
                <w:rFonts w:cs="Arial"/>
                <w:szCs w:val="20"/>
              </w:rPr>
              <w:t>website</w:t>
            </w:r>
            <w:r w:rsidRPr="001316D0">
              <w:rPr>
                <w:rFonts w:cs="Arial"/>
                <w:szCs w:val="20"/>
              </w:rPr>
              <w:t>.</w:t>
            </w:r>
          </w:p>
          <w:p w:rsidR="002449A2" w:rsidRPr="001316D0" w:rsidRDefault="002449A2" w:rsidP="001316D0">
            <w:pPr>
              <w:jc w:val="left"/>
              <w:rPr>
                <w:rFonts w:cs="Arial"/>
                <w:szCs w:val="20"/>
              </w:rPr>
            </w:pPr>
          </w:p>
          <w:p w:rsidR="002449A2" w:rsidRDefault="002449A2" w:rsidP="001316D0">
            <w:pPr>
              <w:jc w:val="left"/>
              <w:rPr>
                <w:rFonts w:cs="Arial"/>
                <w:szCs w:val="20"/>
              </w:rPr>
            </w:pPr>
            <w:r w:rsidRPr="001316D0">
              <w:rPr>
                <w:rFonts w:cs="Arial"/>
                <w:szCs w:val="20"/>
              </w:rPr>
              <w:t xml:space="preserve">For additional support regarding </w:t>
            </w:r>
            <w:r>
              <w:rPr>
                <w:rFonts w:cs="Arial"/>
                <w:szCs w:val="20"/>
              </w:rPr>
              <w:t>EMTS</w:t>
            </w:r>
            <w:r w:rsidRPr="001316D0">
              <w:rPr>
                <w:rFonts w:cs="Arial"/>
                <w:szCs w:val="20"/>
              </w:rPr>
              <w:t>, please contact &lt;contact_email&gt; or &lt;contact_phone_number&gt;.</w:t>
            </w:r>
          </w:p>
          <w:p w:rsidR="002449A2" w:rsidRPr="001316D0" w:rsidRDefault="002449A2" w:rsidP="001316D0">
            <w:pPr>
              <w:jc w:val="left"/>
              <w:rPr>
                <w:rFonts w:cs="Arial"/>
                <w:szCs w:val="20"/>
              </w:rPr>
            </w:pPr>
          </w:p>
          <w:p w:rsidR="002449A2" w:rsidRPr="001316D0" w:rsidRDefault="002449A2" w:rsidP="001316D0">
            <w:pPr>
              <w:jc w:val="left"/>
              <w:rPr>
                <w:rFonts w:cs="Arial"/>
                <w:szCs w:val="20"/>
              </w:rPr>
            </w:pPr>
            <w:r w:rsidRPr="001316D0">
              <w:rPr>
                <w:rFonts w:cs="Arial"/>
                <w:szCs w:val="20"/>
              </w:rPr>
              <w:t>The following individuals were sent a copy of this notification:</w:t>
            </w:r>
          </w:p>
          <w:p w:rsidR="002449A2" w:rsidRPr="001316D0" w:rsidRDefault="002449A2" w:rsidP="001316D0">
            <w:pPr>
              <w:jc w:val="left"/>
              <w:rPr>
                <w:rFonts w:cs="Arial"/>
                <w:szCs w:val="20"/>
              </w:rPr>
            </w:pPr>
            <w:r w:rsidRPr="001316D0">
              <w:rPr>
                <w:rFonts w:cs="Arial"/>
                <w:szCs w:val="20"/>
              </w:rPr>
              <w:t>&lt;user name&gt;</w:t>
            </w:r>
          </w:p>
          <w:p w:rsidR="002449A2" w:rsidRPr="001316D0" w:rsidRDefault="002449A2" w:rsidP="001316D0">
            <w:pPr>
              <w:jc w:val="left"/>
              <w:rPr>
                <w:rFonts w:cs="Arial"/>
                <w:szCs w:val="20"/>
              </w:rPr>
            </w:pPr>
            <w:r w:rsidRPr="001316D0">
              <w:rPr>
                <w:rFonts w:cs="Arial"/>
                <w:szCs w:val="20"/>
              </w:rPr>
              <w:t>&lt;user name&gt;</w:t>
            </w:r>
          </w:p>
          <w:p w:rsidR="002449A2" w:rsidRPr="0074213A" w:rsidRDefault="002449A2" w:rsidP="001316D0">
            <w:pPr>
              <w:jc w:val="left"/>
              <w:rPr>
                <w:rFonts w:cs="Arial"/>
                <w:szCs w:val="20"/>
              </w:rPr>
            </w:pPr>
            <w:r w:rsidRPr="001316D0">
              <w:rPr>
                <w:rFonts w:cs="Arial"/>
                <w:szCs w:val="20"/>
              </w:rPr>
              <w:t>&lt;user name&gt;</w:t>
            </w:r>
          </w:p>
        </w:tc>
        <w:tc>
          <w:tcPr>
            <w:tcW w:w="322" w:type="pct"/>
          </w:tcPr>
          <w:p w:rsidR="002449A2" w:rsidRPr="001316D0" w:rsidRDefault="002449A2" w:rsidP="001316D0">
            <w:pPr>
              <w:jc w:val="left"/>
              <w:rPr>
                <w:rFonts w:cs="Arial"/>
                <w:szCs w:val="20"/>
              </w:rPr>
            </w:pPr>
            <w:r>
              <w:rPr>
                <w:rFonts w:cs="Arial"/>
                <w:szCs w:val="20"/>
              </w:rPr>
              <w:t>310</w:t>
            </w:r>
          </w:p>
        </w:tc>
      </w:tr>
      <w:tr w:rsidR="00FF2A26" w:rsidRPr="005A1E1D" w:rsidTr="00FF2A26">
        <w:trPr>
          <w:trHeight w:val="20"/>
          <w:jc w:val="center"/>
        </w:trPr>
        <w:tc>
          <w:tcPr>
            <w:tcW w:w="468" w:type="pct"/>
            <w:tcBorders>
              <w:top w:val="single" w:sz="4" w:space="0" w:color="BFBFBF"/>
              <w:left w:val="nil"/>
              <w:bottom w:val="nil"/>
              <w:right w:val="nil"/>
            </w:tcBorders>
            <w:shd w:val="clear" w:color="auto" w:fill="auto"/>
            <w:hideMark/>
          </w:tcPr>
          <w:p w:rsidR="00FF2A26" w:rsidRPr="005A1E1D" w:rsidRDefault="00FF2A26" w:rsidP="00FF2A26">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FF2A26" w:rsidRPr="005A1E1D" w:rsidRDefault="00FF2A26" w:rsidP="00FF2A26">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FF2A26" w:rsidRPr="005A1E1D" w:rsidRDefault="00FF2A26" w:rsidP="00FF2A26">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FF2A26" w:rsidRPr="005A1E1D" w:rsidRDefault="00FF2A26" w:rsidP="00FF2A26">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FF2A26" w:rsidRDefault="00FF2A26"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rPr>
                <w:rFonts w:eastAsia="Times New Roman" w:cs="Arial"/>
                <w:szCs w:val="20"/>
                <w:lang w:eastAsia="en-US"/>
              </w:rPr>
            </w:pPr>
          </w:p>
          <w:p w:rsidR="00FF2A26" w:rsidRPr="005A1E1D" w:rsidRDefault="00FF2A26" w:rsidP="00FF2A26">
            <w:pPr>
              <w:spacing w:line="240" w:lineRule="auto"/>
              <w:rPr>
                <w:rFonts w:eastAsia="Times New Roman" w:cs="Arial"/>
                <w:szCs w:val="20"/>
                <w:lang w:eastAsia="en-US"/>
              </w:rPr>
            </w:pPr>
          </w:p>
        </w:tc>
      </w:tr>
      <w:tr w:rsidR="00FF2A26" w:rsidRPr="005A1E1D" w:rsidTr="00FF2A26">
        <w:trPr>
          <w:trHeight w:val="226"/>
          <w:jc w:val="center"/>
        </w:trPr>
        <w:tc>
          <w:tcPr>
            <w:tcW w:w="468" w:type="pct"/>
            <w:tcBorders>
              <w:top w:val="nil"/>
              <w:left w:val="nil"/>
              <w:bottom w:val="single" w:sz="4" w:space="0" w:color="BFBFBF"/>
              <w:right w:val="nil"/>
            </w:tcBorders>
          </w:tcPr>
          <w:p w:rsidR="00FF2A26" w:rsidRDefault="00FF2A26"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FF2A26" w:rsidRPr="005A1E1D" w:rsidRDefault="00FF2A26" w:rsidP="00FF2A26">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FF2A26" w:rsidRPr="005A1E1D" w:rsidRDefault="00FF2A26"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FF2A26" w:rsidRPr="005A1E1D" w:rsidRDefault="00FF2A26" w:rsidP="00FF2A26">
            <w:pPr>
              <w:keepNext/>
              <w:keepLines/>
              <w:jc w:val="center"/>
              <w:rPr>
                <w:b/>
                <w:sz w:val="24"/>
                <w:szCs w:val="20"/>
              </w:rPr>
            </w:pPr>
          </w:p>
        </w:tc>
      </w:tr>
      <w:tr w:rsidR="00FF2A26" w:rsidRPr="005A1E1D" w:rsidTr="00FF2A26">
        <w:trPr>
          <w:trHeight w:val="226"/>
          <w:jc w:val="center"/>
        </w:trPr>
        <w:tc>
          <w:tcPr>
            <w:tcW w:w="468" w:type="pct"/>
            <w:shd w:val="clear" w:color="auto" w:fill="EDF3F3"/>
            <w:hideMark/>
          </w:tcPr>
          <w:p w:rsidR="00FF2A26" w:rsidRPr="005A1E1D" w:rsidRDefault="00FF2A26"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FF2A26" w:rsidRDefault="00FF2A26"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FF2A26" w:rsidRPr="005A1E1D" w:rsidRDefault="00FF2A26" w:rsidP="00FF2A26">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FF2A26" w:rsidRPr="005A1E1D" w:rsidRDefault="00FF2A26"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FF2A26" w:rsidRPr="005A1E1D" w:rsidRDefault="00FF2A26"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FF2A26" w:rsidRPr="005A1E1D" w:rsidRDefault="00FF2A26"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FF2A26" w:rsidRPr="005A1E1D" w:rsidRDefault="00FF2A26"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1275"/>
          <w:jc w:val="center"/>
        </w:trPr>
        <w:tc>
          <w:tcPr>
            <w:tcW w:w="468" w:type="pct"/>
            <w:shd w:val="clear" w:color="auto" w:fill="auto"/>
            <w:hideMark/>
          </w:tcPr>
          <w:p w:rsidR="002449A2" w:rsidRDefault="002449A2" w:rsidP="005A1E1D">
            <w:pPr>
              <w:jc w:val="left"/>
              <w:rPr>
                <w:rFonts w:cs="Arial"/>
                <w:b/>
                <w:bCs/>
                <w:color w:val="000000"/>
                <w:szCs w:val="20"/>
              </w:rPr>
            </w:pPr>
            <w:r>
              <w:rPr>
                <w:rFonts w:cs="Arial"/>
                <w:b/>
                <w:bCs/>
                <w:color w:val="000000"/>
                <w:szCs w:val="20"/>
              </w:rPr>
              <w:t>EMTS</w:t>
            </w:r>
          </w:p>
        </w:tc>
        <w:tc>
          <w:tcPr>
            <w:tcW w:w="588" w:type="pct"/>
          </w:tcPr>
          <w:p w:rsidR="002449A2" w:rsidRDefault="002449A2" w:rsidP="005A1E1D">
            <w:pPr>
              <w:jc w:val="left"/>
              <w:rPr>
                <w:rFonts w:cs="Arial"/>
                <w:color w:val="000000"/>
                <w:szCs w:val="20"/>
              </w:rPr>
            </w:pPr>
            <w:r>
              <w:rPr>
                <w:rFonts w:cs="Arial"/>
                <w:color w:val="000000"/>
                <w:szCs w:val="20"/>
              </w:rPr>
              <w:t>RFS</w:t>
            </w:r>
          </w:p>
        </w:tc>
        <w:tc>
          <w:tcPr>
            <w:tcW w:w="922" w:type="pct"/>
            <w:shd w:val="clear" w:color="auto" w:fill="auto"/>
            <w:hideMark/>
          </w:tcPr>
          <w:p w:rsidR="002449A2" w:rsidRPr="005A1E1D" w:rsidRDefault="002449A2" w:rsidP="005A1E1D">
            <w:pPr>
              <w:jc w:val="left"/>
              <w:rPr>
                <w:rFonts w:cs="Arial"/>
                <w:color w:val="000000"/>
                <w:szCs w:val="20"/>
              </w:rPr>
            </w:pPr>
            <w:r>
              <w:rPr>
                <w:rFonts w:cs="Arial"/>
                <w:color w:val="000000"/>
                <w:szCs w:val="20"/>
              </w:rPr>
              <w:t>All Submitters within an Organization</w:t>
            </w:r>
          </w:p>
        </w:tc>
        <w:tc>
          <w:tcPr>
            <w:tcW w:w="1373" w:type="pct"/>
            <w:shd w:val="clear" w:color="auto" w:fill="auto"/>
            <w:hideMark/>
          </w:tcPr>
          <w:p w:rsidR="002449A2" w:rsidRDefault="002449A2" w:rsidP="0074213A">
            <w:pPr>
              <w:jc w:val="left"/>
              <w:rPr>
                <w:rFonts w:cs="Arial"/>
                <w:color w:val="000000"/>
                <w:szCs w:val="20"/>
              </w:rPr>
            </w:pPr>
            <w:r w:rsidRPr="00F3229E">
              <w:rPr>
                <w:rFonts w:cs="Arial"/>
                <w:color w:val="000000"/>
                <w:szCs w:val="20"/>
              </w:rPr>
              <w:t>EMTS Notification of Transaction Error Web Form Availability</w:t>
            </w:r>
          </w:p>
        </w:tc>
        <w:tc>
          <w:tcPr>
            <w:tcW w:w="1327" w:type="pct"/>
            <w:shd w:val="clear" w:color="auto" w:fill="auto"/>
            <w:hideMark/>
          </w:tcPr>
          <w:p w:rsidR="002449A2" w:rsidRPr="001316D0" w:rsidRDefault="002449A2" w:rsidP="001316D0">
            <w:pPr>
              <w:jc w:val="left"/>
              <w:rPr>
                <w:rFonts w:cs="Arial"/>
                <w:szCs w:val="20"/>
              </w:rPr>
            </w:pPr>
            <w:r w:rsidRPr="001316D0">
              <w:rPr>
                <w:rFonts w:cs="Arial"/>
                <w:szCs w:val="20"/>
              </w:rPr>
              <w:t>Your organization, &lt;organization&gt;, is required to report any RIN transaction errors that occurred during &lt;Quarter&gt;&lt;Year&gt;.  You must login to the EPA Moderated Transaction System (EMTS) and complete the Transaction Error web form.  The report must be submitted to DC Fuels prior to the quarterly reporting deadline.</w:t>
            </w:r>
          </w:p>
          <w:p w:rsidR="002449A2" w:rsidRDefault="002449A2" w:rsidP="001316D0">
            <w:pPr>
              <w:jc w:val="left"/>
              <w:rPr>
                <w:rFonts w:cs="Arial"/>
                <w:szCs w:val="20"/>
              </w:rPr>
            </w:pPr>
          </w:p>
          <w:p w:rsidR="002449A2" w:rsidRDefault="002449A2" w:rsidP="001316D0">
            <w:pPr>
              <w:jc w:val="left"/>
              <w:rPr>
                <w:rFonts w:cs="Arial"/>
                <w:szCs w:val="20"/>
              </w:rPr>
            </w:pPr>
            <w:r w:rsidRPr="001316D0">
              <w:rPr>
                <w:rFonts w:cs="Arial"/>
                <w:szCs w:val="20"/>
              </w:rPr>
              <w:t xml:space="preserve">For additional support regarding </w:t>
            </w:r>
            <w:r>
              <w:rPr>
                <w:rFonts w:cs="Arial"/>
                <w:szCs w:val="20"/>
              </w:rPr>
              <w:t>EMTS</w:t>
            </w:r>
            <w:r w:rsidRPr="001316D0">
              <w:rPr>
                <w:rFonts w:cs="Arial"/>
                <w:szCs w:val="20"/>
              </w:rPr>
              <w:t>, please contact &lt;contact_email&gt; or &lt;contact_phone_number&gt;</w:t>
            </w:r>
          </w:p>
          <w:p w:rsidR="002449A2" w:rsidRPr="001316D0" w:rsidRDefault="002449A2" w:rsidP="001316D0">
            <w:pPr>
              <w:jc w:val="left"/>
              <w:rPr>
                <w:rFonts w:cs="Arial"/>
                <w:szCs w:val="20"/>
              </w:rPr>
            </w:pPr>
          </w:p>
          <w:p w:rsidR="002449A2" w:rsidRPr="001316D0" w:rsidRDefault="002449A2" w:rsidP="001316D0">
            <w:pPr>
              <w:jc w:val="left"/>
              <w:rPr>
                <w:rFonts w:cs="Arial"/>
                <w:szCs w:val="20"/>
              </w:rPr>
            </w:pPr>
            <w:r w:rsidRPr="001316D0">
              <w:rPr>
                <w:rFonts w:cs="Arial"/>
                <w:szCs w:val="20"/>
              </w:rPr>
              <w:t>The following individuals were sent a copy of this notification:</w:t>
            </w:r>
          </w:p>
          <w:p w:rsidR="002449A2" w:rsidRPr="001316D0" w:rsidRDefault="002449A2" w:rsidP="001316D0">
            <w:pPr>
              <w:jc w:val="left"/>
              <w:rPr>
                <w:rFonts w:cs="Arial"/>
                <w:szCs w:val="20"/>
              </w:rPr>
            </w:pPr>
            <w:r w:rsidRPr="001316D0">
              <w:rPr>
                <w:rFonts w:cs="Arial"/>
                <w:szCs w:val="20"/>
              </w:rPr>
              <w:t>&lt;user name&gt;</w:t>
            </w:r>
          </w:p>
          <w:p w:rsidR="002449A2" w:rsidRPr="0074213A" w:rsidRDefault="002449A2" w:rsidP="001316D0">
            <w:pPr>
              <w:jc w:val="left"/>
              <w:rPr>
                <w:rFonts w:cs="Arial"/>
                <w:szCs w:val="20"/>
              </w:rPr>
            </w:pPr>
            <w:r w:rsidRPr="001316D0">
              <w:rPr>
                <w:rFonts w:cs="Arial"/>
                <w:szCs w:val="20"/>
              </w:rPr>
              <w:t>&lt;user name&gt;</w:t>
            </w:r>
          </w:p>
        </w:tc>
        <w:tc>
          <w:tcPr>
            <w:tcW w:w="322" w:type="pct"/>
          </w:tcPr>
          <w:p w:rsidR="002449A2" w:rsidRPr="001316D0" w:rsidRDefault="002449A2" w:rsidP="001316D0">
            <w:pPr>
              <w:jc w:val="left"/>
              <w:rPr>
                <w:rFonts w:cs="Arial"/>
                <w:szCs w:val="20"/>
              </w:rPr>
            </w:pPr>
            <w:r>
              <w:rPr>
                <w:rFonts w:cs="Arial"/>
                <w:szCs w:val="20"/>
              </w:rPr>
              <w:t>330</w:t>
            </w:r>
          </w:p>
        </w:tc>
      </w:tr>
      <w:tr w:rsidR="00FF2A26" w:rsidRPr="005A1E1D" w:rsidTr="00FF2A26">
        <w:trPr>
          <w:trHeight w:val="20"/>
          <w:jc w:val="center"/>
        </w:trPr>
        <w:tc>
          <w:tcPr>
            <w:tcW w:w="468" w:type="pct"/>
            <w:tcBorders>
              <w:top w:val="single" w:sz="4" w:space="0" w:color="BFBFBF"/>
              <w:left w:val="nil"/>
              <w:bottom w:val="nil"/>
              <w:right w:val="nil"/>
            </w:tcBorders>
            <w:shd w:val="clear" w:color="auto" w:fill="auto"/>
            <w:hideMark/>
          </w:tcPr>
          <w:p w:rsidR="00FF2A26" w:rsidRPr="005A1E1D" w:rsidRDefault="00FF2A26" w:rsidP="00FF2A26">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FF2A26" w:rsidRPr="005A1E1D" w:rsidRDefault="00FF2A26" w:rsidP="00FF2A26">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FF2A26" w:rsidRPr="005A1E1D" w:rsidRDefault="00FF2A26" w:rsidP="00FF2A26">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FF2A26" w:rsidRPr="005A1E1D" w:rsidRDefault="00FF2A26" w:rsidP="00FF2A26">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FF2A26" w:rsidRDefault="00FF2A26"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jc w:val="right"/>
              <w:rPr>
                <w:rFonts w:eastAsia="Times New Roman" w:cs="Arial"/>
                <w:szCs w:val="20"/>
                <w:lang w:eastAsia="en-US"/>
              </w:rPr>
            </w:pPr>
          </w:p>
          <w:p w:rsidR="00FF2A26" w:rsidRDefault="00FF2A26" w:rsidP="00FF2A26">
            <w:pPr>
              <w:spacing w:line="240" w:lineRule="auto"/>
              <w:rPr>
                <w:rFonts w:eastAsia="Times New Roman" w:cs="Arial"/>
                <w:szCs w:val="20"/>
                <w:lang w:eastAsia="en-US"/>
              </w:rPr>
            </w:pPr>
          </w:p>
          <w:p w:rsidR="00FF2A26" w:rsidRPr="005A1E1D" w:rsidRDefault="00FF2A26" w:rsidP="00FF2A26">
            <w:pPr>
              <w:spacing w:line="240" w:lineRule="auto"/>
              <w:rPr>
                <w:rFonts w:eastAsia="Times New Roman" w:cs="Arial"/>
                <w:szCs w:val="20"/>
                <w:lang w:eastAsia="en-US"/>
              </w:rPr>
            </w:pPr>
          </w:p>
        </w:tc>
      </w:tr>
      <w:tr w:rsidR="00FF2A26" w:rsidRPr="005A1E1D" w:rsidTr="00FF2A26">
        <w:trPr>
          <w:trHeight w:val="226"/>
          <w:jc w:val="center"/>
        </w:trPr>
        <w:tc>
          <w:tcPr>
            <w:tcW w:w="468" w:type="pct"/>
            <w:tcBorders>
              <w:top w:val="nil"/>
              <w:left w:val="nil"/>
              <w:bottom w:val="single" w:sz="4" w:space="0" w:color="BFBFBF"/>
              <w:right w:val="nil"/>
            </w:tcBorders>
          </w:tcPr>
          <w:p w:rsidR="00FF2A26" w:rsidRDefault="00FF2A26"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FF2A26" w:rsidRPr="005A1E1D" w:rsidRDefault="00FF2A26" w:rsidP="00FF2A26">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FF2A26" w:rsidRPr="005A1E1D" w:rsidRDefault="00FF2A26"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FF2A26" w:rsidRPr="005A1E1D" w:rsidRDefault="00FF2A26" w:rsidP="00FF2A26">
            <w:pPr>
              <w:keepNext/>
              <w:keepLines/>
              <w:jc w:val="center"/>
              <w:rPr>
                <w:b/>
                <w:sz w:val="24"/>
                <w:szCs w:val="20"/>
              </w:rPr>
            </w:pPr>
          </w:p>
        </w:tc>
      </w:tr>
      <w:tr w:rsidR="00FF2A26" w:rsidRPr="005A1E1D" w:rsidTr="00FF2A26">
        <w:trPr>
          <w:trHeight w:val="226"/>
          <w:jc w:val="center"/>
        </w:trPr>
        <w:tc>
          <w:tcPr>
            <w:tcW w:w="468" w:type="pct"/>
            <w:shd w:val="clear" w:color="auto" w:fill="EDF3F3"/>
            <w:hideMark/>
          </w:tcPr>
          <w:p w:rsidR="00FF2A26" w:rsidRPr="005A1E1D" w:rsidRDefault="00FF2A26"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FF2A26" w:rsidRDefault="00FF2A26"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FF2A26" w:rsidRPr="005A1E1D" w:rsidRDefault="00FF2A26" w:rsidP="00FF2A26">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FF2A26" w:rsidRPr="005A1E1D" w:rsidRDefault="00FF2A26"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FF2A26" w:rsidRPr="005A1E1D" w:rsidRDefault="00FF2A26"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FF2A26" w:rsidRPr="005A1E1D" w:rsidRDefault="00FF2A26"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FF2A26" w:rsidRPr="005A1E1D" w:rsidRDefault="00FF2A26"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1275"/>
          <w:jc w:val="center"/>
        </w:trPr>
        <w:tc>
          <w:tcPr>
            <w:tcW w:w="468" w:type="pct"/>
            <w:shd w:val="clear" w:color="auto" w:fill="auto"/>
            <w:hideMark/>
          </w:tcPr>
          <w:p w:rsidR="002449A2" w:rsidRDefault="002449A2" w:rsidP="005A1E1D">
            <w:pPr>
              <w:jc w:val="left"/>
              <w:rPr>
                <w:rFonts w:cs="Arial"/>
                <w:b/>
                <w:bCs/>
                <w:color w:val="000000"/>
                <w:szCs w:val="20"/>
              </w:rPr>
            </w:pPr>
            <w:r>
              <w:rPr>
                <w:rFonts w:cs="Arial"/>
                <w:b/>
                <w:bCs/>
                <w:color w:val="000000"/>
                <w:szCs w:val="20"/>
              </w:rPr>
              <w:t>EMTS</w:t>
            </w:r>
          </w:p>
        </w:tc>
        <w:tc>
          <w:tcPr>
            <w:tcW w:w="588" w:type="pct"/>
          </w:tcPr>
          <w:p w:rsidR="002449A2" w:rsidRDefault="002449A2" w:rsidP="005A1E1D">
            <w:pPr>
              <w:jc w:val="left"/>
              <w:rPr>
                <w:rFonts w:cs="Arial"/>
                <w:color w:val="000000"/>
                <w:szCs w:val="20"/>
              </w:rPr>
            </w:pPr>
            <w:r>
              <w:rPr>
                <w:rFonts w:cs="Arial"/>
                <w:color w:val="000000"/>
                <w:szCs w:val="20"/>
              </w:rPr>
              <w:t>RFS</w:t>
            </w:r>
          </w:p>
        </w:tc>
        <w:tc>
          <w:tcPr>
            <w:tcW w:w="922" w:type="pct"/>
            <w:shd w:val="clear" w:color="auto" w:fill="auto"/>
            <w:hideMark/>
          </w:tcPr>
          <w:p w:rsidR="002449A2" w:rsidRPr="005A1E1D" w:rsidRDefault="002449A2" w:rsidP="005A1E1D">
            <w:pPr>
              <w:jc w:val="left"/>
              <w:rPr>
                <w:rFonts w:cs="Arial"/>
                <w:color w:val="000000"/>
                <w:szCs w:val="20"/>
              </w:rPr>
            </w:pPr>
            <w:r>
              <w:rPr>
                <w:rFonts w:cs="Arial"/>
                <w:color w:val="000000"/>
                <w:szCs w:val="20"/>
              </w:rPr>
              <w:t>All Submitters within an Organization</w:t>
            </w:r>
          </w:p>
        </w:tc>
        <w:tc>
          <w:tcPr>
            <w:tcW w:w="1373" w:type="pct"/>
            <w:shd w:val="clear" w:color="auto" w:fill="auto"/>
            <w:hideMark/>
          </w:tcPr>
          <w:p w:rsidR="002449A2" w:rsidRDefault="002449A2" w:rsidP="0074213A">
            <w:pPr>
              <w:jc w:val="left"/>
              <w:rPr>
                <w:rFonts w:cs="Arial"/>
                <w:color w:val="000000"/>
                <w:szCs w:val="20"/>
              </w:rPr>
            </w:pPr>
            <w:r w:rsidRPr="00F3229E">
              <w:rPr>
                <w:rFonts w:cs="Arial"/>
                <w:color w:val="000000"/>
                <w:szCs w:val="20"/>
              </w:rPr>
              <w:t>EMTS Notification of Unreported Transaction Errors</w:t>
            </w:r>
          </w:p>
        </w:tc>
        <w:tc>
          <w:tcPr>
            <w:tcW w:w="1327" w:type="pct"/>
            <w:shd w:val="clear" w:color="auto" w:fill="auto"/>
            <w:hideMark/>
          </w:tcPr>
          <w:p w:rsidR="002449A2" w:rsidRPr="001316D0" w:rsidRDefault="002449A2" w:rsidP="001316D0">
            <w:pPr>
              <w:jc w:val="left"/>
              <w:rPr>
                <w:rFonts w:cs="Arial"/>
                <w:szCs w:val="20"/>
              </w:rPr>
            </w:pPr>
            <w:r w:rsidRPr="001316D0">
              <w:rPr>
                <w:rFonts w:cs="Arial"/>
                <w:szCs w:val="20"/>
              </w:rPr>
              <w:t>Your organization, &lt;organization&gt;, has not reported transaction errors that occurred during &lt;Quarter&gt;&lt;Year&gt;.  You must login to the EPA Moderated Transaction System (EMTS) and complete the Transaction Error web form.  The RFS2 Transaction Error Report must be submitted to DC Fuels prior to the quarterly reporting deadline.</w:t>
            </w:r>
          </w:p>
          <w:p w:rsidR="002449A2" w:rsidRPr="001316D0" w:rsidRDefault="002449A2" w:rsidP="001316D0">
            <w:pPr>
              <w:jc w:val="left"/>
              <w:rPr>
                <w:rFonts w:cs="Arial"/>
                <w:szCs w:val="20"/>
              </w:rPr>
            </w:pPr>
          </w:p>
          <w:p w:rsidR="002449A2" w:rsidRPr="001316D0" w:rsidRDefault="002449A2" w:rsidP="001316D0">
            <w:pPr>
              <w:jc w:val="left"/>
              <w:rPr>
                <w:rFonts w:cs="Arial"/>
                <w:szCs w:val="20"/>
              </w:rPr>
            </w:pPr>
            <w:r w:rsidRPr="001316D0">
              <w:rPr>
                <w:rFonts w:cs="Arial"/>
                <w:szCs w:val="20"/>
              </w:rPr>
              <w:t>If you do not have any transaction errors to report, you do not need to submit the RFS2 Transaction Error Report.</w:t>
            </w:r>
          </w:p>
          <w:p w:rsidR="002449A2" w:rsidRPr="001316D0" w:rsidRDefault="002449A2" w:rsidP="001316D0">
            <w:pPr>
              <w:jc w:val="left"/>
              <w:rPr>
                <w:rFonts w:cs="Arial"/>
                <w:szCs w:val="20"/>
              </w:rPr>
            </w:pPr>
          </w:p>
          <w:p w:rsidR="002449A2" w:rsidRDefault="002449A2" w:rsidP="001316D0">
            <w:pPr>
              <w:jc w:val="left"/>
              <w:rPr>
                <w:rFonts w:cs="Arial"/>
                <w:szCs w:val="20"/>
              </w:rPr>
            </w:pPr>
            <w:r w:rsidRPr="001316D0">
              <w:rPr>
                <w:rFonts w:cs="Arial"/>
                <w:szCs w:val="20"/>
              </w:rPr>
              <w:t xml:space="preserve">For additional support regarding </w:t>
            </w:r>
            <w:r>
              <w:rPr>
                <w:rFonts w:cs="Arial"/>
                <w:szCs w:val="20"/>
              </w:rPr>
              <w:t>EMTS</w:t>
            </w:r>
            <w:r w:rsidRPr="001316D0">
              <w:rPr>
                <w:rFonts w:cs="Arial"/>
                <w:szCs w:val="20"/>
              </w:rPr>
              <w:t>, please contact &lt;contact_email&gt; or &lt;contact_phone_number&gt;</w:t>
            </w:r>
          </w:p>
          <w:p w:rsidR="002449A2" w:rsidRPr="001316D0" w:rsidRDefault="002449A2" w:rsidP="001316D0">
            <w:pPr>
              <w:jc w:val="left"/>
              <w:rPr>
                <w:rFonts w:cs="Arial"/>
                <w:szCs w:val="20"/>
              </w:rPr>
            </w:pPr>
          </w:p>
          <w:p w:rsidR="002449A2" w:rsidRPr="001316D0" w:rsidRDefault="002449A2" w:rsidP="001316D0">
            <w:pPr>
              <w:jc w:val="left"/>
              <w:rPr>
                <w:rFonts w:cs="Arial"/>
                <w:szCs w:val="20"/>
              </w:rPr>
            </w:pPr>
            <w:r w:rsidRPr="001316D0">
              <w:rPr>
                <w:rFonts w:cs="Arial"/>
                <w:szCs w:val="20"/>
              </w:rPr>
              <w:t>The following individuals were sent a copy of this notification:</w:t>
            </w:r>
          </w:p>
          <w:p w:rsidR="002449A2" w:rsidRPr="001316D0" w:rsidRDefault="002449A2" w:rsidP="001316D0">
            <w:pPr>
              <w:jc w:val="left"/>
              <w:rPr>
                <w:rFonts w:cs="Arial"/>
                <w:szCs w:val="20"/>
              </w:rPr>
            </w:pPr>
            <w:r w:rsidRPr="001316D0">
              <w:rPr>
                <w:rFonts w:cs="Arial"/>
                <w:szCs w:val="20"/>
              </w:rPr>
              <w:t>&lt;user name&gt;</w:t>
            </w:r>
          </w:p>
          <w:p w:rsidR="002449A2" w:rsidRPr="0074213A" w:rsidRDefault="002449A2" w:rsidP="001316D0">
            <w:pPr>
              <w:jc w:val="left"/>
              <w:rPr>
                <w:rFonts w:cs="Arial"/>
                <w:szCs w:val="20"/>
              </w:rPr>
            </w:pPr>
            <w:r w:rsidRPr="001316D0">
              <w:rPr>
                <w:rFonts w:cs="Arial"/>
                <w:szCs w:val="20"/>
              </w:rPr>
              <w:t>&lt;user name&gt;</w:t>
            </w:r>
          </w:p>
        </w:tc>
        <w:tc>
          <w:tcPr>
            <w:tcW w:w="322" w:type="pct"/>
          </w:tcPr>
          <w:p w:rsidR="002449A2" w:rsidRPr="001316D0" w:rsidRDefault="002449A2" w:rsidP="001316D0">
            <w:pPr>
              <w:jc w:val="left"/>
              <w:rPr>
                <w:rFonts w:cs="Arial"/>
                <w:szCs w:val="20"/>
              </w:rPr>
            </w:pPr>
            <w:r>
              <w:rPr>
                <w:rFonts w:cs="Arial"/>
                <w:szCs w:val="20"/>
              </w:rPr>
              <w:t>340</w:t>
            </w:r>
          </w:p>
        </w:tc>
      </w:tr>
      <w:tr w:rsidR="006A7390" w:rsidRPr="005A1E1D" w:rsidTr="00FF2A26">
        <w:trPr>
          <w:trHeight w:val="20"/>
          <w:jc w:val="center"/>
        </w:trPr>
        <w:tc>
          <w:tcPr>
            <w:tcW w:w="468"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6A7390" w:rsidRPr="005A1E1D" w:rsidRDefault="006A7390" w:rsidP="00FF2A26">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6A7390" w:rsidRDefault="006A7390"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rPr>
                <w:rFonts w:eastAsia="Times New Roman" w:cs="Arial"/>
                <w:szCs w:val="20"/>
                <w:lang w:eastAsia="en-US"/>
              </w:rPr>
            </w:pPr>
          </w:p>
          <w:p w:rsidR="006A7390" w:rsidRPr="005A1E1D" w:rsidRDefault="006A7390" w:rsidP="00FF2A26">
            <w:pPr>
              <w:spacing w:line="240" w:lineRule="auto"/>
              <w:rPr>
                <w:rFonts w:eastAsia="Times New Roman" w:cs="Arial"/>
                <w:szCs w:val="20"/>
                <w:lang w:eastAsia="en-US"/>
              </w:rPr>
            </w:pPr>
          </w:p>
        </w:tc>
      </w:tr>
      <w:tr w:rsidR="006A7390" w:rsidRPr="005A1E1D" w:rsidTr="00FF2A26">
        <w:trPr>
          <w:trHeight w:val="226"/>
          <w:jc w:val="center"/>
        </w:trPr>
        <w:tc>
          <w:tcPr>
            <w:tcW w:w="468" w:type="pct"/>
            <w:tcBorders>
              <w:top w:val="nil"/>
              <w:left w:val="nil"/>
              <w:bottom w:val="single" w:sz="4" w:space="0" w:color="BFBFBF"/>
              <w:right w:val="nil"/>
            </w:tcBorders>
          </w:tcPr>
          <w:p w:rsidR="006A7390" w:rsidRDefault="006A7390"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6A7390" w:rsidRPr="005A1E1D" w:rsidRDefault="006A7390" w:rsidP="00FF2A26">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6A7390" w:rsidRPr="005A1E1D" w:rsidRDefault="006A7390"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r>
      <w:tr w:rsidR="006A7390" w:rsidRPr="005A1E1D" w:rsidTr="00FF2A26">
        <w:trPr>
          <w:trHeight w:val="226"/>
          <w:jc w:val="center"/>
        </w:trPr>
        <w:tc>
          <w:tcPr>
            <w:tcW w:w="468"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6A7390"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6A7390" w:rsidRPr="005A1E1D" w:rsidRDefault="006A7390" w:rsidP="00FF2A26">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6A7390" w:rsidRPr="005A1E1D" w:rsidRDefault="006A7390"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6A7390" w:rsidRPr="005A1E1D" w:rsidRDefault="006A7390"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1275"/>
          <w:jc w:val="center"/>
        </w:trPr>
        <w:tc>
          <w:tcPr>
            <w:tcW w:w="468" w:type="pct"/>
            <w:shd w:val="clear" w:color="auto" w:fill="auto"/>
            <w:hideMark/>
          </w:tcPr>
          <w:p w:rsidR="002449A2" w:rsidRDefault="002449A2" w:rsidP="005A1E1D">
            <w:pPr>
              <w:jc w:val="left"/>
              <w:rPr>
                <w:rFonts w:cs="Arial"/>
                <w:b/>
                <w:bCs/>
                <w:color w:val="000000"/>
                <w:szCs w:val="20"/>
              </w:rPr>
            </w:pPr>
            <w:r>
              <w:rPr>
                <w:rFonts w:cs="Arial"/>
                <w:b/>
                <w:bCs/>
                <w:color w:val="000000"/>
                <w:szCs w:val="20"/>
              </w:rPr>
              <w:t>EMTS</w:t>
            </w:r>
          </w:p>
        </w:tc>
        <w:tc>
          <w:tcPr>
            <w:tcW w:w="588" w:type="pct"/>
          </w:tcPr>
          <w:p w:rsidR="002449A2" w:rsidRDefault="002449A2" w:rsidP="005A1E1D">
            <w:pPr>
              <w:jc w:val="left"/>
              <w:rPr>
                <w:rFonts w:cs="Arial"/>
                <w:color w:val="000000"/>
                <w:szCs w:val="20"/>
              </w:rPr>
            </w:pPr>
            <w:r>
              <w:rPr>
                <w:rFonts w:cs="Arial"/>
                <w:color w:val="000000"/>
                <w:szCs w:val="20"/>
              </w:rPr>
              <w:t>RFS</w:t>
            </w:r>
          </w:p>
        </w:tc>
        <w:tc>
          <w:tcPr>
            <w:tcW w:w="922" w:type="pct"/>
            <w:shd w:val="clear" w:color="auto" w:fill="auto"/>
            <w:hideMark/>
          </w:tcPr>
          <w:p w:rsidR="002449A2" w:rsidRPr="005A1E1D" w:rsidRDefault="002449A2" w:rsidP="005A1E1D">
            <w:pPr>
              <w:jc w:val="left"/>
              <w:rPr>
                <w:rFonts w:cs="Arial"/>
                <w:color w:val="000000"/>
                <w:szCs w:val="20"/>
              </w:rPr>
            </w:pPr>
            <w:r>
              <w:rPr>
                <w:rFonts w:cs="Arial"/>
                <w:color w:val="000000"/>
                <w:szCs w:val="20"/>
              </w:rPr>
              <w:t>All Submitters within an Organization</w:t>
            </w:r>
          </w:p>
        </w:tc>
        <w:tc>
          <w:tcPr>
            <w:tcW w:w="1373" w:type="pct"/>
            <w:shd w:val="clear" w:color="auto" w:fill="auto"/>
            <w:hideMark/>
          </w:tcPr>
          <w:p w:rsidR="002449A2" w:rsidRDefault="002449A2" w:rsidP="0074213A">
            <w:pPr>
              <w:jc w:val="left"/>
              <w:rPr>
                <w:rFonts w:cs="Arial"/>
                <w:color w:val="000000"/>
                <w:szCs w:val="20"/>
              </w:rPr>
            </w:pPr>
            <w:r w:rsidRPr="00F3229E">
              <w:rPr>
                <w:rFonts w:cs="Arial"/>
                <w:color w:val="000000"/>
                <w:szCs w:val="20"/>
              </w:rPr>
              <w:t>EMTS Notification of RFS2 Transaction Error Report Availability</w:t>
            </w:r>
          </w:p>
        </w:tc>
        <w:tc>
          <w:tcPr>
            <w:tcW w:w="1327" w:type="pct"/>
            <w:shd w:val="clear" w:color="auto" w:fill="auto"/>
            <w:hideMark/>
          </w:tcPr>
          <w:p w:rsidR="002449A2" w:rsidRPr="001316D0" w:rsidRDefault="002449A2" w:rsidP="001316D0">
            <w:pPr>
              <w:jc w:val="left"/>
              <w:rPr>
                <w:rFonts w:cs="Arial"/>
                <w:szCs w:val="20"/>
              </w:rPr>
            </w:pPr>
            <w:r w:rsidRPr="001316D0">
              <w:rPr>
                <w:rFonts w:cs="Arial"/>
                <w:szCs w:val="20"/>
              </w:rPr>
              <w:t>The RFS2 Transaction Error Report for your organization, &lt;organization&gt;, is available for download through the EPA Moderated Transaction System (EMTS).  You must download and submit the form to DC Fuels prior to the quarterly reporting deadline.</w:t>
            </w:r>
          </w:p>
          <w:p w:rsidR="002449A2" w:rsidRPr="001316D0" w:rsidRDefault="002449A2" w:rsidP="001316D0">
            <w:pPr>
              <w:jc w:val="left"/>
              <w:rPr>
                <w:rFonts w:cs="Arial"/>
                <w:szCs w:val="20"/>
              </w:rPr>
            </w:pPr>
          </w:p>
          <w:p w:rsidR="002449A2" w:rsidRDefault="002449A2" w:rsidP="001316D0">
            <w:pPr>
              <w:jc w:val="left"/>
              <w:rPr>
                <w:rFonts w:cs="Arial"/>
                <w:szCs w:val="20"/>
              </w:rPr>
            </w:pPr>
            <w:r w:rsidRPr="001316D0">
              <w:rPr>
                <w:rFonts w:cs="Arial"/>
                <w:szCs w:val="20"/>
              </w:rPr>
              <w:t xml:space="preserve">For additional support regarding </w:t>
            </w:r>
            <w:r>
              <w:rPr>
                <w:rFonts w:cs="Arial"/>
                <w:szCs w:val="20"/>
              </w:rPr>
              <w:t>EMTS</w:t>
            </w:r>
            <w:r w:rsidRPr="001316D0">
              <w:rPr>
                <w:rFonts w:cs="Arial"/>
                <w:szCs w:val="20"/>
              </w:rPr>
              <w:t>, please contact &lt;contact_email&gt; or &lt;contact_phone_number&gt;</w:t>
            </w:r>
          </w:p>
          <w:p w:rsidR="002449A2" w:rsidRPr="001316D0" w:rsidRDefault="002449A2" w:rsidP="001316D0">
            <w:pPr>
              <w:jc w:val="left"/>
              <w:rPr>
                <w:rFonts w:cs="Arial"/>
                <w:szCs w:val="20"/>
              </w:rPr>
            </w:pPr>
          </w:p>
          <w:p w:rsidR="002449A2" w:rsidRPr="001316D0" w:rsidRDefault="002449A2" w:rsidP="001316D0">
            <w:pPr>
              <w:jc w:val="left"/>
              <w:rPr>
                <w:rFonts w:cs="Arial"/>
                <w:szCs w:val="20"/>
              </w:rPr>
            </w:pPr>
            <w:r w:rsidRPr="001316D0">
              <w:rPr>
                <w:rFonts w:cs="Arial"/>
                <w:szCs w:val="20"/>
              </w:rPr>
              <w:t>The following individuals were sent a copy of this notification:</w:t>
            </w:r>
          </w:p>
          <w:p w:rsidR="002449A2" w:rsidRPr="001316D0" w:rsidRDefault="002449A2" w:rsidP="001316D0">
            <w:pPr>
              <w:jc w:val="left"/>
              <w:rPr>
                <w:rFonts w:cs="Arial"/>
                <w:szCs w:val="20"/>
              </w:rPr>
            </w:pPr>
            <w:r w:rsidRPr="001316D0">
              <w:rPr>
                <w:rFonts w:cs="Arial"/>
                <w:szCs w:val="20"/>
              </w:rPr>
              <w:t>&lt;user name&gt;</w:t>
            </w:r>
          </w:p>
          <w:p w:rsidR="002449A2" w:rsidRPr="0074213A" w:rsidRDefault="002449A2" w:rsidP="001316D0">
            <w:pPr>
              <w:jc w:val="left"/>
              <w:rPr>
                <w:rFonts w:cs="Arial"/>
                <w:szCs w:val="20"/>
              </w:rPr>
            </w:pPr>
            <w:r w:rsidRPr="001316D0">
              <w:rPr>
                <w:rFonts w:cs="Arial"/>
                <w:szCs w:val="20"/>
              </w:rPr>
              <w:t>&lt;user name&gt;</w:t>
            </w:r>
          </w:p>
        </w:tc>
        <w:tc>
          <w:tcPr>
            <w:tcW w:w="322" w:type="pct"/>
          </w:tcPr>
          <w:p w:rsidR="002449A2" w:rsidRPr="001316D0" w:rsidRDefault="002449A2" w:rsidP="001316D0">
            <w:pPr>
              <w:jc w:val="left"/>
              <w:rPr>
                <w:rFonts w:cs="Arial"/>
                <w:szCs w:val="20"/>
              </w:rPr>
            </w:pPr>
            <w:r>
              <w:rPr>
                <w:rFonts w:cs="Arial"/>
                <w:szCs w:val="20"/>
              </w:rPr>
              <w:t>350</w:t>
            </w:r>
          </w:p>
        </w:tc>
      </w:tr>
      <w:tr w:rsidR="002449A2" w:rsidRPr="005A1E1D" w:rsidTr="006A7390">
        <w:trPr>
          <w:trHeight w:val="1275"/>
          <w:jc w:val="center"/>
        </w:trPr>
        <w:tc>
          <w:tcPr>
            <w:tcW w:w="468" w:type="pct"/>
            <w:shd w:val="clear" w:color="auto" w:fill="auto"/>
            <w:hideMark/>
          </w:tcPr>
          <w:p w:rsidR="002449A2" w:rsidRDefault="002449A2" w:rsidP="005A1E1D">
            <w:pPr>
              <w:jc w:val="left"/>
              <w:rPr>
                <w:rFonts w:cs="Arial"/>
                <w:b/>
                <w:bCs/>
                <w:color w:val="000000"/>
                <w:szCs w:val="20"/>
              </w:rPr>
            </w:pPr>
            <w:r>
              <w:rPr>
                <w:rFonts w:cs="Arial"/>
                <w:b/>
                <w:bCs/>
                <w:color w:val="000000"/>
                <w:szCs w:val="20"/>
              </w:rPr>
              <w:t>EMTS</w:t>
            </w:r>
          </w:p>
        </w:tc>
        <w:tc>
          <w:tcPr>
            <w:tcW w:w="588" w:type="pct"/>
          </w:tcPr>
          <w:p w:rsidR="002449A2" w:rsidRDefault="002449A2" w:rsidP="005A1E1D">
            <w:pPr>
              <w:jc w:val="left"/>
              <w:rPr>
                <w:rFonts w:cs="Arial"/>
                <w:color w:val="000000"/>
                <w:szCs w:val="20"/>
              </w:rPr>
            </w:pPr>
            <w:r>
              <w:rPr>
                <w:rFonts w:cs="Arial"/>
                <w:color w:val="000000"/>
                <w:szCs w:val="20"/>
              </w:rPr>
              <w:t>RFS</w:t>
            </w:r>
          </w:p>
        </w:tc>
        <w:tc>
          <w:tcPr>
            <w:tcW w:w="922" w:type="pct"/>
            <w:shd w:val="clear" w:color="auto" w:fill="auto"/>
            <w:hideMark/>
          </w:tcPr>
          <w:p w:rsidR="002449A2" w:rsidRPr="005A1E1D" w:rsidRDefault="002449A2" w:rsidP="005A1E1D">
            <w:pPr>
              <w:jc w:val="left"/>
              <w:rPr>
                <w:rFonts w:cs="Arial"/>
                <w:color w:val="000000"/>
                <w:szCs w:val="20"/>
              </w:rPr>
            </w:pPr>
            <w:r>
              <w:rPr>
                <w:rFonts w:cs="Arial"/>
                <w:color w:val="000000"/>
                <w:szCs w:val="20"/>
              </w:rPr>
              <w:t>All Submitters and Viewers within an Organization</w:t>
            </w:r>
          </w:p>
        </w:tc>
        <w:tc>
          <w:tcPr>
            <w:tcW w:w="1373" w:type="pct"/>
            <w:shd w:val="clear" w:color="auto" w:fill="auto"/>
            <w:hideMark/>
          </w:tcPr>
          <w:p w:rsidR="002449A2" w:rsidRDefault="002449A2" w:rsidP="0074213A">
            <w:pPr>
              <w:jc w:val="left"/>
              <w:rPr>
                <w:rFonts w:cs="Arial"/>
                <w:color w:val="000000"/>
                <w:szCs w:val="20"/>
              </w:rPr>
            </w:pPr>
            <w:r w:rsidRPr="00FD3EC6">
              <w:rPr>
                <w:rFonts w:cs="Arial"/>
                <w:color w:val="000000"/>
                <w:szCs w:val="20"/>
              </w:rPr>
              <w:t>EMTS Notification of Small Blender RIN Separation</w:t>
            </w:r>
          </w:p>
        </w:tc>
        <w:tc>
          <w:tcPr>
            <w:tcW w:w="1327" w:type="pct"/>
            <w:shd w:val="clear" w:color="auto" w:fill="auto"/>
            <w:hideMark/>
          </w:tcPr>
          <w:p w:rsidR="002449A2" w:rsidRPr="001316D0" w:rsidRDefault="002449A2" w:rsidP="001316D0">
            <w:pPr>
              <w:jc w:val="left"/>
              <w:rPr>
                <w:rFonts w:cs="Arial"/>
                <w:szCs w:val="20"/>
              </w:rPr>
            </w:pPr>
            <w:r w:rsidRPr="001316D0">
              <w:rPr>
                <w:rFonts w:cs="Arial"/>
                <w:szCs w:val="20"/>
              </w:rPr>
              <w:t>Your organization, &lt;organization&gt;, was identified as the Small Blender in a Separate Transaction on &lt;date&gt;.</w:t>
            </w:r>
          </w:p>
          <w:p w:rsidR="002449A2" w:rsidRPr="001316D0" w:rsidRDefault="002449A2" w:rsidP="001316D0">
            <w:pPr>
              <w:jc w:val="left"/>
              <w:rPr>
                <w:rFonts w:cs="Arial"/>
                <w:szCs w:val="20"/>
              </w:rPr>
            </w:pPr>
          </w:p>
          <w:p w:rsidR="002449A2" w:rsidRDefault="002449A2" w:rsidP="001316D0">
            <w:pPr>
              <w:jc w:val="left"/>
              <w:rPr>
                <w:rFonts w:cs="Arial"/>
                <w:szCs w:val="20"/>
              </w:rPr>
            </w:pPr>
            <w:r w:rsidRPr="001316D0">
              <w:rPr>
                <w:rFonts w:cs="Arial"/>
                <w:szCs w:val="20"/>
              </w:rPr>
              <w:t xml:space="preserve">For additional support regarding </w:t>
            </w:r>
            <w:r>
              <w:rPr>
                <w:rFonts w:cs="Arial"/>
                <w:szCs w:val="20"/>
              </w:rPr>
              <w:t>EMTS</w:t>
            </w:r>
            <w:r w:rsidRPr="001316D0">
              <w:rPr>
                <w:rFonts w:cs="Arial"/>
                <w:szCs w:val="20"/>
              </w:rPr>
              <w:t>, please contact &lt;contact_email&gt; or &lt;contact_phone_number&gt;</w:t>
            </w:r>
          </w:p>
          <w:p w:rsidR="002449A2" w:rsidRPr="001316D0" w:rsidRDefault="002449A2" w:rsidP="001316D0">
            <w:pPr>
              <w:jc w:val="left"/>
              <w:rPr>
                <w:rFonts w:cs="Arial"/>
                <w:szCs w:val="20"/>
              </w:rPr>
            </w:pPr>
          </w:p>
          <w:p w:rsidR="002449A2" w:rsidRPr="001316D0" w:rsidRDefault="002449A2" w:rsidP="001316D0">
            <w:pPr>
              <w:jc w:val="left"/>
              <w:rPr>
                <w:rFonts w:cs="Arial"/>
                <w:szCs w:val="20"/>
              </w:rPr>
            </w:pPr>
            <w:r w:rsidRPr="001316D0">
              <w:rPr>
                <w:rFonts w:cs="Arial"/>
                <w:szCs w:val="20"/>
              </w:rPr>
              <w:t>The following individuals were sent a copy of this notification:</w:t>
            </w:r>
          </w:p>
          <w:p w:rsidR="002449A2" w:rsidRPr="001316D0" w:rsidRDefault="002449A2" w:rsidP="001316D0">
            <w:pPr>
              <w:jc w:val="left"/>
              <w:rPr>
                <w:rFonts w:cs="Arial"/>
                <w:szCs w:val="20"/>
              </w:rPr>
            </w:pPr>
            <w:r w:rsidRPr="001316D0">
              <w:rPr>
                <w:rFonts w:cs="Arial"/>
                <w:szCs w:val="20"/>
              </w:rPr>
              <w:t>&lt;user name&gt;</w:t>
            </w:r>
          </w:p>
          <w:p w:rsidR="002449A2" w:rsidRPr="0074213A" w:rsidRDefault="002449A2" w:rsidP="001316D0">
            <w:pPr>
              <w:jc w:val="left"/>
              <w:rPr>
                <w:rFonts w:cs="Arial"/>
                <w:szCs w:val="20"/>
              </w:rPr>
            </w:pPr>
            <w:r w:rsidRPr="001316D0">
              <w:rPr>
                <w:rFonts w:cs="Arial"/>
                <w:szCs w:val="20"/>
              </w:rPr>
              <w:t>&lt;user name&gt;</w:t>
            </w:r>
          </w:p>
        </w:tc>
        <w:tc>
          <w:tcPr>
            <w:tcW w:w="322" w:type="pct"/>
          </w:tcPr>
          <w:p w:rsidR="002449A2" w:rsidRPr="001316D0" w:rsidRDefault="002449A2" w:rsidP="001316D0">
            <w:pPr>
              <w:jc w:val="left"/>
              <w:rPr>
                <w:rFonts w:cs="Arial"/>
                <w:szCs w:val="20"/>
              </w:rPr>
            </w:pPr>
            <w:r>
              <w:rPr>
                <w:rFonts w:cs="Arial"/>
                <w:szCs w:val="20"/>
              </w:rPr>
              <w:t>360</w:t>
            </w:r>
          </w:p>
        </w:tc>
      </w:tr>
      <w:tr w:rsidR="006A7390" w:rsidRPr="005A1E1D" w:rsidTr="00FF2A26">
        <w:trPr>
          <w:trHeight w:val="20"/>
          <w:jc w:val="center"/>
        </w:trPr>
        <w:tc>
          <w:tcPr>
            <w:tcW w:w="468"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6A7390" w:rsidRPr="005A1E1D" w:rsidRDefault="006A7390" w:rsidP="00FF2A26">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6A7390" w:rsidRDefault="006A7390"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Pr="005A1E1D" w:rsidRDefault="006A7390" w:rsidP="00FF2A26">
            <w:pPr>
              <w:spacing w:line="240" w:lineRule="auto"/>
              <w:rPr>
                <w:rFonts w:eastAsia="Times New Roman" w:cs="Arial"/>
                <w:szCs w:val="20"/>
                <w:lang w:eastAsia="en-US"/>
              </w:rPr>
            </w:pPr>
          </w:p>
        </w:tc>
      </w:tr>
      <w:tr w:rsidR="006A7390" w:rsidRPr="005A1E1D" w:rsidTr="00FF2A26">
        <w:trPr>
          <w:trHeight w:val="226"/>
          <w:jc w:val="center"/>
        </w:trPr>
        <w:tc>
          <w:tcPr>
            <w:tcW w:w="468" w:type="pct"/>
            <w:tcBorders>
              <w:top w:val="nil"/>
              <w:left w:val="nil"/>
              <w:bottom w:val="single" w:sz="4" w:space="0" w:color="BFBFBF"/>
              <w:right w:val="nil"/>
            </w:tcBorders>
          </w:tcPr>
          <w:p w:rsidR="006A7390" w:rsidRDefault="006A7390"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6A7390" w:rsidRPr="005A1E1D" w:rsidRDefault="006A7390" w:rsidP="00FF2A26">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6A7390" w:rsidRPr="005A1E1D" w:rsidRDefault="006A7390"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r>
      <w:tr w:rsidR="006A7390" w:rsidRPr="005A1E1D" w:rsidTr="00FF2A26">
        <w:trPr>
          <w:trHeight w:val="226"/>
          <w:jc w:val="center"/>
        </w:trPr>
        <w:tc>
          <w:tcPr>
            <w:tcW w:w="468"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6A7390"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6A7390" w:rsidRPr="005A1E1D" w:rsidRDefault="006A7390" w:rsidP="00FF2A26">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6A7390" w:rsidRPr="005A1E1D" w:rsidRDefault="006A7390"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6A7390" w:rsidRPr="005A1E1D" w:rsidRDefault="006A7390"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3070"/>
          <w:jc w:val="center"/>
        </w:trPr>
        <w:tc>
          <w:tcPr>
            <w:tcW w:w="468" w:type="pct"/>
            <w:shd w:val="clear" w:color="auto" w:fill="auto"/>
            <w:hideMark/>
          </w:tcPr>
          <w:p w:rsidR="002449A2" w:rsidRDefault="002449A2" w:rsidP="005A1E1D">
            <w:pPr>
              <w:jc w:val="left"/>
              <w:rPr>
                <w:rFonts w:cs="Arial"/>
                <w:b/>
                <w:bCs/>
                <w:color w:val="000000"/>
                <w:szCs w:val="20"/>
              </w:rPr>
            </w:pPr>
            <w:r>
              <w:rPr>
                <w:rFonts w:cs="Arial"/>
                <w:b/>
                <w:bCs/>
                <w:color w:val="000000"/>
                <w:szCs w:val="20"/>
              </w:rPr>
              <w:t>EMTS</w:t>
            </w:r>
          </w:p>
        </w:tc>
        <w:tc>
          <w:tcPr>
            <w:tcW w:w="588" w:type="pct"/>
          </w:tcPr>
          <w:p w:rsidR="002449A2" w:rsidRDefault="002449A2" w:rsidP="005A1E1D">
            <w:pPr>
              <w:jc w:val="left"/>
              <w:rPr>
                <w:rFonts w:cs="Arial"/>
                <w:color w:val="000000"/>
                <w:szCs w:val="20"/>
              </w:rPr>
            </w:pPr>
            <w:r>
              <w:rPr>
                <w:rFonts w:cs="Arial"/>
                <w:color w:val="000000"/>
                <w:szCs w:val="20"/>
              </w:rPr>
              <w:t>RFS</w:t>
            </w:r>
          </w:p>
        </w:tc>
        <w:tc>
          <w:tcPr>
            <w:tcW w:w="922" w:type="pct"/>
            <w:shd w:val="clear" w:color="auto" w:fill="auto"/>
            <w:hideMark/>
          </w:tcPr>
          <w:p w:rsidR="002449A2" w:rsidRPr="005A1E1D" w:rsidRDefault="002449A2" w:rsidP="005A1E1D">
            <w:pPr>
              <w:jc w:val="left"/>
              <w:rPr>
                <w:rFonts w:cs="Arial"/>
                <w:color w:val="000000"/>
                <w:szCs w:val="20"/>
              </w:rPr>
            </w:pPr>
            <w:r>
              <w:rPr>
                <w:rFonts w:cs="Arial"/>
                <w:color w:val="000000"/>
                <w:szCs w:val="20"/>
              </w:rPr>
              <w:t>All Submitters and Viewers within an Organization</w:t>
            </w:r>
          </w:p>
        </w:tc>
        <w:tc>
          <w:tcPr>
            <w:tcW w:w="1373" w:type="pct"/>
            <w:shd w:val="clear" w:color="auto" w:fill="auto"/>
            <w:hideMark/>
          </w:tcPr>
          <w:p w:rsidR="002449A2" w:rsidRDefault="002449A2" w:rsidP="0074213A">
            <w:pPr>
              <w:jc w:val="left"/>
              <w:rPr>
                <w:rFonts w:cs="Arial"/>
                <w:color w:val="000000"/>
                <w:szCs w:val="20"/>
              </w:rPr>
            </w:pPr>
            <w:r w:rsidRPr="00FD3EC6">
              <w:rPr>
                <w:rFonts w:cs="Arial"/>
                <w:color w:val="000000"/>
                <w:szCs w:val="20"/>
              </w:rPr>
              <w:t>EMTS Notification of Foreign Producer RIN Generation</w:t>
            </w:r>
          </w:p>
        </w:tc>
        <w:tc>
          <w:tcPr>
            <w:tcW w:w="1327" w:type="pct"/>
            <w:shd w:val="clear" w:color="auto" w:fill="auto"/>
            <w:hideMark/>
          </w:tcPr>
          <w:p w:rsidR="002449A2" w:rsidRPr="001316D0" w:rsidRDefault="002449A2" w:rsidP="001316D0">
            <w:pPr>
              <w:jc w:val="left"/>
              <w:rPr>
                <w:rFonts w:cs="Arial"/>
                <w:szCs w:val="20"/>
              </w:rPr>
            </w:pPr>
            <w:r w:rsidRPr="001316D0">
              <w:rPr>
                <w:rFonts w:cs="Arial"/>
                <w:szCs w:val="20"/>
              </w:rPr>
              <w:t>Your organization, &lt;organization&gt;, was identified as the Foreign Producer in a Generate Transaction on &lt;date&gt;.</w:t>
            </w:r>
          </w:p>
          <w:p w:rsidR="002449A2" w:rsidRPr="001316D0" w:rsidRDefault="002449A2" w:rsidP="001316D0">
            <w:pPr>
              <w:jc w:val="left"/>
              <w:rPr>
                <w:rFonts w:cs="Arial"/>
                <w:szCs w:val="20"/>
              </w:rPr>
            </w:pPr>
          </w:p>
          <w:p w:rsidR="002449A2" w:rsidRDefault="002449A2" w:rsidP="001316D0">
            <w:pPr>
              <w:jc w:val="left"/>
              <w:rPr>
                <w:rFonts w:cs="Arial"/>
                <w:szCs w:val="20"/>
              </w:rPr>
            </w:pPr>
            <w:r w:rsidRPr="001316D0">
              <w:rPr>
                <w:rFonts w:cs="Arial"/>
                <w:szCs w:val="20"/>
              </w:rPr>
              <w:t xml:space="preserve">For additional support regarding </w:t>
            </w:r>
            <w:r>
              <w:rPr>
                <w:rFonts w:cs="Arial"/>
                <w:szCs w:val="20"/>
              </w:rPr>
              <w:t>EMTS</w:t>
            </w:r>
            <w:r w:rsidRPr="001316D0">
              <w:rPr>
                <w:rFonts w:cs="Arial"/>
                <w:szCs w:val="20"/>
              </w:rPr>
              <w:t>, please contact &lt;contact_email&gt; or &lt;contact_phone_number&gt;</w:t>
            </w:r>
          </w:p>
          <w:p w:rsidR="002449A2" w:rsidRPr="001316D0" w:rsidRDefault="002449A2" w:rsidP="001316D0">
            <w:pPr>
              <w:jc w:val="left"/>
              <w:rPr>
                <w:rFonts w:cs="Arial"/>
                <w:szCs w:val="20"/>
              </w:rPr>
            </w:pPr>
          </w:p>
          <w:p w:rsidR="002449A2" w:rsidRPr="001316D0" w:rsidRDefault="002449A2" w:rsidP="001316D0">
            <w:pPr>
              <w:jc w:val="left"/>
              <w:rPr>
                <w:rFonts w:cs="Arial"/>
                <w:szCs w:val="20"/>
              </w:rPr>
            </w:pPr>
            <w:r w:rsidRPr="001316D0">
              <w:rPr>
                <w:rFonts w:cs="Arial"/>
                <w:szCs w:val="20"/>
              </w:rPr>
              <w:t>The following individuals were sent a copy of this notification:</w:t>
            </w:r>
          </w:p>
          <w:p w:rsidR="002449A2" w:rsidRPr="001316D0" w:rsidRDefault="002449A2" w:rsidP="001316D0">
            <w:pPr>
              <w:jc w:val="left"/>
              <w:rPr>
                <w:rFonts w:cs="Arial"/>
                <w:szCs w:val="20"/>
              </w:rPr>
            </w:pPr>
            <w:r w:rsidRPr="001316D0">
              <w:rPr>
                <w:rFonts w:cs="Arial"/>
                <w:szCs w:val="20"/>
              </w:rPr>
              <w:t>&lt;user name&gt;</w:t>
            </w:r>
          </w:p>
          <w:p w:rsidR="002449A2" w:rsidRPr="0074213A" w:rsidRDefault="002449A2" w:rsidP="001316D0">
            <w:pPr>
              <w:jc w:val="left"/>
              <w:rPr>
                <w:rFonts w:cs="Arial"/>
                <w:szCs w:val="20"/>
              </w:rPr>
            </w:pPr>
            <w:r w:rsidRPr="001316D0">
              <w:rPr>
                <w:rFonts w:cs="Arial"/>
                <w:szCs w:val="20"/>
              </w:rPr>
              <w:t>&lt;user name&gt;</w:t>
            </w:r>
          </w:p>
        </w:tc>
        <w:tc>
          <w:tcPr>
            <w:tcW w:w="322" w:type="pct"/>
          </w:tcPr>
          <w:p w:rsidR="002449A2" w:rsidRPr="001316D0" w:rsidRDefault="002449A2" w:rsidP="001316D0">
            <w:pPr>
              <w:jc w:val="left"/>
              <w:rPr>
                <w:rFonts w:cs="Arial"/>
                <w:szCs w:val="20"/>
              </w:rPr>
            </w:pPr>
            <w:r>
              <w:rPr>
                <w:rFonts w:cs="Arial"/>
                <w:szCs w:val="20"/>
              </w:rPr>
              <w:t>390</w:t>
            </w:r>
          </w:p>
        </w:tc>
      </w:tr>
      <w:tr w:rsidR="002449A2" w:rsidRPr="005A1E1D" w:rsidTr="00FF2A26">
        <w:trPr>
          <w:trHeight w:val="793"/>
          <w:jc w:val="center"/>
        </w:trPr>
        <w:tc>
          <w:tcPr>
            <w:tcW w:w="468" w:type="pct"/>
            <w:shd w:val="clear" w:color="auto" w:fill="auto"/>
            <w:hideMark/>
          </w:tcPr>
          <w:p w:rsidR="002449A2" w:rsidRDefault="002449A2" w:rsidP="005A1E1D">
            <w:pPr>
              <w:jc w:val="left"/>
              <w:rPr>
                <w:rFonts w:cs="Arial"/>
                <w:b/>
                <w:bCs/>
                <w:color w:val="000000"/>
                <w:szCs w:val="20"/>
              </w:rPr>
            </w:pPr>
            <w:r>
              <w:rPr>
                <w:rFonts w:cs="Arial"/>
                <w:b/>
                <w:bCs/>
                <w:color w:val="000000"/>
                <w:szCs w:val="20"/>
              </w:rPr>
              <w:t>EMTS</w:t>
            </w:r>
          </w:p>
        </w:tc>
        <w:tc>
          <w:tcPr>
            <w:tcW w:w="588" w:type="pct"/>
          </w:tcPr>
          <w:p w:rsidR="002449A2" w:rsidRDefault="002449A2" w:rsidP="005A1E1D">
            <w:pPr>
              <w:jc w:val="left"/>
              <w:rPr>
                <w:rFonts w:cs="Arial"/>
                <w:color w:val="000000"/>
                <w:szCs w:val="20"/>
              </w:rPr>
            </w:pPr>
            <w:r>
              <w:rPr>
                <w:rFonts w:cs="Arial"/>
                <w:color w:val="000000"/>
                <w:szCs w:val="20"/>
              </w:rPr>
              <w:t>RFS and Fuels ABT</w:t>
            </w:r>
          </w:p>
        </w:tc>
        <w:tc>
          <w:tcPr>
            <w:tcW w:w="922" w:type="pct"/>
            <w:shd w:val="clear" w:color="auto" w:fill="auto"/>
            <w:hideMark/>
          </w:tcPr>
          <w:p w:rsidR="002449A2" w:rsidRDefault="002449A2" w:rsidP="005A1E1D">
            <w:pPr>
              <w:jc w:val="left"/>
              <w:rPr>
                <w:rFonts w:cs="Arial"/>
                <w:color w:val="000000"/>
                <w:szCs w:val="20"/>
              </w:rPr>
            </w:pPr>
            <w:r>
              <w:rPr>
                <w:rFonts w:cs="Arial"/>
                <w:color w:val="000000"/>
                <w:szCs w:val="20"/>
              </w:rPr>
              <w:t>All Submitters and Viewers within an Organization</w:t>
            </w:r>
          </w:p>
        </w:tc>
        <w:tc>
          <w:tcPr>
            <w:tcW w:w="1373" w:type="pct"/>
            <w:shd w:val="clear" w:color="auto" w:fill="auto"/>
            <w:hideMark/>
          </w:tcPr>
          <w:p w:rsidR="002449A2" w:rsidRPr="00FD3EC6" w:rsidRDefault="002449A2" w:rsidP="0074213A">
            <w:pPr>
              <w:jc w:val="left"/>
              <w:rPr>
                <w:rFonts w:cs="Arial"/>
                <w:color w:val="000000"/>
                <w:szCs w:val="20"/>
              </w:rPr>
            </w:pPr>
            <w:r w:rsidRPr="00000349">
              <w:rPr>
                <w:rFonts w:cs="Arial"/>
                <w:color w:val="000000"/>
                <w:szCs w:val="20"/>
              </w:rPr>
              <w:t>EMTS Notification of Unused Document</w:t>
            </w:r>
          </w:p>
        </w:tc>
        <w:tc>
          <w:tcPr>
            <w:tcW w:w="1327" w:type="pct"/>
            <w:shd w:val="clear" w:color="auto" w:fill="auto"/>
            <w:hideMark/>
          </w:tcPr>
          <w:p w:rsidR="002449A2" w:rsidRPr="000A1D34" w:rsidRDefault="002449A2" w:rsidP="000A1D34">
            <w:pPr>
              <w:jc w:val="left"/>
              <w:rPr>
                <w:rFonts w:cs="Arial"/>
                <w:szCs w:val="20"/>
              </w:rPr>
            </w:pPr>
            <w:r>
              <w:rPr>
                <w:rFonts w:cs="Arial"/>
                <w:szCs w:val="20"/>
              </w:rPr>
              <w:t xml:space="preserve">Your organization, &lt;organization's </w:t>
            </w:r>
            <w:r w:rsidRPr="000A1D34">
              <w:rPr>
                <w:rFonts w:cs="Arial"/>
                <w:szCs w:val="20"/>
              </w:rPr>
              <w:t>name</w:t>
            </w:r>
            <w:r>
              <w:rPr>
                <w:rFonts w:cs="Arial"/>
                <w:szCs w:val="20"/>
              </w:rPr>
              <w:t xml:space="preserve">&gt; (&lt;organization's </w:t>
            </w:r>
            <w:r w:rsidRPr="000A1D34">
              <w:rPr>
                <w:rFonts w:cs="Arial"/>
                <w:szCs w:val="20"/>
              </w:rPr>
              <w:t>companyId</w:t>
            </w:r>
            <w:r>
              <w:rPr>
                <w:rFonts w:cs="Arial"/>
                <w:szCs w:val="20"/>
              </w:rPr>
              <w:t>&gt;</w:t>
            </w:r>
            <w:r w:rsidRPr="000A1D34">
              <w:rPr>
                <w:rFonts w:cs="Arial"/>
                <w:szCs w:val="20"/>
              </w:rPr>
              <w:t xml:space="preserve">), has not downloaded </w:t>
            </w:r>
            <w:r>
              <w:rPr>
                <w:rFonts w:cs="Arial"/>
                <w:szCs w:val="20"/>
              </w:rPr>
              <w:t>the following document in &lt;</w:t>
            </w:r>
            <w:r w:rsidRPr="000A1D34">
              <w:rPr>
                <w:rFonts w:cs="Arial"/>
                <w:szCs w:val="20"/>
              </w:rPr>
              <w:t>number</w:t>
            </w:r>
            <w:r>
              <w:rPr>
                <w:rFonts w:cs="Arial"/>
                <w:szCs w:val="20"/>
              </w:rPr>
              <w:t xml:space="preserve"> of d</w:t>
            </w:r>
            <w:r w:rsidRPr="000A1D34">
              <w:rPr>
                <w:rFonts w:cs="Arial"/>
                <w:szCs w:val="20"/>
              </w:rPr>
              <w:t>ays</w:t>
            </w:r>
            <w:r>
              <w:rPr>
                <w:rFonts w:cs="Arial"/>
                <w:szCs w:val="20"/>
              </w:rPr>
              <w:t>&gt;</w:t>
            </w:r>
            <w:r w:rsidRPr="000A1D34">
              <w:rPr>
                <w:rFonts w:cs="Arial"/>
                <w:szCs w:val="20"/>
              </w:rPr>
              <w:t xml:space="preserve"> business days:</w:t>
            </w:r>
          </w:p>
          <w:p w:rsidR="002449A2" w:rsidRPr="000A1D34" w:rsidRDefault="002449A2" w:rsidP="000A1D34">
            <w:pPr>
              <w:jc w:val="left"/>
              <w:rPr>
                <w:rFonts w:cs="Arial"/>
                <w:szCs w:val="20"/>
              </w:rPr>
            </w:pPr>
          </w:p>
          <w:p w:rsidR="002449A2" w:rsidRPr="000A1D34" w:rsidRDefault="002449A2" w:rsidP="000A1D34">
            <w:pPr>
              <w:jc w:val="left"/>
              <w:rPr>
                <w:rFonts w:cs="Arial"/>
                <w:szCs w:val="20"/>
              </w:rPr>
            </w:pPr>
            <w:r>
              <w:rPr>
                <w:rFonts w:cs="Arial"/>
                <w:szCs w:val="20"/>
              </w:rPr>
              <w:t>&lt;</w:t>
            </w:r>
            <w:r w:rsidRPr="000A1D34">
              <w:rPr>
                <w:rFonts w:cs="Arial"/>
                <w:szCs w:val="20"/>
              </w:rPr>
              <w:t>document</w:t>
            </w:r>
            <w:r>
              <w:rPr>
                <w:rFonts w:cs="Arial"/>
                <w:szCs w:val="20"/>
              </w:rPr>
              <w:t xml:space="preserve"> n</w:t>
            </w:r>
            <w:r w:rsidRPr="000A1D34">
              <w:rPr>
                <w:rFonts w:cs="Arial"/>
                <w:szCs w:val="20"/>
              </w:rPr>
              <w:t>ame</w:t>
            </w:r>
            <w:r>
              <w:rPr>
                <w:rFonts w:cs="Arial"/>
                <w:szCs w:val="20"/>
              </w:rPr>
              <w:t>&gt;</w:t>
            </w:r>
          </w:p>
          <w:p w:rsidR="002449A2" w:rsidRPr="000A1D34" w:rsidRDefault="002449A2" w:rsidP="000A1D34">
            <w:pPr>
              <w:jc w:val="left"/>
              <w:rPr>
                <w:rFonts w:cs="Arial"/>
                <w:szCs w:val="20"/>
              </w:rPr>
            </w:pPr>
          </w:p>
          <w:p w:rsidR="002449A2" w:rsidRDefault="002449A2" w:rsidP="000A1D34">
            <w:pPr>
              <w:jc w:val="left"/>
              <w:rPr>
                <w:rFonts w:cs="Arial"/>
                <w:szCs w:val="20"/>
              </w:rPr>
            </w:pPr>
            <w:r w:rsidRPr="000A1D34">
              <w:rPr>
                <w:rFonts w:cs="Arial"/>
                <w:szCs w:val="20"/>
              </w:rPr>
              <w:t xml:space="preserve">EMTS will </w:t>
            </w:r>
            <w:r>
              <w:rPr>
                <w:rFonts w:cs="Arial"/>
                <w:szCs w:val="20"/>
              </w:rPr>
              <w:t>cancel your subscription after &lt;</w:t>
            </w:r>
            <w:r w:rsidRPr="000A1D34">
              <w:rPr>
                <w:rFonts w:cs="Arial"/>
                <w:szCs w:val="20"/>
              </w:rPr>
              <w:t>cancellation</w:t>
            </w:r>
            <w:r>
              <w:rPr>
                <w:rFonts w:cs="Arial"/>
                <w:szCs w:val="20"/>
              </w:rPr>
              <w:t xml:space="preserve"> d</w:t>
            </w:r>
            <w:r w:rsidRPr="000A1D34">
              <w:rPr>
                <w:rFonts w:cs="Arial"/>
                <w:szCs w:val="20"/>
              </w:rPr>
              <w:t>ays</w:t>
            </w:r>
            <w:r>
              <w:rPr>
                <w:rFonts w:cs="Arial"/>
                <w:szCs w:val="20"/>
              </w:rPr>
              <w:t>&gt;</w:t>
            </w:r>
            <w:r w:rsidRPr="000A1D34">
              <w:rPr>
                <w:rFonts w:cs="Arial"/>
                <w:szCs w:val="20"/>
              </w:rPr>
              <w:t xml:space="preserve"> business days of inactivity. If you wish to keep your subscription, please log in to EMTS and download the document.</w:t>
            </w:r>
            <w:r w:rsidRPr="001316D0">
              <w:rPr>
                <w:rFonts w:cs="Arial"/>
                <w:szCs w:val="20"/>
              </w:rPr>
              <w:t xml:space="preserve"> </w:t>
            </w:r>
          </w:p>
          <w:p w:rsidR="002449A2" w:rsidRPr="001316D0" w:rsidRDefault="002449A2" w:rsidP="000A1D34">
            <w:pPr>
              <w:jc w:val="left"/>
              <w:rPr>
                <w:rFonts w:cs="Arial"/>
                <w:szCs w:val="20"/>
              </w:rPr>
            </w:pPr>
          </w:p>
          <w:p w:rsidR="002449A2" w:rsidRDefault="002449A2" w:rsidP="000A1D34">
            <w:pPr>
              <w:jc w:val="left"/>
              <w:rPr>
                <w:rFonts w:cs="Arial"/>
                <w:szCs w:val="20"/>
              </w:rPr>
            </w:pPr>
            <w:r w:rsidRPr="001316D0">
              <w:rPr>
                <w:rFonts w:cs="Arial"/>
                <w:szCs w:val="20"/>
              </w:rPr>
              <w:t xml:space="preserve">For additional support regarding </w:t>
            </w:r>
            <w:r>
              <w:rPr>
                <w:rFonts w:cs="Arial"/>
                <w:szCs w:val="20"/>
              </w:rPr>
              <w:t>EMTS</w:t>
            </w:r>
            <w:r w:rsidRPr="001316D0">
              <w:rPr>
                <w:rFonts w:cs="Arial"/>
                <w:szCs w:val="20"/>
              </w:rPr>
              <w:t>, please contact &lt;contact_email&gt; or &lt;contact_phone_number&gt;</w:t>
            </w:r>
          </w:p>
          <w:p w:rsidR="002449A2" w:rsidRPr="001316D0" w:rsidRDefault="002449A2" w:rsidP="000A1D34">
            <w:pPr>
              <w:jc w:val="left"/>
              <w:rPr>
                <w:rFonts w:cs="Arial"/>
                <w:szCs w:val="20"/>
              </w:rPr>
            </w:pPr>
          </w:p>
          <w:p w:rsidR="002449A2" w:rsidRPr="001316D0" w:rsidRDefault="002449A2" w:rsidP="000A1D34">
            <w:pPr>
              <w:jc w:val="left"/>
              <w:rPr>
                <w:rFonts w:cs="Arial"/>
                <w:szCs w:val="20"/>
              </w:rPr>
            </w:pPr>
            <w:r w:rsidRPr="001316D0">
              <w:rPr>
                <w:rFonts w:cs="Arial"/>
                <w:szCs w:val="20"/>
              </w:rPr>
              <w:lastRenderedPageBreak/>
              <w:t>The following individuals were sent a copy of this notification:</w:t>
            </w:r>
          </w:p>
          <w:p w:rsidR="002449A2" w:rsidRPr="001316D0" w:rsidRDefault="002449A2" w:rsidP="000A1D34">
            <w:pPr>
              <w:jc w:val="left"/>
              <w:rPr>
                <w:rFonts w:cs="Arial"/>
                <w:szCs w:val="20"/>
              </w:rPr>
            </w:pPr>
            <w:r w:rsidRPr="001316D0">
              <w:rPr>
                <w:rFonts w:cs="Arial"/>
                <w:szCs w:val="20"/>
              </w:rPr>
              <w:t>&lt;user name&gt;</w:t>
            </w:r>
          </w:p>
          <w:p w:rsidR="002449A2" w:rsidRPr="001316D0" w:rsidRDefault="002449A2" w:rsidP="000A1D34">
            <w:pPr>
              <w:jc w:val="left"/>
              <w:rPr>
                <w:rFonts w:cs="Arial"/>
                <w:szCs w:val="20"/>
              </w:rPr>
            </w:pPr>
            <w:r w:rsidRPr="001316D0">
              <w:rPr>
                <w:rFonts w:cs="Arial"/>
                <w:szCs w:val="20"/>
              </w:rPr>
              <w:t>&lt;user name&gt;</w:t>
            </w:r>
          </w:p>
        </w:tc>
        <w:tc>
          <w:tcPr>
            <w:tcW w:w="322" w:type="pct"/>
          </w:tcPr>
          <w:p w:rsidR="002449A2" w:rsidRDefault="002449A2" w:rsidP="001316D0">
            <w:pPr>
              <w:jc w:val="left"/>
              <w:rPr>
                <w:rFonts w:cs="Arial"/>
                <w:szCs w:val="20"/>
              </w:rPr>
            </w:pPr>
            <w:r>
              <w:rPr>
                <w:rFonts w:cs="Arial"/>
                <w:szCs w:val="20"/>
              </w:rPr>
              <w:lastRenderedPageBreak/>
              <w:t>410</w:t>
            </w:r>
          </w:p>
        </w:tc>
      </w:tr>
      <w:tr w:rsidR="002449A2" w:rsidRPr="005A1E1D" w:rsidTr="006A7390">
        <w:trPr>
          <w:trHeight w:val="3070"/>
          <w:jc w:val="center"/>
        </w:trPr>
        <w:tc>
          <w:tcPr>
            <w:tcW w:w="468" w:type="pct"/>
            <w:shd w:val="clear" w:color="auto" w:fill="auto"/>
            <w:hideMark/>
          </w:tcPr>
          <w:p w:rsidR="002449A2" w:rsidRDefault="002449A2" w:rsidP="005A1E1D">
            <w:pPr>
              <w:jc w:val="left"/>
              <w:rPr>
                <w:rFonts w:cs="Arial"/>
                <w:b/>
                <w:bCs/>
                <w:color w:val="000000"/>
                <w:szCs w:val="20"/>
              </w:rPr>
            </w:pPr>
            <w:r>
              <w:rPr>
                <w:rFonts w:cs="Arial"/>
                <w:b/>
                <w:bCs/>
                <w:color w:val="000000"/>
                <w:szCs w:val="20"/>
              </w:rPr>
              <w:lastRenderedPageBreak/>
              <w:t>EMTS</w:t>
            </w:r>
          </w:p>
        </w:tc>
        <w:tc>
          <w:tcPr>
            <w:tcW w:w="588" w:type="pct"/>
          </w:tcPr>
          <w:p w:rsidR="002449A2" w:rsidRDefault="002449A2" w:rsidP="005A1E1D">
            <w:pPr>
              <w:jc w:val="left"/>
              <w:rPr>
                <w:rFonts w:cs="Arial"/>
                <w:color w:val="000000"/>
                <w:szCs w:val="20"/>
              </w:rPr>
            </w:pPr>
            <w:r>
              <w:rPr>
                <w:rFonts w:cs="Arial"/>
                <w:color w:val="000000"/>
                <w:szCs w:val="20"/>
              </w:rPr>
              <w:t>RFS and Fuels ABT</w:t>
            </w:r>
          </w:p>
        </w:tc>
        <w:tc>
          <w:tcPr>
            <w:tcW w:w="922" w:type="pct"/>
            <w:shd w:val="clear" w:color="auto" w:fill="auto"/>
            <w:hideMark/>
          </w:tcPr>
          <w:p w:rsidR="002449A2" w:rsidRDefault="002449A2" w:rsidP="005A1E1D">
            <w:pPr>
              <w:jc w:val="left"/>
              <w:rPr>
                <w:rFonts w:cs="Arial"/>
                <w:color w:val="000000"/>
                <w:szCs w:val="20"/>
              </w:rPr>
            </w:pPr>
            <w:r>
              <w:rPr>
                <w:rFonts w:cs="Arial"/>
                <w:color w:val="000000"/>
                <w:szCs w:val="20"/>
              </w:rPr>
              <w:t>All Submitters and Viewers within an Organization</w:t>
            </w:r>
          </w:p>
        </w:tc>
        <w:tc>
          <w:tcPr>
            <w:tcW w:w="1373" w:type="pct"/>
            <w:shd w:val="clear" w:color="auto" w:fill="auto"/>
            <w:hideMark/>
          </w:tcPr>
          <w:p w:rsidR="002449A2" w:rsidRPr="00000349" w:rsidRDefault="002449A2" w:rsidP="0074213A">
            <w:pPr>
              <w:jc w:val="left"/>
              <w:rPr>
                <w:rFonts w:cs="Arial"/>
                <w:color w:val="000000"/>
                <w:szCs w:val="20"/>
              </w:rPr>
            </w:pPr>
            <w:r w:rsidRPr="00FB280D">
              <w:rPr>
                <w:rFonts w:cs="Arial"/>
                <w:color w:val="000000"/>
                <w:szCs w:val="20"/>
              </w:rPr>
              <w:t>EMTS Notification of Subscription Status</w:t>
            </w:r>
          </w:p>
        </w:tc>
        <w:tc>
          <w:tcPr>
            <w:tcW w:w="1327" w:type="pct"/>
            <w:shd w:val="clear" w:color="auto" w:fill="auto"/>
            <w:hideMark/>
          </w:tcPr>
          <w:p w:rsidR="002449A2" w:rsidRPr="00FB280D" w:rsidRDefault="002449A2" w:rsidP="00FB280D">
            <w:pPr>
              <w:jc w:val="left"/>
              <w:rPr>
                <w:rFonts w:cs="Arial"/>
                <w:szCs w:val="20"/>
              </w:rPr>
            </w:pPr>
            <w:r>
              <w:rPr>
                <w:rFonts w:cs="Arial"/>
                <w:szCs w:val="20"/>
              </w:rPr>
              <w:t xml:space="preserve">Your organization, &lt;organization's </w:t>
            </w:r>
            <w:r w:rsidRPr="00FB280D">
              <w:rPr>
                <w:rFonts w:cs="Arial"/>
                <w:szCs w:val="20"/>
              </w:rPr>
              <w:t>name</w:t>
            </w:r>
            <w:r>
              <w:rPr>
                <w:rFonts w:cs="Arial"/>
                <w:szCs w:val="20"/>
              </w:rPr>
              <w:t xml:space="preserve">&gt; (&lt;organization's </w:t>
            </w:r>
            <w:r w:rsidRPr="00FB280D">
              <w:rPr>
                <w:rFonts w:cs="Arial"/>
                <w:szCs w:val="20"/>
              </w:rPr>
              <w:t>company</w:t>
            </w:r>
            <w:r>
              <w:rPr>
                <w:rFonts w:cs="Arial"/>
                <w:szCs w:val="20"/>
              </w:rPr>
              <w:t xml:space="preserve"> </w:t>
            </w:r>
            <w:r w:rsidRPr="00FB280D">
              <w:rPr>
                <w:rFonts w:cs="Arial"/>
                <w:szCs w:val="20"/>
              </w:rPr>
              <w:t>Id</w:t>
            </w:r>
            <w:r>
              <w:rPr>
                <w:rFonts w:cs="Arial"/>
                <w:szCs w:val="20"/>
              </w:rPr>
              <w:t>&gt;</w:t>
            </w:r>
            <w:r w:rsidRPr="00FB280D">
              <w:rPr>
                <w:rFonts w:cs="Arial"/>
                <w:szCs w:val="20"/>
              </w:rPr>
              <w:t>), has not downlo</w:t>
            </w:r>
            <w:r>
              <w:rPr>
                <w:rFonts w:cs="Arial"/>
                <w:szCs w:val="20"/>
              </w:rPr>
              <w:t>aded the following document in &lt;</w:t>
            </w:r>
            <w:r w:rsidRPr="00FB280D">
              <w:rPr>
                <w:rFonts w:cs="Arial"/>
                <w:szCs w:val="20"/>
              </w:rPr>
              <w:t>number</w:t>
            </w:r>
            <w:r>
              <w:rPr>
                <w:rFonts w:cs="Arial"/>
                <w:szCs w:val="20"/>
              </w:rPr>
              <w:t xml:space="preserve"> of d</w:t>
            </w:r>
            <w:r w:rsidRPr="00FB280D">
              <w:rPr>
                <w:rFonts w:cs="Arial"/>
                <w:szCs w:val="20"/>
              </w:rPr>
              <w:t>ays</w:t>
            </w:r>
            <w:r>
              <w:rPr>
                <w:rFonts w:cs="Arial"/>
                <w:szCs w:val="20"/>
              </w:rPr>
              <w:t>&gt;</w:t>
            </w:r>
            <w:r w:rsidRPr="00FB280D">
              <w:rPr>
                <w:rFonts w:cs="Arial"/>
                <w:szCs w:val="20"/>
              </w:rPr>
              <w:t xml:space="preserve"> business days:</w:t>
            </w:r>
          </w:p>
          <w:p w:rsidR="002449A2" w:rsidRPr="00FB280D" w:rsidRDefault="002449A2" w:rsidP="00FB280D">
            <w:pPr>
              <w:jc w:val="left"/>
              <w:rPr>
                <w:rFonts w:cs="Arial"/>
                <w:szCs w:val="20"/>
              </w:rPr>
            </w:pPr>
          </w:p>
          <w:p w:rsidR="002449A2" w:rsidRPr="00FB280D" w:rsidRDefault="002449A2" w:rsidP="00FB280D">
            <w:pPr>
              <w:jc w:val="left"/>
              <w:rPr>
                <w:rFonts w:cs="Arial"/>
                <w:szCs w:val="20"/>
              </w:rPr>
            </w:pPr>
            <w:r>
              <w:rPr>
                <w:rFonts w:cs="Arial"/>
                <w:szCs w:val="20"/>
              </w:rPr>
              <w:t>&lt;</w:t>
            </w:r>
            <w:r w:rsidRPr="00FB280D">
              <w:rPr>
                <w:rFonts w:cs="Arial"/>
                <w:szCs w:val="20"/>
              </w:rPr>
              <w:t>document</w:t>
            </w:r>
            <w:r>
              <w:rPr>
                <w:rFonts w:cs="Arial"/>
                <w:szCs w:val="20"/>
              </w:rPr>
              <w:t xml:space="preserve"> n</w:t>
            </w:r>
            <w:r w:rsidRPr="00FB280D">
              <w:rPr>
                <w:rFonts w:cs="Arial"/>
                <w:szCs w:val="20"/>
              </w:rPr>
              <w:t>ame</w:t>
            </w:r>
            <w:r>
              <w:rPr>
                <w:rFonts w:cs="Arial"/>
                <w:szCs w:val="20"/>
              </w:rPr>
              <w:t>&gt;</w:t>
            </w:r>
          </w:p>
          <w:p w:rsidR="002449A2" w:rsidRPr="00FB280D" w:rsidRDefault="002449A2" w:rsidP="00FB280D">
            <w:pPr>
              <w:jc w:val="left"/>
              <w:rPr>
                <w:rFonts w:cs="Arial"/>
                <w:szCs w:val="20"/>
              </w:rPr>
            </w:pPr>
          </w:p>
          <w:p w:rsidR="002449A2" w:rsidRDefault="002449A2" w:rsidP="00FB280D">
            <w:pPr>
              <w:jc w:val="left"/>
              <w:rPr>
                <w:rFonts w:cs="Arial"/>
                <w:szCs w:val="20"/>
              </w:rPr>
            </w:pPr>
            <w:r w:rsidRPr="00FB280D">
              <w:rPr>
                <w:rFonts w:cs="Arial"/>
                <w:szCs w:val="20"/>
              </w:rPr>
              <w:t>EMTS has canceled your subscription. You may re-subscribe on the "Manage Subscriptions" page of the EMTS user interface.</w:t>
            </w:r>
          </w:p>
          <w:p w:rsidR="002449A2" w:rsidRPr="001316D0" w:rsidRDefault="002449A2" w:rsidP="00FB280D">
            <w:pPr>
              <w:jc w:val="left"/>
              <w:rPr>
                <w:rFonts w:cs="Arial"/>
                <w:szCs w:val="20"/>
              </w:rPr>
            </w:pPr>
          </w:p>
          <w:p w:rsidR="002449A2" w:rsidRDefault="002449A2" w:rsidP="00FB280D">
            <w:pPr>
              <w:jc w:val="left"/>
              <w:rPr>
                <w:rFonts w:cs="Arial"/>
                <w:szCs w:val="20"/>
              </w:rPr>
            </w:pPr>
            <w:r w:rsidRPr="001316D0">
              <w:rPr>
                <w:rFonts w:cs="Arial"/>
                <w:szCs w:val="20"/>
              </w:rPr>
              <w:t xml:space="preserve">For additional support regarding </w:t>
            </w:r>
            <w:r>
              <w:rPr>
                <w:rFonts w:cs="Arial"/>
                <w:szCs w:val="20"/>
              </w:rPr>
              <w:t>EMTS</w:t>
            </w:r>
            <w:r w:rsidRPr="001316D0">
              <w:rPr>
                <w:rFonts w:cs="Arial"/>
                <w:szCs w:val="20"/>
              </w:rPr>
              <w:t>, please contact &lt;contact_email&gt; or &lt;contact_phone_number&gt;</w:t>
            </w:r>
          </w:p>
          <w:p w:rsidR="002449A2" w:rsidRPr="001316D0" w:rsidRDefault="002449A2" w:rsidP="00FB280D">
            <w:pPr>
              <w:jc w:val="left"/>
              <w:rPr>
                <w:rFonts w:cs="Arial"/>
                <w:szCs w:val="20"/>
              </w:rPr>
            </w:pPr>
          </w:p>
          <w:p w:rsidR="002449A2" w:rsidRPr="001316D0" w:rsidRDefault="002449A2" w:rsidP="00FB280D">
            <w:pPr>
              <w:jc w:val="left"/>
              <w:rPr>
                <w:rFonts w:cs="Arial"/>
                <w:szCs w:val="20"/>
              </w:rPr>
            </w:pPr>
            <w:r w:rsidRPr="001316D0">
              <w:rPr>
                <w:rFonts w:cs="Arial"/>
                <w:szCs w:val="20"/>
              </w:rPr>
              <w:t>The following individuals were sent a copy of this notification:</w:t>
            </w:r>
          </w:p>
          <w:p w:rsidR="002449A2" w:rsidRPr="001316D0" w:rsidRDefault="002449A2" w:rsidP="00FB280D">
            <w:pPr>
              <w:jc w:val="left"/>
              <w:rPr>
                <w:rFonts w:cs="Arial"/>
                <w:szCs w:val="20"/>
              </w:rPr>
            </w:pPr>
            <w:r w:rsidRPr="001316D0">
              <w:rPr>
                <w:rFonts w:cs="Arial"/>
                <w:szCs w:val="20"/>
              </w:rPr>
              <w:t>&lt;user name&gt;</w:t>
            </w:r>
          </w:p>
          <w:p w:rsidR="002449A2" w:rsidRDefault="002449A2" w:rsidP="00FB280D">
            <w:pPr>
              <w:jc w:val="left"/>
              <w:rPr>
                <w:rFonts w:cs="Arial"/>
                <w:szCs w:val="20"/>
              </w:rPr>
            </w:pPr>
            <w:r w:rsidRPr="001316D0">
              <w:rPr>
                <w:rFonts w:cs="Arial"/>
                <w:szCs w:val="20"/>
              </w:rPr>
              <w:t>&lt;user name&gt;</w:t>
            </w:r>
          </w:p>
        </w:tc>
        <w:tc>
          <w:tcPr>
            <w:tcW w:w="322" w:type="pct"/>
          </w:tcPr>
          <w:p w:rsidR="002449A2" w:rsidRDefault="002449A2" w:rsidP="001316D0">
            <w:pPr>
              <w:jc w:val="left"/>
              <w:rPr>
                <w:rFonts w:cs="Arial"/>
                <w:szCs w:val="20"/>
              </w:rPr>
            </w:pPr>
            <w:r>
              <w:rPr>
                <w:rFonts w:cs="Arial"/>
                <w:szCs w:val="20"/>
              </w:rPr>
              <w:t>420</w:t>
            </w:r>
          </w:p>
        </w:tc>
      </w:tr>
      <w:tr w:rsidR="002449A2" w:rsidRPr="005A1E1D" w:rsidTr="006A7390">
        <w:trPr>
          <w:trHeight w:val="20"/>
          <w:jc w:val="center"/>
        </w:trPr>
        <w:tc>
          <w:tcPr>
            <w:tcW w:w="468"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2449A2" w:rsidRPr="005A1E1D" w:rsidRDefault="002449A2" w:rsidP="00501CA9">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2449A2" w:rsidRDefault="002449A2" w:rsidP="00501CA9">
            <w:pPr>
              <w:spacing w:line="240" w:lineRule="auto"/>
              <w:jc w:val="right"/>
              <w:rPr>
                <w:rFonts w:eastAsia="Times New Roman" w:cs="Arial"/>
                <w:szCs w:val="20"/>
                <w:lang w:eastAsia="en-US"/>
              </w:rPr>
            </w:pPr>
            <w:r w:rsidRPr="005A1E1D">
              <w:rPr>
                <w:rFonts w:eastAsia="Times New Roman" w:cs="Arial"/>
                <w:szCs w:val="20"/>
                <w:lang w:eastAsia="en-US"/>
              </w:rPr>
              <w:t>(cont.)</w:t>
            </w:r>
          </w:p>
          <w:p w:rsidR="00FF2A26" w:rsidRDefault="00FF2A26" w:rsidP="00501CA9">
            <w:pPr>
              <w:spacing w:line="240" w:lineRule="auto"/>
              <w:jc w:val="right"/>
              <w:rPr>
                <w:rFonts w:eastAsia="Times New Roman" w:cs="Arial"/>
                <w:szCs w:val="20"/>
                <w:lang w:eastAsia="en-US"/>
              </w:rPr>
            </w:pPr>
          </w:p>
          <w:p w:rsidR="00FF2A26" w:rsidRDefault="00FF2A26" w:rsidP="00501CA9">
            <w:pPr>
              <w:spacing w:line="240" w:lineRule="auto"/>
              <w:jc w:val="right"/>
              <w:rPr>
                <w:rFonts w:eastAsia="Times New Roman" w:cs="Arial"/>
                <w:szCs w:val="20"/>
                <w:lang w:eastAsia="en-US"/>
              </w:rPr>
            </w:pPr>
          </w:p>
          <w:p w:rsidR="00FF2A26" w:rsidRDefault="00FF2A26" w:rsidP="00501CA9">
            <w:pPr>
              <w:spacing w:line="240" w:lineRule="auto"/>
              <w:jc w:val="right"/>
              <w:rPr>
                <w:rFonts w:eastAsia="Times New Roman" w:cs="Arial"/>
                <w:szCs w:val="20"/>
                <w:lang w:eastAsia="en-US"/>
              </w:rPr>
            </w:pPr>
          </w:p>
          <w:p w:rsidR="00FF2A26" w:rsidRPr="005A1E1D" w:rsidRDefault="00FF2A26" w:rsidP="00501CA9">
            <w:pPr>
              <w:spacing w:line="240" w:lineRule="auto"/>
              <w:jc w:val="right"/>
              <w:rPr>
                <w:rFonts w:eastAsia="Times New Roman" w:cs="Arial"/>
                <w:szCs w:val="20"/>
                <w:lang w:eastAsia="en-US"/>
              </w:rPr>
            </w:pPr>
          </w:p>
        </w:tc>
      </w:tr>
      <w:tr w:rsidR="002449A2" w:rsidRPr="005A1E1D" w:rsidTr="006A7390">
        <w:trPr>
          <w:trHeight w:val="226"/>
          <w:jc w:val="center"/>
        </w:trPr>
        <w:tc>
          <w:tcPr>
            <w:tcW w:w="468" w:type="pct"/>
            <w:tcBorders>
              <w:top w:val="nil"/>
              <w:left w:val="nil"/>
              <w:bottom w:val="single" w:sz="4" w:space="0" w:color="BFBFBF"/>
              <w:right w:val="nil"/>
            </w:tcBorders>
          </w:tcPr>
          <w:p w:rsidR="002449A2" w:rsidRDefault="002449A2" w:rsidP="00501CA9">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2449A2" w:rsidRPr="005A1E1D" w:rsidRDefault="002449A2" w:rsidP="00501CA9">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2449A2" w:rsidRPr="005A1E1D" w:rsidRDefault="002449A2" w:rsidP="00501CA9">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2449A2" w:rsidRPr="005A1E1D" w:rsidRDefault="002449A2" w:rsidP="00501CA9">
            <w:pPr>
              <w:keepNext/>
              <w:keepLines/>
              <w:jc w:val="center"/>
              <w:rPr>
                <w:b/>
                <w:sz w:val="24"/>
                <w:szCs w:val="20"/>
              </w:rPr>
            </w:pPr>
          </w:p>
        </w:tc>
      </w:tr>
      <w:tr w:rsidR="002449A2" w:rsidRPr="005A1E1D" w:rsidTr="006A7390">
        <w:trPr>
          <w:trHeight w:val="226"/>
          <w:jc w:val="center"/>
        </w:trPr>
        <w:tc>
          <w:tcPr>
            <w:tcW w:w="468"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8F31EA" w:rsidRDefault="008F31EA" w:rsidP="008F31EA">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2449A2" w:rsidRPr="005A1E1D" w:rsidRDefault="008F31EA" w:rsidP="008F31EA">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2449A2" w:rsidRPr="005A1E1D" w:rsidRDefault="002449A2" w:rsidP="00501CA9">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2449A2" w:rsidRPr="005A1E1D" w:rsidRDefault="002449A2" w:rsidP="00501CA9">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3070"/>
          <w:jc w:val="center"/>
        </w:trPr>
        <w:tc>
          <w:tcPr>
            <w:tcW w:w="468" w:type="pct"/>
            <w:shd w:val="clear" w:color="auto" w:fill="auto"/>
            <w:hideMark/>
          </w:tcPr>
          <w:p w:rsidR="002449A2" w:rsidRDefault="002449A2" w:rsidP="005A1E1D">
            <w:pPr>
              <w:jc w:val="left"/>
              <w:rPr>
                <w:rFonts w:cs="Arial"/>
                <w:b/>
                <w:bCs/>
                <w:color w:val="000000"/>
                <w:szCs w:val="20"/>
              </w:rPr>
            </w:pPr>
            <w:r>
              <w:rPr>
                <w:rFonts w:cs="Arial"/>
                <w:b/>
                <w:bCs/>
                <w:color w:val="000000"/>
                <w:szCs w:val="20"/>
              </w:rPr>
              <w:t>EMTS</w:t>
            </w:r>
          </w:p>
        </w:tc>
        <w:tc>
          <w:tcPr>
            <w:tcW w:w="588" w:type="pct"/>
          </w:tcPr>
          <w:p w:rsidR="002449A2" w:rsidRDefault="002449A2" w:rsidP="005A1E1D">
            <w:pPr>
              <w:jc w:val="left"/>
              <w:rPr>
                <w:rFonts w:cs="Arial"/>
                <w:color w:val="000000"/>
                <w:szCs w:val="20"/>
              </w:rPr>
            </w:pPr>
            <w:r>
              <w:rPr>
                <w:rFonts w:cs="Arial"/>
                <w:color w:val="000000"/>
                <w:szCs w:val="20"/>
              </w:rPr>
              <w:t>RFS and Fuels ABT</w:t>
            </w:r>
          </w:p>
        </w:tc>
        <w:tc>
          <w:tcPr>
            <w:tcW w:w="922" w:type="pct"/>
            <w:shd w:val="clear" w:color="auto" w:fill="auto"/>
            <w:hideMark/>
          </w:tcPr>
          <w:p w:rsidR="002449A2" w:rsidRDefault="002449A2" w:rsidP="005A1E1D">
            <w:pPr>
              <w:jc w:val="left"/>
              <w:rPr>
                <w:rFonts w:cs="Arial"/>
                <w:color w:val="000000"/>
                <w:szCs w:val="20"/>
              </w:rPr>
            </w:pPr>
            <w:r>
              <w:rPr>
                <w:rFonts w:cs="Arial"/>
                <w:color w:val="000000"/>
                <w:szCs w:val="20"/>
              </w:rPr>
              <w:t>EPA only</w:t>
            </w:r>
          </w:p>
        </w:tc>
        <w:tc>
          <w:tcPr>
            <w:tcW w:w="1373" w:type="pct"/>
            <w:shd w:val="clear" w:color="auto" w:fill="auto"/>
            <w:hideMark/>
          </w:tcPr>
          <w:p w:rsidR="002449A2" w:rsidRPr="00000349" w:rsidRDefault="002449A2" w:rsidP="0074213A">
            <w:pPr>
              <w:jc w:val="left"/>
              <w:rPr>
                <w:rFonts w:cs="Arial"/>
                <w:color w:val="000000"/>
                <w:szCs w:val="20"/>
              </w:rPr>
            </w:pPr>
            <w:r w:rsidRPr="00FB280D">
              <w:rPr>
                <w:rFonts w:cs="Arial"/>
                <w:color w:val="000000"/>
                <w:szCs w:val="20"/>
              </w:rPr>
              <w:t>EMTS Notification of Metadata Update</w:t>
            </w:r>
          </w:p>
        </w:tc>
        <w:tc>
          <w:tcPr>
            <w:tcW w:w="1327" w:type="pct"/>
            <w:shd w:val="clear" w:color="auto" w:fill="auto"/>
            <w:hideMark/>
          </w:tcPr>
          <w:p w:rsidR="002449A2" w:rsidRPr="008D3134" w:rsidRDefault="002449A2" w:rsidP="008D3134">
            <w:pPr>
              <w:jc w:val="left"/>
              <w:rPr>
                <w:rFonts w:cs="Arial"/>
                <w:szCs w:val="20"/>
              </w:rPr>
            </w:pPr>
            <w:r w:rsidRPr="008D3134">
              <w:rPr>
                <w:rFonts w:cs="Arial"/>
                <w:szCs w:val="20"/>
              </w:rPr>
              <w:t>Change</w:t>
            </w:r>
            <w:r>
              <w:rPr>
                <w:rFonts w:cs="Arial"/>
                <w:szCs w:val="20"/>
              </w:rPr>
              <w:t>s were made to the metadata on &lt;</w:t>
            </w:r>
            <w:r w:rsidRPr="008D3134">
              <w:rPr>
                <w:rFonts w:cs="Arial"/>
                <w:szCs w:val="20"/>
              </w:rPr>
              <w:t>date</w:t>
            </w:r>
            <w:r>
              <w:rPr>
                <w:rFonts w:cs="Arial"/>
                <w:szCs w:val="20"/>
              </w:rPr>
              <w:t>&gt;</w:t>
            </w:r>
            <w:r w:rsidRPr="008D3134">
              <w:rPr>
                <w:rFonts w:cs="Arial"/>
                <w:szCs w:val="20"/>
              </w:rPr>
              <w:t>. Please view the following tables for details:</w:t>
            </w:r>
          </w:p>
          <w:p w:rsidR="002449A2" w:rsidRPr="008D3134" w:rsidRDefault="002449A2" w:rsidP="008D3134">
            <w:pPr>
              <w:jc w:val="left"/>
              <w:rPr>
                <w:rFonts w:cs="Arial"/>
                <w:szCs w:val="20"/>
              </w:rPr>
            </w:pPr>
          </w:p>
          <w:p w:rsidR="002449A2" w:rsidRDefault="002449A2" w:rsidP="008D3134">
            <w:pPr>
              <w:jc w:val="left"/>
              <w:rPr>
                <w:rFonts w:cs="Arial"/>
                <w:szCs w:val="20"/>
              </w:rPr>
            </w:pPr>
            <w:r>
              <w:rPr>
                <w:rFonts w:cs="Arial"/>
                <w:szCs w:val="20"/>
              </w:rPr>
              <w:t>Table Name: &lt;</w:t>
            </w:r>
            <w:r w:rsidRPr="008D3134">
              <w:rPr>
                <w:rFonts w:cs="Arial"/>
                <w:szCs w:val="20"/>
              </w:rPr>
              <w:t>name</w:t>
            </w:r>
            <w:r>
              <w:rPr>
                <w:rFonts w:cs="Arial"/>
                <w:szCs w:val="20"/>
              </w:rPr>
              <w:t>&gt;</w:t>
            </w:r>
          </w:p>
          <w:p w:rsidR="002449A2" w:rsidRDefault="002449A2" w:rsidP="008D3134">
            <w:pPr>
              <w:jc w:val="left"/>
              <w:rPr>
                <w:rFonts w:cs="Arial"/>
                <w:szCs w:val="20"/>
              </w:rPr>
            </w:pPr>
            <w:r>
              <w:rPr>
                <w:rFonts w:cs="Arial"/>
                <w:szCs w:val="20"/>
              </w:rPr>
              <w:t>Table Name: &lt;</w:t>
            </w:r>
            <w:r w:rsidRPr="008D3134">
              <w:rPr>
                <w:rFonts w:cs="Arial"/>
                <w:szCs w:val="20"/>
              </w:rPr>
              <w:t>name</w:t>
            </w:r>
            <w:r>
              <w:rPr>
                <w:rFonts w:cs="Arial"/>
                <w:szCs w:val="20"/>
              </w:rPr>
              <w:t>&gt;</w:t>
            </w:r>
          </w:p>
          <w:p w:rsidR="002449A2" w:rsidRDefault="002449A2" w:rsidP="008D3134">
            <w:pPr>
              <w:jc w:val="left"/>
              <w:rPr>
                <w:rFonts w:cs="Arial"/>
                <w:szCs w:val="20"/>
              </w:rPr>
            </w:pPr>
            <w:r>
              <w:rPr>
                <w:rFonts w:cs="Arial"/>
                <w:szCs w:val="20"/>
              </w:rPr>
              <w:t>Table Name: &lt;</w:t>
            </w:r>
            <w:r w:rsidRPr="008D3134">
              <w:rPr>
                <w:rFonts w:cs="Arial"/>
                <w:szCs w:val="20"/>
              </w:rPr>
              <w:t>name</w:t>
            </w:r>
            <w:r>
              <w:rPr>
                <w:rFonts w:cs="Arial"/>
                <w:szCs w:val="20"/>
              </w:rPr>
              <w:t>&gt;</w:t>
            </w:r>
          </w:p>
          <w:p w:rsidR="002449A2" w:rsidRPr="008D3134" w:rsidRDefault="002449A2" w:rsidP="008D3134">
            <w:pPr>
              <w:jc w:val="left"/>
              <w:rPr>
                <w:rFonts w:cs="Arial"/>
                <w:szCs w:val="20"/>
              </w:rPr>
            </w:pPr>
            <w:r>
              <w:rPr>
                <w:rFonts w:cs="Arial"/>
                <w:szCs w:val="20"/>
              </w:rPr>
              <w:t>...</w:t>
            </w:r>
          </w:p>
          <w:p w:rsidR="002449A2" w:rsidRPr="001316D0" w:rsidRDefault="002449A2" w:rsidP="008D3134">
            <w:pPr>
              <w:jc w:val="left"/>
              <w:rPr>
                <w:rFonts w:cs="Arial"/>
                <w:szCs w:val="20"/>
              </w:rPr>
            </w:pPr>
          </w:p>
          <w:p w:rsidR="002449A2" w:rsidRDefault="002449A2" w:rsidP="008D3134">
            <w:pPr>
              <w:jc w:val="left"/>
              <w:rPr>
                <w:rFonts w:cs="Arial"/>
                <w:szCs w:val="20"/>
              </w:rPr>
            </w:pPr>
            <w:r w:rsidRPr="001316D0">
              <w:rPr>
                <w:rFonts w:cs="Arial"/>
                <w:szCs w:val="20"/>
              </w:rPr>
              <w:t xml:space="preserve">For additional support regarding </w:t>
            </w:r>
            <w:r>
              <w:rPr>
                <w:rFonts w:cs="Arial"/>
                <w:szCs w:val="20"/>
              </w:rPr>
              <w:t>EMTS</w:t>
            </w:r>
            <w:r w:rsidRPr="001316D0">
              <w:rPr>
                <w:rFonts w:cs="Arial"/>
                <w:szCs w:val="20"/>
              </w:rPr>
              <w:t>, please contact &lt;contact_email&gt; or &lt;contact_phone_number&gt;</w:t>
            </w:r>
          </w:p>
          <w:p w:rsidR="002449A2" w:rsidRPr="001316D0" w:rsidRDefault="002449A2" w:rsidP="008D3134">
            <w:pPr>
              <w:jc w:val="left"/>
              <w:rPr>
                <w:rFonts w:cs="Arial"/>
                <w:szCs w:val="20"/>
              </w:rPr>
            </w:pPr>
          </w:p>
          <w:p w:rsidR="002449A2" w:rsidRPr="001316D0" w:rsidRDefault="002449A2" w:rsidP="008D3134">
            <w:pPr>
              <w:jc w:val="left"/>
              <w:rPr>
                <w:rFonts w:cs="Arial"/>
                <w:szCs w:val="20"/>
              </w:rPr>
            </w:pPr>
            <w:r w:rsidRPr="001316D0">
              <w:rPr>
                <w:rFonts w:cs="Arial"/>
                <w:szCs w:val="20"/>
              </w:rPr>
              <w:t>The following individuals were sent a copy of this notification:</w:t>
            </w:r>
          </w:p>
          <w:p w:rsidR="002449A2" w:rsidRPr="001316D0" w:rsidRDefault="002449A2" w:rsidP="008D3134">
            <w:pPr>
              <w:jc w:val="left"/>
              <w:rPr>
                <w:rFonts w:cs="Arial"/>
                <w:szCs w:val="20"/>
              </w:rPr>
            </w:pPr>
            <w:r w:rsidRPr="001316D0">
              <w:rPr>
                <w:rFonts w:cs="Arial"/>
                <w:szCs w:val="20"/>
              </w:rPr>
              <w:t>&lt;user name&gt;</w:t>
            </w:r>
          </w:p>
          <w:p w:rsidR="002449A2" w:rsidRPr="008D3134" w:rsidRDefault="002449A2" w:rsidP="008D3134">
            <w:pPr>
              <w:jc w:val="left"/>
              <w:rPr>
                <w:rFonts w:cs="Arial"/>
                <w:szCs w:val="20"/>
              </w:rPr>
            </w:pPr>
            <w:r w:rsidRPr="001316D0">
              <w:rPr>
                <w:rFonts w:cs="Arial"/>
                <w:szCs w:val="20"/>
              </w:rPr>
              <w:t>&lt;user name&gt;</w:t>
            </w:r>
          </w:p>
          <w:p w:rsidR="002449A2" w:rsidRPr="008D3134" w:rsidRDefault="002449A2" w:rsidP="008D3134">
            <w:pPr>
              <w:jc w:val="left"/>
              <w:rPr>
                <w:rFonts w:cs="Arial"/>
                <w:szCs w:val="20"/>
              </w:rPr>
            </w:pPr>
            <w:r w:rsidRPr="008D3134">
              <w:rPr>
                <w:rFonts w:cs="Arial"/>
                <w:szCs w:val="20"/>
              </w:rPr>
              <w:t>--------------------</w:t>
            </w:r>
          </w:p>
          <w:p w:rsidR="002449A2" w:rsidRDefault="002449A2" w:rsidP="008D3134">
            <w:pPr>
              <w:jc w:val="left"/>
              <w:rPr>
                <w:rFonts w:cs="Arial"/>
                <w:szCs w:val="20"/>
              </w:rPr>
            </w:pPr>
            <w:r>
              <w:rPr>
                <w:rFonts w:cs="Arial"/>
                <w:szCs w:val="20"/>
              </w:rPr>
              <w:t>Sent by: &lt;</w:t>
            </w:r>
            <w:r w:rsidRPr="008D3134">
              <w:rPr>
                <w:rFonts w:cs="Arial"/>
                <w:szCs w:val="20"/>
              </w:rPr>
              <w:t>emts</w:t>
            </w:r>
            <w:r>
              <w:rPr>
                <w:rFonts w:cs="Arial"/>
                <w:szCs w:val="20"/>
              </w:rPr>
              <w:t xml:space="preserve"> Url&gt;</w:t>
            </w:r>
          </w:p>
        </w:tc>
        <w:tc>
          <w:tcPr>
            <w:tcW w:w="322" w:type="pct"/>
          </w:tcPr>
          <w:p w:rsidR="002449A2" w:rsidRDefault="002449A2" w:rsidP="001316D0">
            <w:pPr>
              <w:jc w:val="left"/>
              <w:rPr>
                <w:rFonts w:cs="Arial"/>
                <w:szCs w:val="20"/>
              </w:rPr>
            </w:pPr>
            <w:r>
              <w:rPr>
                <w:rFonts w:cs="Arial"/>
                <w:szCs w:val="20"/>
              </w:rPr>
              <w:t>440</w:t>
            </w:r>
          </w:p>
        </w:tc>
      </w:tr>
      <w:tr w:rsidR="002449A2" w:rsidRPr="005A1E1D" w:rsidTr="006A7390">
        <w:trPr>
          <w:trHeight w:val="3070"/>
          <w:jc w:val="center"/>
        </w:trPr>
        <w:tc>
          <w:tcPr>
            <w:tcW w:w="468" w:type="pct"/>
            <w:shd w:val="clear" w:color="auto" w:fill="auto"/>
            <w:hideMark/>
          </w:tcPr>
          <w:p w:rsidR="002449A2" w:rsidRDefault="002449A2" w:rsidP="005A1E1D">
            <w:pPr>
              <w:jc w:val="left"/>
              <w:rPr>
                <w:rFonts w:cs="Arial"/>
                <w:b/>
                <w:bCs/>
                <w:color w:val="000000"/>
                <w:szCs w:val="20"/>
              </w:rPr>
            </w:pPr>
            <w:r>
              <w:rPr>
                <w:rFonts w:cs="Arial"/>
                <w:b/>
                <w:bCs/>
                <w:color w:val="000000"/>
                <w:szCs w:val="20"/>
              </w:rPr>
              <w:t>EMTS</w:t>
            </w:r>
          </w:p>
        </w:tc>
        <w:tc>
          <w:tcPr>
            <w:tcW w:w="588" w:type="pct"/>
          </w:tcPr>
          <w:p w:rsidR="002449A2" w:rsidRDefault="002449A2" w:rsidP="002449A2">
            <w:pPr>
              <w:jc w:val="left"/>
              <w:rPr>
                <w:rFonts w:cs="Arial"/>
                <w:color w:val="000000"/>
                <w:szCs w:val="20"/>
              </w:rPr>
            </w:pPr>
            <w:r>
              <w:rPr>
                <w:rFonts w:cs="Arial"/>
                <w:color w:val="000000"/>
                <w:szCs w:val="20"/>
              </w:rPr>
              <w:t>RFS</w:t>
            </w:r>
          </w:p>
        </w:tc>
        <w:tc>
          <w:tcPr>
            <w:tcW w:w="922" w:type="pct"/>
            <w:shd w:val="clear" w:color="auto" w:fill="auto"/>
            <w:hideMark/>
          </w:tcPr>
          <w:p w:rsidR="002449A2" w:rsidRDefault="002449A2" w:rsidP="005A1E1D">
            <w:pPr>
              <w:jc w:val="left"/>
              <w:rPr>
                <w:rFonts w:cs="Arial"/>
                <w:color w:val="000000"/>
                <w:szCs w:val="20"/>
              </w:rPr>
            </w:pPr>
            <w:r>
              <w:rPr>
                <w:rFonts w:cs="Arial"/>
                <w:color w:val="000000"/>
                <w:szCs w:val="20"/>
              </w:rPr>
              <w:t>All Submitters and Viewers within an Organization</w:t>
            </w:r>
          </w:p>
        </w:tc>
        <w:tc>
          <w:tcPr>
            <w:tcW w:w="1373" w:type="pct"/>
            <w:shd w:val="clear" w:color="auto" w:fill="auto"/>
            <w:hideMark/>
          </w:tcPr>
          <w:p w:rsidR="002449A2" w:rsidRPr="00000349" w:rsidRDefault="002449A2" w:rsidP="0074213A">
            <w:pPr>
              <w:jc w:val="left"/>
              <w:rPr>
                <w:rFonts w:cs="Arial"/>
                <w:color w:val="000000"/>
                <w:szCs w:val="20"/>
              </w:rPr>
            </w:pPr>
            <w:r w:rsidRPr="00FB280D">
              <w:rPr>
                <w:rFonts w:cs="Arial"/>
                <w:color w:val="000000"/>
                <w:szCs w:val="20"/>
              </w:rPr>
              <w:t>EMTS Notification of Unretire Transaction</w:t>
            </w:r>
          </w:p>
        </w:tc>
        <w:tc>
          <w:tcPr>
            <w:tcW w:w="1327" w:type="pct"/>
            <w:shd w:val="clear" w:color="auto" w:fill="auto"/>
            <w:hideMark/>
          </w:tcPr>
          <w:p w:rsidR="002449A2" w:rsidRDefault="002449A2" w:rsidP="000A1D34">
            <w:pPr>
              <w:jc w:val="left"/>
              <w:rPr>
                <w:rFonts w:cs="Arial"/>
                <w:szCs w:val="20"/>
              </w:rPr>
            </w:pPr>
            <w:r>
              <w:rPr>
                <w:rFonts w:cs="Arial"/>
                <w:szCs w:val="20"/>
              </w:rPr>
              <w:t xml:space="preserve">Your organization, &lt;organization's </w:t>
            </w:r>
            <w:r w:rsidRPr="00B21505">
              <w:rPr>
                <w:rFonts w:cs="Arial"/>
                <w:szCs w:val="20"/>
              </w:rPr>
              <w:t>name</w:t>
            </w:r>
            <w:r>
              <w:rPr>
                <w:rFonts w:cs="Arial"/>
                <w:szCs w:val="20"/>
              </w:rPr>
              <w:t xml:space="preserve">&gt; (&lt;organization's </w:t>
            </w:r>
            <w:r w:rsidRPr="00B21505">
              <w:rPr>
                <w:rFonts w:cs="Arial"/>
                <w:szCs w:val="20"/>
              </w:rPr>
              <w:t>company</w:t>
            </w:r>
            <w:r>
              <w:rPr>
                <w:rFonts w:cs="Arial"/>
                <w:szCs w:val="20"/>
              </w:rPr>
              <w:t xml:space="preserve"> </w:t>
            </w:r>
            <w:r w:rsidRPr="00B21505">
              <w:rPr>
                <w:rFonts w:cs="Arial"/>
                <w:szCs w:val="20"/>
              </w:rPr>
              <w:t>Id</w:t>
            </w:r>
            <w:r>
              <w:rPr>
                <w:rFonts w:cs="Arial"/>
                <w:szCs w:val="20"/>
              </w:rPr>
              <w:t>&gt;</w:t>
            </w:r>
            <w:r w:rsidRPr="00B21505">
              <w:rPr>
                <w:rFonts w:cs="Arial"/>
                <w:szCs w:val="20"/>
              </w:rPr>
              <w:t>), has RINs that have been unretired by EPA. Please log in to EMTS to view details of this transaction.</w:t>
            </w:r>
          </w:p>
          <w:p w:rsidR="002449A2" w:rsidRPr="001316D0" w:rsidRDefault="002449A2" w:rsidP="00B21505">
            <w:pPr>
              <w:jc w:val="left"/>
              <w:rPr>
                <w:rFonts w:cs="Arial"/>
                <w:szCs w:val="20"/>
              </w:rPr>
            </w:pPr>
          </w:p>
          <w:p w:rsidR="002449A2" w:rsidRDefault="002449A2" w:rsidP="00B21505">
            <w:pPr>
              <w:jc w:val="left"/>
              <w:rPr>
                <w:rFonts w:cs="Arial"/>
                <w:szCs w:val="20"/>
              </w:rPr>
            </w:pPr>
            <w:r w:rsidRPr="001316D0">
              <w:rPr>
                <w:rFonts w:cs="Arial"/>
                <w:szCs w:val="20"/>
              </w:rPr>
              <w:t xml:space="preserve">For additional support regarding </w:t>
            </w:r>
            <w:r>
              <w:rPr>
                <w:rFonts w:cs="Arial"/>
                <w:szCs w:val="20"/>
              </w:rPr>
              <w:t>EMTS</w:t>
            </w:r>
            <w:r w:rsidRPr="001316D0">
              <w:rPr>
                <w:rFonts w:cs="Arial"/>
                <w:szCs w:val="20"/>
              </w:rPr>
              <w:t>, please contact &lt;contact_email&gt; or &lt;contact_phone_number&gt;</w:t>
            </w:r>
          </w:p>
          <w:p w:rsidR="002449A2" w:rsidRPr="001316D0" w:rsidRDefault="002449A2" w:rsidP="00B21505">
            <w:pPr>
              <w:jc w:val="left"/>
              <w:rPr>
                <w:rFonts w:cs="Arial"/>
                <w:szCs w:val="20"/>
              </w:rPr>
            </w:pPr>
          </w:p>
          <w:p w:rsidR="002449A2" w:rsidRPr="001316D0" w:rsidRDefault="002449A2" w:rsidP="00B21505">
            <w:pPr>
              <w:jc w:val="left"/>
              <w:rPr>
                <w:rFonts w:cs="Arial"/>
                <w:szCs w:val="20"/>
              </w:rPr>
            </w:pPr>
            <w:r w:rsidRPr="001316D0">
              <w:rPr>
                <w:rFonts w:cs="Arial"/>
                <w:szCs w:val="20"/>
              </w:rPr>
              <w:t>The following individuals were sent a copy of this notification:</w:t>
            </w:r>
          </w:p>
          <w:p w:rsidR="002449A2" w:rsidRPr="001316D0" w:rsidRDefault="002449A2" w:rsidP="00B21505">
            <w:pPr>
              <w:jc w:val="left"/>
              <w:rPr>
                <w:rFonts w:cs="Arial"/>
                <w:szCs w:val="20"/>
              </w:rPr>
            </w:pPr>
            <w:r w:rsidRPr="001316D0">
              <w:rPr>
                <w:rFonts w:cs="Arial"/>
                <w:szCs w:val="20"/>
              </w:rPr>
              <w:t>&lt;user name&gt;</w:t>
            </w:r>
          </w:p>
          <w:p w:rsidR="002449A2" w:rsidRDefault="002449A2" w:rsidP="000A1D34">
            <w:pPr>
              <w:jc w:val="left"/>
              <w:rPr>
                <w:rFonts w:cs="Arial"/>
                <w:szCs w:val="20"/>
              </w:rPr>
            </w:pPr>
            <w:r w:rsidRPr="001316D0">
              <w:rPr>
                <w:rFonts w:cs="Arial"/>
                <w:szCs w:val="20"/>
              </w:rPr>
              <w:t>&lt;user name&gt;</w:t>
            </w:r>
          </w:p>
        </w:tc>
        <w:tc>
          <w:tcPr>
            <w:tcW w:w="322" w:type="pct"/>
          </w:tcPr>
          <w:p w:rsidR="002449A2" w:rsidRDefault="002449A2" w:rsidP="001316D0">
            <w:pPr>
              <w:jc w:val="left"/>
              <w:rPr>
                <w:rFonts w:cs="Arial"/>
                <w:szCs w:val="20"/>
              </w:rPr>
            </w:pPr>
            <w:r>
              <w:rPr>
                <w:rFonts w:cs="Arial"/>
                <w:szCs w:val="20"/>
              </w:rPr>
              <w:t>640</w:t>
            </w:r>
          </w:p>
        </w:tc>
      </w:tr>
      <w:tr w:rsidR="002449A2" w:rsidRPr="005A1E1D" w:rsidTr="006A7390">
        <w:trPr>
          <w:trHeight w:val="20"/>
          <w:jc w:val="center"/>
        </w:trPr>
        <w:tc>
          <w:tcPr>
            <w:tcW w:w="468"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2449A2" w:rsidRPr="005A1E1D" w:rsidRDefault="002449A2" w:rsidP="00501CA9">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2449A2" w:rsidRPr="005A1E1D" w:rsidRDefault="002449A2" w:rsidP="00501CA9">
            <w:pPr>
              <w:spacing w:line="240" w:lineRule="auto"/>
              <w:jc w:val="right"/>
              <w:rPr>
                <w:rFonts w:eastAsia="Times New Roman" w:cs="Arial"/>
                <w:szCs w:val="20"/>
                <w:lang w:eastAsia="en-US"/>
              </w:rPr>
            </w:pPr>
            <w:r w:rsidRPr="005A1E1D">
              <w:rPr>
                <w:rFonts w:eastAsia="Times New Roman" w:cs="Arial"/>
                <w:szCs w:val="20"/>
                <w:lang w:eastAsia="en-US"/>
              </w:rPr>
              <w:t>(cont.)</w:t>
            </w:r>
          </w:p>
        </w:tc>
      </w:tr>
      <w:tr w:rsidR="002449A2" w:rsidRPr="005A1E1D" w:rsidTr="006A7390">
        <w:trPr>
          <w:trHeight w:val="226"/>
          <w:jc w:val="center"/>
        </w:trPr>
        <w:tc>
          <w:tcPr>
            <w:tcW w:w="468" w:type="pct"/>
            <w:tcBorders>
              <w:top w:val="nil"/>
              <w:left w:val="nil"/>
              <w:bottom w:val="single" w:sz="4" w:space="0" w:color="BFBFBF"/>
              <w:right w:val="nil"/>
            </w:tcBorders>
          </w:tcPr>
          <w:p w:rsidR="002449A2" w:rsidRDefault="002449A2" w:rsidP="00501CA9">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2449A2" w:rsidRPr="005A1E1D" w:rsidRDefault="002449A2" w:rsidP="00501CA9">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2449A2" w:rsidRPr="005A1E1D" w:rsidRDefault="002449A2" w:rsidP="00501CA9">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2449A2" w:rsidRPr="005A1E1D" w:rsidRDefault="002449A2" w:rsidP="00501CA9">
            <w:pPr>
              <w:keepNext/>
              <w:keepLines/>
              <w:jc w:val="center"/>
              <w:rPr>
                <w:b/>
                <w:sz w:val="24"/>
                <w:szCs w:val="20"/>
              </w:rPr>
            </w:pPr>
          </w:p>
        </w:tc>
      </w:tr>
      <w:tr w:rsidR="002449A2" w:rsidRPr="005A1E1D" w:rsidTr="006A7390">
        <w:trPr>
          <w:trHeight w:val="226"/>
          <w:jc w:val="center"/>
        </w:trPr>
        <w:tc>
          <w:tcPr>
            <w:tcW w:w="468"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8F31EA" w:rsidRDefault="008F31EA" w:rsidP="008F31EA">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2449A2" w:rsidRPr="005A1E1D" w:rsidRDefault="008F31EA" w:rsidP="008F31EA">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2449A2" w:rsidRPr="005A1E1D" w:rsidRDefault="002449A2" w:rsidP="00501CA9">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2449A2" w:rsidRPr="005A1E1D" w:rsidRDefault="002449A2" w:rsidP="00501CA9">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3070"/>
          <w:jc w:val="center"/>
        </w:trPr>
        <w:tc>
          <w:tcPr>
            <w:tcW w:w="468" w:type="pct"/>
            <w:shd w:val="clear" w:color="auto" w:fill="auto"/>
            <w:hideMark/>
          </w:tcPr>
          <w:p w:rsidR="002449A2" w:rsidRDefault="002449A2" w:rsidP="005A1E1D">
            <w:pPr>
              <w:jc w:val="left"/>
              <w:rPr>
                <w:rFonts w:cs="Arial"/>
                <w:b/>
                <w:bCs/>
                <w:color w:val="000000"/>
                <w:szCs w:val="20"/>
              </w:rPr>
            </w:pPr>
            <w:r>
              <w:rPr>
                <w:rFonts w:cs="Arial"/>
                <w:b/>
                <w:bCs/>
                <w:color w:val="000000"/>
                <w:szCs w:val="20"/>
              </w:rPr>
              <w:t>EMTS</w:t>
            </w:r>
          </w:p>
        </w:tc>
        <w:tc>
          <w:tcPr>
            <w:tcW w:w="588" w:type="pct"/>
          </w:tcPr>
          <w:p w:rsidR="002449A2" w:rsidRDefault="002449A2" w:rsidP="00B21505">
            <w:pPr>
              <w:jc w:val="left"/>
              <w:rPr>
                <w:rFonts w:cs="Arial"/>
                <w:color w:val="000000"/>
                <w:szCs w:val="20"/>
              </w:rPr>
            </w:pPr>
            <w:r>
              <w:rPr>
                <w:rFonts w:cs="Arial"/>
                <w:color w:val="000000"/>
                <w:szCs w:val="20"/>
              </w:rPr>
              <w:t>RFS and Fuels ABT</w:t>
            </w:r>
          </w:p>
        </w:tc>
        <w:tc>
          <w:tcPr>
            <w:tcW w:w="922" w:type="pct"/>
            <w:shd w:val="clear" w:color="auto" w:fill="auto"/>
            <w:hideMark/>
          </w:tcPr>
          <w:p w:rsidR="002449A2" w:rsidRDefault="002449A2" w:rsidP="00B21505">
            <w:pPr>
              <w:jc w:val="left"/>
              <w:rPr>
                <w:rFonts w:cs="Arial"/>
                <w:color w:val="000000"/>
                <w:szCs w:val="20"/>
              </w:rPr>
            </w:pPr>
            <w:r>
              <w:rPr>
                <w:rFonts w:cs="Arial"/>
                <w:color w:val="000000"/>
                <w:szCs w:val="20"/>
              </w:rPr>
              <w:t>All Submitters and Viewers within the agent's organizations</w:t>
            </w:r>
          </w:p>
        </w:tc>
        <w:tc>
          <w:tcPr>
            <w:tcW w:w="1373" w:type="pct"/>
            <w:shd w:val="clear" w:color="auto" w:fill="auto"/>
            <w:hideMark/>
          </w:tcPr>
          <w:p w:rsidR="002449A2" w:rsidRPr="00000349" w:rsidRDefault="002449A2" w:rsidP="0074213A">
            <w:pPr>
              <w:jc w:val="left"/>
              <w:rPr>
                <w:rFonts w:cs="Arial"/>
                <w:color w:val="000000"/>
                <w:szCs w:val="20"/>
              </w:rPr>
            </w:pPr>
            <w:r w:rsidRPr="00FB280D">
              <w:rPr>
                <w:rFonts w:cs="Arial"/>
                <w:color w:val="000000"/>
                <w:szCs w:val="20"/>
              </w:rPr>
              <w:t>EMTS Notification of Unused Agent Documents</w:t>
            </w:r>
          </w:p>
        </w:tc>
        <w:tc>
          <w:tcPr>
            <w:tcW w:w="1327" w:type="pct"/>
            <w:shd w:val="clear" w:color="auto" w:fill="auto"/>
            <w:hideMark/>
          </w:tcPr>
          <w:p w:rsidR="002449A2" w:rsidRPr="00B21505" w:rsidRDefault="002449A2" w:rsidP="00B21505">
            <w:pPr>
              <w:jc w:val="left"/>
              <w:rPr>
                <w:rFonts w:cs="Arial"/>
                <w:szCs w:val="20"/>
              </w:rPr>
            </w:pPr>
            <w:r w:rsidRPr="00B21505">
              <w:rPr>
                <w:rFonts w:cs="Arial"/>
                <w:szCs w:val="20"/>
              </w:rPr>
              <w:t>You have not downlo</w:t>
            </w:r>
            <w:r>
              <w:rPr>
                <w:rFonts w:cs="Arial"/>
                <w:szCs w:val="20"/>
              </w:rPr>
              <w:t>aded the following document in &lt;</w:t>
            </w:r>
            <w:r w:rsidRPr="00B21505">
              <w:rPr>
                <w:rFonts w:cs="Arial"/>
                <w:szCs w:val="20"/>
              </w:rPr>
              <w:t>number</w:t>
            </w:r>
            <w:r>
              <w:rPr>
                <w:rFonts w:cs="Arial"/>
                <w:szCs w:val="20"/>
              </w:rPr>
              <w:t xml:space="preserve"> of d</w:t>
            </w:r>
            <w:r w:rsidRPr="00B21505">
              <w:rPr>
                <w:rFonts w:cs="Arial"/>
                <w:szCs w:val="20"/>
              </w:rPr>
              <w:t>ays</w:t>
            </w:r>
            <w:r>
              <w:rPr>
                <w:rFonts w:cs="Arial"/>
                <w:szCs w:val="20"/>
              </w:rPr>
              <w:t>&gt;</w:t>
            </w:r>
            <w:r w:rsidRPr="00B21505">
              <w:rPr>
                <w:rFonts w:cs="Arial"/>
                <w:szCs w:val="20"/>
              </w:rPr>
              <w:t xml:space="preserve"> business days:</w:t>
            </w:r>
          </w:p>
          <w:p w:rsidR="002449A2" w:rsidRPr="00B21505" w:rsidRDefault="002449A2" w:rsidP="00B21505">
            <w:pPr>
              <w:jc w:val="left"/>
              <w:rPr>
                <w:rFonts w:cs="Arial"/>
                <w:szCs w:val="20"/>
              </w:rPr>
            </w:pPr>
          </w:p>
          <w:p w:rsidR="002449A2" w:rsidRPr="00B21505" w:rsidRDefault="002449A2" w:rsidP="00B21505">
            <w:pPr>
              <w:jc w:val="left"/>
              <w:rPr>
                <w:rFonts w:cs="Arial"/>
                <w:szCs w:val="20"/>
              </w:rPr>
            </w:pPr>
            <w:r>
              <w:rPr>
                <w:rFonts w:cs="Arial"/>
                <w:szCs w:val="20"/>
              </w:rPr>
              <w:t>&lt;</w:t>
            </w:r>
            <w:r w:rsidRPr="00B21505">
              <w:rPr>
                <w:rFonts w:cs="Arial"/>
                <w:szCs w:val="20"/>
              </w:rPr>
              <w:t>document</w:t>
            </w:r>
            <w:r>
              <w:rPr>
                <w:rFonts w:cs="Arial"/>
                <w:szCs w:val="20"/>
              </w:rPr>
              <w:t xml:space="preserve"> n</w:t>
            </w:r>
            <w:r w:rsidRPr="00B21505">
              <w:rPr>
                <w:rFonts w:cs="Arial"/>
                <w:szCs w:val="20"/>
              </w:rPr>
              <w:t>ame</w:t>
            </w:r>
            <w:r>
              <w:rPr>
                <w:rFonts w:cs="Arial"/>
                <w:szCs w:val="20"/>
              </w:rPr>
              <w:t>&gt;</w:t>
            </w:r>
          </w:p>
          <w:p w:rsidR="002449A2" w:rsidRPr="00B21505" w:rsidRDefault="002449A2" w:rsidP="00B21505">
            <w:pPr>
              <w:jc w:val="left"/>
              <w:rPr>
                <w:rFonts w:cs="Arial"/>
                <w:szCs w:val="20"/>
              </w:rPr>
            </w:pPr>
          </w:p>
          <w:p w:rsidR="002449A2" w:rsidRDefault="002449A2" w:rsidP="00B21505">
            <w:pPr>
              <w:jc w:val="left"/>
              <w:rPr>
                <w:rFonts w:cs="Arial"/>
                <w:szCs w:val="20"/>
              </w:rPr>
            </w:pPr>
            <w:r w:rsidRPr="00B21505">
              <w:rPr>
                <w:rFonts w:cs="Arial"/>
                <w:szCs w:val="20"/>
              </w:rPr>
              <w:t xml:space="preserve">EMTS will </w:t>
            </w:r>
            <w:r>
              <w:rPr>
                <w:rFonts w:cs="Arial"/>
                <w:szCs w:val="20"/>
              </w:rPr>
              <w:t>cancel your subscription after &lt;</w:t>
            </w:r>
            <w:r w:rsidRPr="00B21505">
              <w:rPr>
                <w:rFonts w:cs="Arial"/>
                <w:szCs w:val="20"/>
              </w:rPr>
              <w:t>cancellation</w:t>
            </w:r>
            <w:r>
              <w:rPr>
                <w:rFonts w:cs="Arial"/>
                <w:szCs w:val="20"/>
              </w:rPr>
              <w:t xml:space="preserve"> d</w:t>
            </w:r>
            <w:r w:rsidRPr="00B21505">
              <w:rPr>
                <w:rFonts w:cs="Arial"/>
                <w:szCs w:val="20"/>
              </w:rPr>
              <w:t>ays</w:t>
            </w:r>
            <w:r>
              <w:rPr>
                <w:rFonts w:cs="Arial"/>
                <w:szCs w:val="20"/>
              </w:rPr>
              <w:t>&gt;</w:t>
            </w:r>
            <w:r w:rsidRPr="00B21505">
              <w:rPr>
                <w:rFonts w:cs="Arial"/>
                <w:szCs w:val="20"/>
              </w:rPr>
              <w:t xml:space="preserve"> business days of inactivity. If you wish to keep your subscription, please log in to EMTS and download the document.</w:t>
            </w:r>
          </w:p>
          <w:p w:rsidR="002449A2" w:rsidRDefault="002449A2" w:rsidP="00B21505">
            <w:pPr>
              <w:jc w:val="left"/>
              <w:rPr>
                <w:rFonts w:cs="Arial"/>
                <w:szCs w:val="20"/>
              </w:rPr>
            </w:pPr>
          </w:p>
          <w:p w:rsidR="002449A2" w:rsidRDefault="002449A2" w:rsidP="00B21505">
            <w:pPr>
              <w:jc w:val="left"/>
              <w:rPr>
                <w:rFonts w:cs="Arial"/>
                <w:szCs w:val="20"/>
              </w:rPr>
            </w:pPr>
            <w:r w:rsidRPr="001316D0">
              <w:rPr>
                <w:rFonts w:cs="Arial"/>
                <w:szCs w:val="20"/>
              </w:rPr>
              <w:t xml:space="preserve">For additional support regarding </w:t>
            </w:r>
            <w:r>
              <w:rPr>
                <w:rFonts w:cs="Arial"/>
                <w:szCs w:val="20"/>
              </w:rPr>
              <w:t>EMTS</w:t>
            </w:r>
            <w:r w:rsidRPr="001316D0">
              <w:rPr>
                <w:rFonts w:cs="Arial"/>
                <w:szCs w:val="20"/>
              </w:rPr>
              <w:t>, please contact &lt;contact_email&gt; or &lt;contact_phone_number&gt;</w:t>
            </w:r>
          </w:p>
          <w:p w:rsidR="002449A2" w:rsidRPr="001316D0" w:rsidRDefault="002449A2" w:rsidP="00B21505">
            <w:pPr>
              <w:jc w:val="left"/>
              <w:rPr>
                <w:rFonts w:cs="Arial"/>
                <w:szCs w:val="20"/>
              </w:rPr>
            </w:pPr>
          </w:p>
          <w:p w:rsidR="002449A2" w:rsidRDefault="002449A2" w:rsidP="00B21505">
            <w:pPr>
              <w:jc w:val="left"/>
              <w:rPr>
                <w:rFonts w:cs="Arial"/>
                <w:szCs w:val="20"/>
              </w:rPr>
            </w:pPr>
            <w:r w:rsidRPr="001316D0">
              <w:rPr>
                <w:rFonts w:cs="Arial"/>
                <w:szCs w:val="20"/>
              </w:rPr>
              <w:t>The following individuals were sent a copy of this notification:</w:t>
            </w:r>
          </w:p>
          <w:p w:rsidR="002449A2" w:rsidRPr="001316D0" w:rsidRDefault="002449A2" w:rsidP="00B21505">
            <w:pPr>
              <w:jc w:val="left"/>
              <w:rPr>
                <w:rFonts w:cs="Arial"/>
                <w:szCs w:val="20"/>
              </w:rPr>
            </w:pPr>
            <w:r>
              <w:rPr>
                <w:rFonts w:cs="Arial"/>
                <w:szCs w:val="20"/>
              </w:rPr>
              <w:t>&lt;Organization's name&gt; (&lt;Organization's company ID&gt;:</w:t>
            </w:r>
          </w:p>
          <w:p w:rsidR="002449A2" w:rsidRPr="001316D0" w:rsidRDefault="002449A2" w:rsidP="00B21505">
            <w:pPr>
              <w:jc w:val="left"/>
              <w:rPr>
                <w:rFonts w:cs="Arial"/>
                <w:szCs w:val="20"/>
              </w:rPr>
            </w:pPr>
            <w:r w:rsidRPr="001316D0">
              <w:rPr>
                <w:rFonts w:cs="Arial"/>
                <w:szCs w:val="20"/>
              </w:rPr>
              <w:t>&lt;user name&gt;</w:t>
            </w:r>
          </w:p>
          <w:p w:rsidR="002449A2" w:rsidRDefault="002449A2" w:rsidP="00B21505">
            <w:pPr>
              <w:jc w:val="left"/>
              <w:rPr>
                <w:rFonts w:cs="Arial"/>
                <w:szCs w:val="20"/>
              </w:rPr>
            </w:pPr>
            <w:r w:rsidRPr="001316D0">
              <w:rPr>
                <w:rFonts w:cs="Arial"/>
                <w:szCs w:val="20"/>
              </w:rPr>
              <w:t>&lt;user name&gt;</w:t>
            </w:r>
          </w:p>
        </w:tc>
        <w:tc>
          <w:tcPr>
            <w:tcW w:w="322" w:type="pct"/>
          </w:tcPr>
          <w:p w:rsidR="002449A2" w:rsidRDefault="002449A2" w:rsidP="001316D0">
            <w:pPr>
              <w:jc w:val="left"/>
              <w:rPr>
                <w:rFonts w:cs="Arial"/>
                <w:szCs w:val="20"/>
              </w:rPr>
            </w:pPr>
            <w:r>
              <w:rPr>
                <w:rFonts w:cs="Arial"/>
                <w:szCs w:val="20"/>
              </w:rPr>
              <w:t>650</w:t>
            </w:r>
          </w:p>
        </w:tc>
      </w:tr>
      <w:tr w:rsidR="006A7390" w:rsidRPr="005A1E1D" w:rsidTr="00FF2A26">
        <w:trPr>
          <w:trHeight w:val="20"/>
          <w:jc w:val="center"/>
        </w:trPr>
        <w:tc>
          <w:tcPr>
            <w:tcW w:w="468"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6A7390" w:rsidRPr="005A1E1D" w:rsidRDefault="006A7390" w:rsidP="00FF2A26">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6A7390" w:rsidRDefault="006A7390"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Pr="005A1E1D" w:rsidRDefault="006A7390" w:rsidP="00FF2A26">
            <w:pPr>
              <w:spacing w:line="240" w:lineRule="auto"/>
              <w:jc w:val="right"/>
              <w:rPr>
                <w:rFonts w:eastAsia="Times New Roman" w:cs="Arial"/>
                <w:szCs w:val="20"/>
                <w:lang w:eastAsia="en-US"/>
              </w:rPr>
            </w:pPr>
          </w:p>
        </w:tc>
      </w:tr>
      <w:tr w:rsidR="006A7390" w:rsidRPr="005A1E1D" w:rsidTr="00FF2A26">
        <w:trPr>
          <w:trHeight w:val="226"/>
          <w:jc w:val="center"/>
        </w:trPr>
        <w:tc>
          <w:tcPr>
            <w:tcW w:w="468" w:type="pct"/>
            <w:tcBorders>
              <w:top w:val="nil"/>
              <w:left w:val="nil"/>
              <w:bottom w:val="single" w:sz="4" w:space="0" w:color="BFBFBF"/>
              <w:right w:val="nil"/>
            </w:tcBorders>
          </w:tcPr>
          <w:p w:rsidR="006A7390" w:rsidRDefault="006A7390"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6A7390" w:rsidRPr="005A1E1D" w:rsidRDefault="006A7390" w:rsidP="00FF2A26">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6A7390" w:rsidRPr="005A1E1D" w:rsidRDefault="006A7390"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r>
      <w:tr w:rsidR="006A7390" w:rsidRPr="005A1E1D" w:rsidTr="00FF2A26">
        <w:trPr>
          <w:trHeight w:val="226"/>
          <w:jc w:val="center"/>
        </w:trPr>
        <w:tc>
          <w:tcPr>
            <w:tcW w:w="468"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6A7390"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6A7390" w:rsidRPr="005A1E1D" w:rsidRDefault="006A7390" w:rsidP="00FF2A26">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6A7390" w:rsidRPr="005A1E1D" w:rsidRDefault="006A7390"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6A7390" w:rsidRPr="005A1E1D" w:rsidRDefault="006A7390"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3070"/>
          <w:jc w:val="center"/>
        </w:trPr>
        <w:tc>
          <w:tcPr>
            <w:tcW w:w="468" w:type="pct"/>
            <w:shd w:val="clear" w:color="auto" w:fill="auto"/>
          </w:tcPr>
          <w:p w:rsidR="002449A2" w:rsidRDefault="002449A2" w:rsidP="009C64B5">
            <w:pPr>
              <w:jc w:val="left"/>
              <w:rPr>
                <w:rFonts w:cs="Arial"/>
                <w:b/>
                <w:bCs/>
                <w:color w:val="000000"/>
                <w:szCs w:val="20"/>
              </w:rPr>
            </w:pPr>
            <w:r>
              <w:rPr>
                <w:rFonts w:cs="Arial"/>
                <w:b/>
                <w:bCs/>
                <w:color w:val="000000"/>
                <w:szCs w:val="20"/>
              </w:rPr>
              <w:t>EMTS</w:t>
            </w:r>
          </w:p>
        </w:tc>
        <w:tc>
          <w:tcPr>
            <w:tcW w:w="588" w:type="pct"/>
          </w:tcPr>
          <w:p w:rsidR="002449A2" w:rsidRDefault="002449A2" w:rsidP="009C64B5">
            <w:pPr>
              <w:jc w:val="left"/>
              <w:rPr>
                <w:rFonts w:cs="Arial"/>
                <w:color w:val="000000"/>
                <w:szCs w:val="20"/>
              </w:rPr>
            </w:pPr>
            <w:r>
              <w:rPr>
                <w:rFonts w:cs="Arial"/>
                <w:color w:val="000000"/>
                <w:szCs w:val="20"/>
              </w:rPr>
              <w:t>RFS and Fuels ABT</w:t>
            </w:r>
          </w:p>
        </w:tc>
        <w:tc>
          <w:tcPr>
            <w:tcW w:w="922" w:type="pct"/>
            <w:shd w:val="clear" w:color="auto" w:fill="auto"/>
          </w:tcPr>
          <w:p w:rsidR="002449A2" w:rsidRDefault="002449A2" w:rsidP="009C64B5">
            <w:pPr>
              <w:jc w:val="left"/>
              <w:rPr>
                <w:rFonts w:cs="Arial"/>
                <w:color w:val="000000"/>
                <w:szCs w:val="20"/>
              </w:rPr>
            </w:pPr>
            <w:r>
              <w:rPr>
                <w:rFonts w:cs="Arial"/>
                <w:color w:val="000000"/>
                <w:szCs w:val="20"/>
              </w:rPr>
              <w:t>All Submitters and Viewers within the agent's organizations</w:t>
            </w:r>
          </w:p>
        </w:tc>
        <w:tc>
          <w:tcPr>
            <w:tcW w:w="1373" w:type="pct"/>
            <w:shd w:val="clear" w:color="auto" w:fill="auto"/>
          </w:tcPr>
          <w:p w:rsidR="002449A2" w:rsidRPr="00000349" w:rsidRDefault="002449A2" w:rsidP="009C64B5">
            <w:pPr>
              <w:jc w:val="left"/>
              <w:rPr>
                <w:rFonts w:cs="Arial"/>
                <w:color w:val="000000"/>
                <w:szCs w:val="20"/>
              </w:rPr>
            </w:pPr>
            <w:r w:rsidRPr="00FB280D">
              <w:rPr>
                <w:rFonts w:cs="Arial"/>
                <w:color w:val="000000"/>
                <w:szCs w:val="20"/>
              </w:rPr>
              <w:t>EMTS Notification of Agent Subscription Status</w:t>
            </w:r>
          </w:p>
        </w:tc>
        <w:tc>
          <w:tcPr>
            <w:tcW w:w="1327" w:type="pct"/>
            <w:shd w:val="clear" w:color="auto" w:fill="auto"/>
          </w:tcPr>
          <w:p w:rsidR="002449A2" w:rsidRPr="00573DDC" w:rsidRDefault="002449A2" w:rsidP="009C64B5">
            <w:pPr>
              <w:jc w:val="left"/>
              <w:rPr>
                <w:rFonts w:cs="Arial"/>
                <w:szCs w:val="20"/>
              </w:rPr>
            </w:pPr>
            <w:r w:rsidRPr="00573DDC">
              <w:rPr>
                <w:rFonts w:cs="Arial"/>
                <w:szCs w:val="20"/>
              </w:rPr>
              <w:t>You have not downlo</w:t>
            </w:r>
            <w:r>
              <w:rPr>
                <w:rFonts w:cs="Arial"/>
                <w:szCs w:val="20"/>
              </w:rPr>
              <w:t>aded the following document in &lt;</w:t>
            </w:r>
            <w:r w:rsidRPr="00573DDC">
              <w:rPr>
                <w:rFonts w:cs="Arial"/>
                <w:szCs w:val="20"/>
              </w:rPr>
              <w:t>number</w:t>
            </w:r>
            <w:r>
              <w:rPr>
                <w:rFonts w:cs="Arial"/>
                <w:szCs w:val="20"/>
              </w:rPr>
              <w:t xml:space="preserve"> of d</w:t>
            </w:r>
            <w:r w:rsidRPr="00573DDC">
              <w:rPr>
                <w:rFonts w:cs="Arial"/>
                <w:szCs w:val="20"/>
              </w:rPr>
              <w:t>ays</w:t>
            </w:r>
            <w:r>
              <w:rPr>
                <w:rFonts w:cs="Arial"/>
                <w:szCs w:val="20"/>
              </w:rPr>
              <w:t>&gt;</w:t>
            </w:r>
            <w:r w:rsidRPr="00573DDC">
              <w:rPr>
                <w:rFonts w:cs="Arial"/>
                <w:szCs w:val="20"/>
              </w:rPr>
              <w:t xml:space="preserve"> business days:</w:t>
            </w:r>
          </w:p>
          <w:p w:rsidR="002449A2" w:rsidRPr="00573DDC" w:rsidRDefault="002449A2" w:rsidP="009C64B5">
            <w:pPr>
              <w:jc w:val="left"/>
              <w:rPr>
                <w:rFonts w:cs="Arial"/>
                <w:szCs w:val="20"/>
              </w:rPr>
            </w:pPr>
          </w:p>
          <w:p w:rsidR="002449A2" w:rsidRPr="00573DDC" w:rsidRDefault="002449A2" w:rsidP="009C64B5">
            <w:pPr>
              <w:jc w:val="left"/>
              <w:rPr>
                <w:rFonts w:cs="Arial"/>
                <w:szCs w:val="20"/>
              </w:rPr>
            </w:pPr>
            <w:r>
              <w:rPr>
                <w:rFonts w:cs="Arial"/>
                <w:szCs w:val="20"/>
              </w:rPr>
              <w:t>&lt;</w:t>
            </w:r>
            <w:r w:rsidRPr="00573DDC">
              <w:rPr>
                <w:rFonts w:cs="Arial"/>
                <w:szCs w:val="20"/>
              </w:rPr>
              <w:t>document</w:t>
            </w:r>
            <w:r>
              <w:rPr>
                <w:rFonts w:cs="Arial"/>
                <w:szCs w:val="20"/>
              </w:rPr>
              <w:t xml:space="preserve"> n</w:t>
            </w:r>
            <w:r w:rsidRPr="00573DDC">
              <w:rPr>
                <w:rFonts w:cs="Arial"/>
                <w:szCs w:val="20"/>
              </w:rPr>
              <w:t>ame</w:t>
            </w:r>
            <w:r>
              <w:rPr>
                <w:rFonts w:cs="Arial"/>
                <w:szCs w:val="20"/>
              </w:rPr>
              <w:t>&gt;</w:t>
            </w:r>
          </w:p>
          <w:p w:rsidR="002449A2" w:rsidRPr="00573DDC" w:rsidRDefault="002449A2" w:rsidP="009C64B5">
            <w:pPr>
              <w:jc w:val="left"/>
              <w:rPr>
                <w:rFonts w:cs="Arial"/>
                <w:szCs w:val="20"/>
              </w:rPr>
            </w:pPr>
          </w:p>
          <w:p w:rsidR="002449A2" w:rsidRDefault="002449A2" w:rsidP="009C64B5">
            <w:pPr>
              <w:jc w:val="left"/>
              <w:rPr>
                <w:rFonts w:cs="Arial"/>
                <w:szCs w:val="20"/>
              </w:rPr>
            </w:pPr>
            <w:r w:rsidRPr="00573DDC">
              <w:rPr>
                <w:rFonts w:cs="Arial"/>
                <w:szCs w:val="20"/>
              </w:rPr>
              <w:t>EMTS has canceled your subscription. You may re-subscribe on the "Manage Agent Subscriptions" page of the EMTS user interface.</w:t>
            </w:r>
          </w:p>
          <w:p w:rsidR="002449A2" w:rsidRDefault="002449A2" w:rsidP="009C64B5">
            <w:pPr>
              <w:jc w:val="left"/>
              <w:rPr>
                <w:rFonts w:cs="Arial"/>
                <w:szCs w:val="20"/>
              </w:rPr>
            </w:pPr>
          </w:p>
          <w:p w:rsidR="002449A2" w:rsidRDefault="002449A2" w:rsidP="009C64B5">
            <w:pPr>
              <w:jc w:val="left"/>
              <w:rPr>
                <w:rFonts w:cs="Arial"/>
                <w:szCs w:val="20"/>
              </w:rPr>
            </w:pPr>
            <w:r w:rsidRPr="001316D0">
              <w:rPr>
                <w:rFonts w:cs="Arial"/>
                <w:szCs w:val="20"/>
              </w:rPr>
              <w:t xml:space="preserve">For additional support regarding </w:t>
            </w:r>
            <w:r>
              <w:rPr>
                <w:rFonts w:cs="Arial"/>
                <w:szCs w:val="20"/>
              </w:rPr>
              <w:t>EMTS</w:t>
            </w:r>
            <w:r w:rsidRPr="001316D0">
              <w:rPr>
                <w:rFonts w:cs="Arial"/>
                <w:szCs w:val="20"/>
              </w:rPr>
              <w:t>, please contact &lt;contact_email&gt; or &lt;contact_phone_number&gt;</w:t>
            </w:r>
          </w:p>
          <w:p w:rsidR="002449A2" w:rsidRPr="001316D0" w:rsidRDefault="002449A2" w:rsidP="009C64B5">
            <w:pPr>
              <w:jc w:val="left"/>
              <w:rPr>
                <w:rFonts w:cs="Arial"/>
                <w:szCs w:val="20"/>
              </w:rPr>
            </w:pPr>
          </w:p>
          <w:p w:rsidR="002449A2" w:rsidRDefault="002449A2" w:rsidP="009C64B5">
            <w:pPr>
              <w:jc w:val="left"/>
              <w:rPr>
                <w:rFonts w:cs="Arial"/>
                <w:szCs w:val="20"/>
              </w:rPr>
            </w:pPr>
            <w:r w:rsidRPr="001316D0">
              <w:rPr>
                <w:rFonts w:cs="Arial"/>
                <w:szCs w:val="20"/>
              </w:rPr>
              <w:t>The following individuals were sent a copy of this notification:</w:t>
            </w:r>
          </w:p>
          <w:p w:rsidR="002449A2" w:rsidRPr="001316D0" w:rsidRDefault="002449A2" w:rsidP="009C64B5">
            <w:pPr>
              <w:jc w:val="left"/>
              <w:rPr>
                <w:rFonts w:cs="Arial"/>
                <w:szCs w:val="20"/>
              </w:rPr>
            </w:pPr>
            <w:r>
              <w:rPr>
                <w:rFonts w:cs="Arial"/>
                <w:szCs w:val="20"/>
              </w:rPr>
              <w:t>&lt;Organization's name&gt; (&lt;Organization's company ID&gt;:</w:t>
            </w:r>
          </w:p>
          <w:p w:rsidR="002449A2" w:rsidRPr="001316D0" w:rsidRDefault="002449A2" w:rsidP="009C64B5">
            <w:pPr>
              <w:jc w:val="left"/>
              <w:rPr>
                <w:rFonts w:cs="Arial"/>
                <w:szCs w:val="20"/>
              </w:rPr>
            </w:pPr>
            <w:r w:rsidRPr="001316D0">
              <w:rPr>
                <w:rFonts w:cs="Arial"/>
                <w:szCs w:val="20"/>
              </w:rPr>
              <w:t>&lt;user name&gt;</w:t>
            </w:r>
          </w:p>
          <w:p w:rsidR="002449A2" w:rsidRDefault="002449A2" w:rsidP="009C64B5">
            <w:pPr>
              <w:jc w:val="left"/>
              <w:rPr>
                <w:rFonts w:cs="Arial"/>
                <w:szCs w:val="20"/>
              </w:rPr>
            </w:pPr>
            <w:r w:rsidRPr="001316D0">
              <w:rPr>
                <w:rFonts w:cs="Arial"/>
                <w:szCs w:val="20"/>
              </w:rPr>
              <w:t>&lt;user name&gt;</w:t>
            </w:r>
          </w:p>
        </w:tc>
        <w:tc>
          <w:tcPr>
            <w:tcW w:w="322" w:type="pct"/>
          </w:tcPr>
          <w:p w:rsidR="002449A2" w:rsidRDefault="002449A2" w:rsidP="009C64B5">
            <w:pPr>
              <w:jc w:val="left"/>
              <w:rPr>
                <w:rFonts w:cs="Arial"/>
                <w:szCs w:val="20"/>
              </w:rPr>
            </w:pPr>
            <w:r>
              <w:rPr>
                <w:rFonts w:cs="Arial"/>
                <w:szCs w:val="20"/>
              </w:rPr>
              <w:t>660</w:t>
            </w:r>
          </w:p>
        </w:tc>
      </w:tr>
      <w:tr w:rsidR="002449A2" w:rsidRPr="005A1E1D" w:rsidTr="006A7390">
        <w:trPr>
          <w:trHeight w:val="20"/>
          <w:jc w:val="center"/>
        </w:trPr>
        <w:tc>
          <w:tcPr>
            <w:tcW w:w="468"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2449A2" w:rsidRPr="005A1E1D" w:rsidRDefault="002449A2" w:rsidP="00501CA9">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2449A2" w:rsidRPr="005A1E1D" w:rsidRDefault="002449A2" w:rsidP="00501CA9">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2449A2" w:rsidRPr="005A1E1D" w:rsidRDefault="002449A2" w:rsidP="00501CA9">
            <w:pPr>
              <w:spacing w:line="240" w:lineRule="auto"/>
              <w:jc w:val="right"/>
              <w:rPr>
                <w:rFonts w:eastAsia="Times New Roman" w:cs="Arial"/>
                <w:szCs w:val="20"/>
                <w:lang w:eastAsia="en-US"/>
              </w:rPr>
            </w:pPr>
            <w:r w:rsidRPr="005A1E1D">
              <w:rPr>
                <w:rFonts w:eastAsia="Times New Roman" w:cs="Arial"/>
                <w:szCs w:val="20"/>
                <w:lang w:eastAsia="en-US"/>
              </w:rPr>
              <w:t>(cont.)</w:t>
            </w:r>
          </w:p>
        </w:tc>
      </w:tr>
      <w:tr w:rsidR="002449A2" w:rsidRPr="005A1E1D" w:rsidTr="006A7390">
        <w:trPr>
          <w:trHeight w:val="226"/>
          <w:jc w:val="center"/>
        </w:trPr>
        <w:tc>
          <w:tcPr>
            <w:tcW w:w="468" w:type="pct"/>
            <w:tcBorders>
              <w:top w:val="nil"/>
              <w:left w:val="nil"/>
              <w:bottom w:val="single" w:sz="4" w:space="0" w:color="BFBFBF"/>
              <w:right w:val="nil"/>
            </w:tcBorders>
          </w:tcPr>
          <w:p w:rsidR="002449A2" w:rsidRDefault="002449A2" w:rsidP="009C64B5">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2449A2" w:rsidRPr="005A1E1D" w:rsidRDefault="002449A2" w:rsidP="009C64B5">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2449A2" w:rsidRPr="005A1E1D" w:rsidRDefault="002449A2" w:rsidP="009C64B5">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2449A2" w:rsidRPr="005A1E1D" w:rsidRDefault="002449A2" w:rsidP="009C64B5">
            <w:pPr>
              <w:keepNext/>
              <w:keepLines/>
              <w:jc w:val="center"/>
              <w:rPr>
                <w:b/>
                <w:sz w:val="24"/>
                <w:szCs w:val="20"/>
              </w:rPr>
            </w:pPr>
          </w:p>
        </w:tc>
      </w:tr>
      <w:tr w:rsidR="002449A2" w:rsidRPr="005A1E1D" w:rsidTr="006A7390">
        <w:trPr>
          <w:trHeight w:val="226"/>
          <w:jc w:val="center"/>
        </w:trPr>
        <w:tc>
          <w:tcPr>
            <w:tcW w:w="468"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8F31EA" w:rsidRDefault="008F31EA" w:rsidP="008F31EA">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2449A2" w:rsidRPr="005A1E1D" w:rsidRDefault="008F31EA" w:rsidP="008F31EA">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2449A2" w:rsidRPr="005A1E1D" w:rsidRDefault="002449A2" w:rsidP="00501CA9">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2449A2" w:rsidRPr="005A1E1D" w:rsidRDefault="002449A2" w:rsidP="00501CA9">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2449A2" w:rsidRPr="005A1E1D" w:rsidRDefault="002449A2" w:rsidP="00501CA9">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3070"/>
          <w:jc w:val="center"/>
        </w:trPr>
        <w:tc>
          <w:tcPr>
            <w:tcW w:w="468" w:type="pct"/>
            <w:shd w:val="clear" w:color="auto" w:fill="auto"/>
          </w:tcPr>
          <w:p w:rsidR="002449A2" w:rsidRDefault="002449A2" w:rsidP="009C64B5">
            <w:pPr>
              <w:jc w:val="left"/>
              <w:rPr>
                <w:rFonts w:cs="Arial"/>
                <w:b/>
                <w:bCs/>
                <w:color w:val="000000"/>
                <w:szCs w:val="20"/>
              </w:rPr>
            </w:pPr>
            <w:r>
              <w:rPr>
                <w:rFonts w:cs="Arial"/>
                <w:b/>
                <w:bCs/>
                <w:color w:val="000000"/>
                <w:szCs w:val="20"/>
              </w:rPr>
              <w:t>EMTS</w:t>
            </w:r>
          </w:p>
        </w:tc>
        <w:tc>
          <w:tcPr>
            <w:tcW w:w="588" w:type="pct"/>
          </w:tcPr>
          <w:p w:rsidR="002449A2" w:rsidRDefault="002449A2" w:rsidP="002449A2">
            <w:pPr>
              <w:jc w:val="left"/>
              <w:rPr>
                <w:rFonts w:cs="Arial"/>
                <w:color w:val="000000"/>
                <w:szCs w:val="20"/>
              </w:rPr>
            </w:pPr>
            <w:r>
              <w:rPr>
                <w:rFonts w:cs="Arial"/>
                <w:color w:val="000000"/>
                <w:szCs w:val="20"/>
              </w:rPr>
              <w:t>RFS</w:t>
            </w:r>
          </w:p>
        </w:tc>
        <w:tc>
          <w:tcPr>
            <w:tcW w:w="922" w:type="pct"/>
            <w:shd w:val="clear" w:color="auto" w:fill="auto"/>
          </w:tcPr>
          <w:p w:rsidR="002449A2" w:rsidRDefault="002449A2" w:rsidP="009C64B5">
            <w:pPr>
              <w:jc w:val="left"/>
              <w:rPr>
                <w:rFonts w:cs="Arial"/>
                <w:color w:val="000000"/>
                <w:szCs w:val="20"/>
              </w:rPr>
            </w:pPr>
            <w:r>
              <w:rPr>
                <w:rFonts w:cs="Arial"/>
                <w:color w:val="000000"/>
                <w:szCs w:val="20"/>
              </w:rPr>
              <w:t>QAP Providers only</w:t>
            </w:r>
          </w:p>
        </w:tc>
        <w:tc>
          <w:tcPr>
            <w:tcW w:w="1373" w:type="pct"/>
            <w:shd w:val="clear" w:color="auto" w:fill="auto"/>
          </w:tcPr>
          <w:p w:rsidR="002449A2" w:rsidRPr="00000349" w:rsidRDefault="002449A2" w:rsidP="009C64B5">
            <w:pPr>
              <w:jc w:val="left"/>
              <w:rPr>
                <w:rFonts w:cs="Arial"/>
                <w:color w:val="000000"/>
                <w:szCs w:val="20"/>
              </w:rPr>
            </w:pPr>
            <w:r w:rsidRPr="00DE4906">
              <w:rPr>
                <w:rFonts w:cs="Arial"/>
                <w:color w:val="000000"/>
                <w:szCs w:val="20"/>
              </w:rPr>
              <w:t>EMTS Notification of Importer Generated RINs</w:t>
            </w:r>
          </w:p>
        </w:tc>
        <w:tc>
          <w:tcPr>
            <w:tcW w:w="1327" w:type="pct"/>
            <w:shd w:val="clear" w:color="auto" w:fill="auto"/>
          </w:tcPr>
          <w:p w:rsidR="002449A2" w:rsidRPr="003115C7" w:rsidRDefault="002449A2" w:rsidP="009C64B5">
            <w:pPr>
              <w:jc w:val="left"/>
              <w:rPr>
                <w:rFonts w:cs="Arial"/>
                <w:szCs w:val="20"/>
              </w:rPr>
            </w:pPr>
            <w:r w:rsidRPr="003115C7">
              <w:rPr>
                <w:rFonts w:cs="Arial"/>
                <w:szCs w:val="20"/>
              </w:rPr>
              <w:t>RINS have been generated on behalf of a foreign producer's fuel pathway with which you are actively affiliated.</w:t>
            </w:r>
          </w:p>
          <w:p w:rsidR="002449A2" w:rsidRPr="003115C7" w:rsidRDefault="002449A2" w:rsidP="009C64B5">
            <w:pPr>
              <w:jc w:val="left"/>
              <w:rPr>
                <w:rFonts w:cs="Arial"/>
                <w:szCs w:val="20"/>
              </w:rPr>
            </w:pPr>
          </w:p>
          <w:p w:rsidR="002449A2" w:rsidRDefault="002449A2" w:rsidP="009C64B5">
            <w:pPr>
              <w:jc w:val="left"/>
              <w:rPr>
                <w:rFonts w:cs="Arial"/>
                <w:szCs w:val="20"/>
              </w:rPr>
            </w:pPr>
            <w:r w:rsidRPr="003115C7">
              <w:rPr>
                <w:rFonts w:cs="Arial"/>
                <w:szCs w:val="20"/>
              </w:rPr>
              <w:t>Please check your daily RIN Generation Report for details.</w:t>
            </w:r>
          </w:p>
          <w:p w:rsidR="002449A2" w:rsidRPr="00417611" w:rsidRDefault="002449A2" w:rsidP="009C64B5">
            <w:pPr>
              <w:jc w:val="left"/>
              <w:rPr>
                <w:rFonts w:cs="Arial"/>
                <w:szCs w:val="20"/>
              </w:rPr>
            </w:pPr>
            <w:r w:rsidRPr="00417611">
              <w:rPr>
                <w:rFonts w:cs="Arial"/>
                <w:szCs w:val="20"/>
              </w:rPr>
              <w:t>--------------------</w:t>
            </w:r>
          </w:p>
          <w:p w:rsidR="002449A2" w:rsidRPr="00417611" w:rsidRDefault="002449A2" w:rsidP="009C64B5">
            <w:pPr>
              <w:jc w:val="left"/>
              <w:rPr>
                <w:rFonts w:cs="Arial"/>
                <w:szCs w:val="20"/>
              </w:rPr>
            </w:pPr>
            <w:r w:rsidRPr="00417611">
              <w:rPr>
                <w:rFonts w:cs="Arial"/>
                <w:szCs w:val="20"/>
              </w:rPr>
              <w:t xml:space="preserve">For additional support regarding the EMTS, please contact </w:t>
            </w:r>
            <w:r w:rsidRPr="001316D0">
              <w:rPr>
                <w:rFonts w:cs="Arial"/>
                <w:szCs w:val="20"/>
              </w:rPr>
              <w:t>&lt;contact_email&gt; or &lt;contact_phone_number&gt;</w:t>
            </w:r>
            <w:r>
              <w:rPr>
                <w:rFonts w:cs="Arial"/>
                <w:szCs w:val="20"/>
              </w:rPr>
              <w:t>.</w:t>
            </w:r>
          </w:p>
          <w:p w:rsidR="002449A2" w:rsidRPr="00417611" w:rsidRDefault="002449A2" w:rsidP="009C64B5">
            <w:pPr>
              <w:jc w:val="left"/>
              <w:rPr>
                <w:rFonts w:cs="Arial"/>
                <w:szCs w:val="20"/>
              </w:rPr>
            </w:pPr>
            <w:r w:rsidRPr="00417611">
              <w:rPr>
                <w:rFonts w:cs="Arial"/>
                <w:szCs w:val="20"/>
              </w:rPr>
              <w:t>--------------------</w:t>
            </w:r>
          </w:p>
          <w:p w:rsidR="002449A2" w:rsidRPr="00417611" w:rsidRDefault="002449A2" w:rsidP="009C64B5">
            <w:pPr>
              <w:jc w:val="left"/>
              <w:rPr>
                <w:rFonts w:cs="Arial"/>
                <w:szCs w:val="20"/>
              </w:rPr>
            </w:pPr>
            <w:r w:rsidRPr="00417611">
              <w:rPr>
                <w:rFonts w:cs="Arial"/>
                <w:szCs w:val="20"/>
              </w:rPr>
              <w:t xml:space="preserve">The following individuals were sent a copy of this notification for </w:t>
            </w:r>
            <w:r>
              <w:rPr>
                <w:rFonts w:cs="Arial"/>
                <w:szCs w:val="20"/>
              </w:rPr>
              <w:t>&lt;organization&gt;</w:t>
            </w:r>
            <w:r w:rsidRPr="00417611">
              <w:rPr>
                <w:rFonts w:cs="Arial"/>
                <w:szCs w:val="20"/>
              </w:rPr>
              <w:t>:</w:t>
            </w:r>
          </w:p>
          <w:p w:rsidR="002449A2" w:rsidRPr="001316D0" w:rsidRDefault="002449A2" w:rsidP="009C64B5">
            <w:pPr>
              <w:jc w:val="left"/>
              <w:rPr>
                <w:rFonts w:cs="Arial"/>
                <w:szCs w:val="20"/>
              </w:rPr>
            </w:pPr>
            <w:r w:rsidRPr="001316D0">
              <w:rPr>
                <w:rFonts w:cs="Arial"/>
                <w:szCs w:val="20"/>
              </w:rPr>
              <w:t>&lt;user name&gt;</w:t>
            </w:r>
          </w:p>
          <w:p w:rsidR="002449A2" w:rsidRPr="00417611" w:rsidRDefault="002449A2" w:rsidP="009C64B5">
            <w:pPr>
              <w:jc w:val="left"/>
              <w:rPr>
                <w:rFonts w:cs="Arial"/>
                <w:szCs w:val="20"/>
              </w:rPr>
            </w:pPr>
            <w:r w:rsidRPr="00417611">
              <w:rPr>
                <w:rFonts w:cs="Arial"/>
                <w:szCs w:val="20"/>
              </w:rPr>
              <w:t>--------------------</w:t>
            </w:r>
          </w:p>
          <w:p w:rsidR="002449A2" w:rsidRDefault="002449A2" w:rsidP="009C64B5">
            <w:pPr>
              <w:jc w:val="left"/>
              <w:rPr>
                <w:rFonts w:cs="Arial"/>
                <w:szCs w:val="20"/>
              </w:rPr>
            </w:pPr>
            <w:r w:rsidRPr="00417611">
              <w:rPr>
                <w:rFonts w:cs="Arial"/>
                <w:szCs w:val="20"/>
              </w:rPr>
              <w:t xml:space="preserve">Created on: </w:t>
            </w:r>
            <w:r>
              <w:rPr>
                <w:rFonts w:cs="Arial"/>
                <w:szCs w:val="20"/>
              </w:rPr>
              <w:t>&lt;date&gt;</w:t>
            </w:r>
          </w:p>
        </w:tc>
        <w:tc>
          <w:tcPr>
            <w:tcW w:w="322" w:type="pct"/>
          </w:tcPr>
          <w:p w:rsidR="002449A2" w:rsidRDefault="002449A2" w:rsidP="009C64B5">
            <w:pPr>
              <w:jc w:val="left"/>
              <w:rPr>
                <w:rFonts w:cs="Arial"/>
                <w:szCs w:val="20"/>
              </w:rPr>
            </w:pPr>
            <w:r>
              <w:rPr>
                <w:rFonts w:cs="Arial"/>
                <w:szCs w:val="20"/>
              </w:rPr>
              <w:t>740</w:t>
            </w:r>
          </w:p>
        </w:tc>
      </w:tr>
      <w:tr w:rsidR="006A7390" w:rsidRPr="005A1E1D" w:rsidTr="00FF2A26">
        <w:trPr>
          <w:trHeight w:val="20"/>
          <w:jc w:val="center"/>
        </w:trPr>
        <w:tc>
          <w:tcPr>
            <w:tcW w:w="468"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6A7390" w:rsidRPr="005A1E1D" w:rsidRDefault="006A7390" w:rsidP="00FF2A26">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6A7390" w:rsidRDefault="006A7390"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Pr="005A1E1D" w:rsidRDefault="006A7390" w:rsidP="00FF2A26">
            <w:pPr>
              <w:spacing w:line="240" w:lineRule="auto"/>
              <w:jc w:val="right"/>
              <w:rPr>
                <w:rFonts w:eastAsia="Times New Roman" w:cs="Arial"/>
                <w:szCs w:val="20"/>
                <w:lang w:eastAsia="en-US"/>
              </w:rPr>
            </w:pPr>
          </w:p>
        </w:tc>
      </w:tr>
      <w:tr w:rsidR="006A7390" w:rsidRPr="005A1E1D" w:rsidTr="00FF2A26">
        <w:trPr>
          <w:trHeight w:val="226"/>
          <w:jc w:val="center"/>
        </w:trPr>
        <w:tc>
          <w:tcPr>
            <w:tcW w:w="468" w:type="pct"/>
            <w:tcBorders>
              <w:top w:val="nil"/>
              <w:left w:val="nil"/>
              <w:bottom w:val="single" w:sz="4" w:space="0" w:color="BFBFBF"/>
              <w:right w:val="nil"/>
            </w:tcBorders>
          </w:tcPr>
          <w:p w:rsidR="006A7390" w:rsidRDefault="006A7390"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6A7390" w:rsidRPr="005A1E1D" w:rsidRDefault="006A7390" w:rsidP="00FF2A26">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6A7390" w:rsidRPr="005A1E1D" w:rsidRDefault="006A7390"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r>
      <w:tr w:rsidR="006A7390" w:rsidRPr="005A1E1D" w:rsidTr="00FF2A26">
        <w:trPr>
          <w:trHeight w:val="226"/>
          <w:jc w:val="center"/>
        </w:trPr>
        <w:tc>
          <w:tcPr>
            <w:tcW w:w="468"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6A7390"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6A7390" w:rsidRPr="005A1E1D" w:rsidRDefault="006A7390" w:rsidP="00FF2A26">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6A7390" w:rsidRPr="005A1E1D" w:rsidRDefault="006A7390"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6A7390" w:rsidRPr="005A1E1D" w:rsidRDefault="006A7390"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3070"/>
          <w:jc w:val="center"/>
        </w:trPr>
        <w:tc>
          <w:tcPr>
            <w:tcW w:w="468" w:type="pct"/>
            <w:shd w:val="clear" w:color="auto" w:fill="auto"/>
          </w:tcPr>
          <w:p w:rsidR="002449A2" w:rsidRDefault="002449A2" w:rsidP="009C64B5">
            <w:pPr>
              <w:jc w:val="left"/>
              <w:rPr>
                <w:rFonts w:cs="Arial"/>
                <w:b/>
                <w:bCs/>
                <w:color w:val="000000"/>
                <w:szCs w:val="20"/>
              </w:rPr>
            </w:pPr>
            <w:r>
              <w:rPr>
                <w:rFonts w:cs="Arial"/>
                <w:b/>
                <w:bCs/>
                <w:color w:val="000000"/>
                <w:szCs w:val="20"/>
              </w:rPr>
              <w:t>EMTS</w:t>
            </w:r>
          </w:p>
        </w:tc>
        <w:tc>
          <w:tcPr>
            <w:tcW w:w="588" w:type="pct"/>
          </w:tcPr>
          <w:p w:rsidR="002449A2" w:rsidRDefault="002449A2" w:rsidP="002449A2">
            <w:pPr>
              <w:jc w:val="left"/>
              <w:rPr>
                <w:rFonts w:cs="Arial"/>
                <w:color w:val="000000"/>
                <w:szCs w:val="20"/>
              </w:rPr>
            </w:pPr>
            <w:r>
              <w:rPr>
                <w:rFonts w:cs="Arial"/>
                <w:color w:val="000000"/>
                <w:szCs w:val="20"/>
              </w:rPr>
              <w:t>RFS</w:t>
            </w:r>
          </w:p>
        </w:tc>
        <w:tc>
          <w:tcPr>
            <w:tcW w:w="922" w:type="pct"/>
            <w:shd w:val="clear" w:color="auto" w:fill="auto"/>
          </w:tcPr>
          <w:p w:rsidR="002449A2" w:rsidRDefault="002449A2" w:rsidP="009C64B5">
            <w:pPr>
              <w:jc w:val="left"/>
              <w:rPr>
                <w:rFonts w:cs="Arial"/>
                <w:color w:val="000000"/>
                <w:szCs w:val="20"/>
              </w:rPr>
            </w:pPr>
            <w:r>
              <w:rPr>
                <w:rFonts w:cs="Arial"/>
                <w:color w:val="000000"/>
                <w:szCs w:val="20"/>
              </w:rPr>
              <w:t>All Submitters and Viewers within an Organization</w:t>
            </w:r>
          </w:p>
        </w:tc>
        <w:tc>
          <w:tcPr>
            <w:tcW w:w="1373" w:type="pct"/>
            <w:shd w:val="clear" w:color="auto" w:fill="auto"/>
          </w:tcPr>
          <w:p w:rsidR="002449A2" w:rsidRPr="00DE4906" w:rsidRDefault="002449A2" w:rsidP="009C64B5">
            <w:pPr>
              <w:jc w:val="left"/>
              <w:rPr>
                <w:rFonts w:cs="Arial"/>
                <w:color w:val="000000"/>
                <w:szCs w:val="20"/>
              </w:rPr>
            </w:pPr>
            <w:r w:rsidRPr="00DE4906">
              <w:rPr>
                <w:rFonts w:cs="Arial"/>
                <w:color w:val="000000"/>
                <w:szCs w:val="20"/>
              </w:rPr>
              <w:t>EMTS Notification of Pathway Association Suspension</w:t>
            </w:r>
          </w:p>
        </w:tc>
        <w:tc>
          <w:tcPr>
            <w:tcW w:w="1327" w:type="pct"/>
            <w:shd w:val="clear" w:color="auto" w:fill="auto"/>
          </w:tcPr>
          <w:p w:rsidR="002449A2" w:rsidRPr="00417611" w:rsidRDefault="002449A2" w:rsidP="009C64B5">
            <w:pPr>
              <w:jc w:val="left"/>
              <w:rPr>
                <w:rFonts w:cs="Arial"/>
                <w:szCs w:val="20"/>
              </w:rPr>
            </w:pPr>
            <w:r w:rsidRPr="00417611">
              <w:rPr>
                <w:rFonts w:cs="Arial"/>
                <w:szCs w:val="20"/>
              </w:rPr>
              <w:t>A QAP provider has suspended its association with one or more of your pathways.</w:t>
            </w:r>
          </w:p>
          <w:p w:rsidR="002449A2" w:rsidRPr="00417611" w:rsidRDefault="002449A2" w:rsidP="009C64B5">
            <w:pPr>
              <w:jc w:val="left"/>
              <w:rPr>
                <w:rFonts w:cs="Arial"/>
                <w:szCs w:val="20"/>
              </w:rPr>
            </w:pPr>
          </w:p>
          <w:p w:rsidR="002449A2" w:rsidRPr="00417611" w:rsidRDefault="002449A2" w:rsidP="009C64B5">
            <w:pPr>
              <w:jc w:val="left"/>
              <w:rPr>
                <w:rFonts w:cs="Arial"/>
                <w:szCs w:val="20"/>
              </w:rPr>
            </w:pPr>
            <w:r w:rsidRPr="00417611">
              <w:rPr>
                <w:rFonts w:cs="Arial"/>
                <w:szCs w:val="20"/>
              </w:rPr>
              <w:t xml:space="preserve">Please log into EMTS and see the </w:t>
            </w:r>
            <w:r>
              <w:rPr>
                <w:rFonts w:cs="Arial"/>
                <w:szCs w:val="20"/>
              </w:rPr>
              <w:t>View Pathways page for details.</w:t>
            </w:r>
          </w:p>
          <w:p w:rsidR="002449A2" w:rsidRPr="00417611" w:rsidRDefault="002449A2" w:rsidP="009C64B5">
            <w:pPr>
              <w:jc w:val="left"/>
              <w:rPr>
                <w:rFonts w:cs="Arial"/>
                <w:szCs w:val="20"/>
              </w:rPr>
            </w:pPr>
            <w:r w:rsidRPr="00417611">
              <w:rPr>
                <w:rFonts w:cs="Arial"/>
                <w:szCs w:val="20"/>
              </w:rPr>
              <w:t>--------------------</w:t>
            </w:r>
          </w:p>
          <w:p w:rsidR="002449A2" w:rsidRPr="00417611" w:rsidRDefault="002449A2" w:rsidP="009C64B5">
            <w:pPr>
              <w:jc w:val="left"/>
              <w:rPr>
                <w:rFonts w:cs="Arial"/>
                <w:szCs w:val="20"/>
              </w:rPr>
            </w:pPr>
            <w:r w:rsidRPr="00417611">
              <w:rPr>
                <w:rFonts w:cs="Arial"/>
                <w:szCs w:val="20"/>
              </w:rPr>
              <w:t xml:space="preserve">For additional support regarding the EMTS, please contact </w:t>
            </w:r>
            <w:r w:rsidRPr="001316D0">
              <w:rPr>
                <w:rFonts w:cs="Arial"/>
                <w:szCs w:val="20"/>
              </w:rPr>
              <w:t>&lt;contact_email&gt; or &lt;contact_phone_number&gt;</w:t>
            </w:r>
            <w:r>
              <w:rPr>
                <w:rFonts w:cs="Arial"/>
                <w:szCs w:val="20"/>
              </w:rPr>
              <w:t>.</w:t>
            </w:r>
          </w:p>
          <w:p w:rsidR="002449A2" w:rsidRPr="00417611" w:rsidRDefault="002449A2" w:rsidP="009C64B5">
            <w:pPr>
              <w:jc w:val="left"/>
              <w:rPr>
                <w:rFonts w:cs="Arial"/>
                <w:szCs w:val="20"/>
              </w:rPr>
            </w:pPr>
            <w:r w:rsidRPr="00417611">
              <w:rPr>
                <w:rFonts w:cs="Arial"/>
                <w:szCs w:val="20"/>
              </w:rPr>
              <w:t>--------------------</w:t>
            </w:r>
          </w:p>
          <w:p w:rsidR="002449A2" w:rsidRPr="00417611" w:rsidRDefault="002449A2" w:rsidP="009C64B5">
            <w:pPr>
              <w:jc w:val="left"/>
              <w:rPr>
                <w:rFonts w:cs="Arial"/>
                <w:szCs w:val="20"/>
              </w:rPr>
            </w:pPr>
            <w:r w:rsidRPr="00417611">
              <w:rPr>
                <w:rFonts w:cs="Arial"/>
                <w:szCs w:val="20"/>
              </w:rPr>
              <w:t xml:space="preserve">The following individuals were sent a copy of this notification for </w:t>
            </w:r>
            <w:r>
              <w:rPr>
                <w:rFonts w:cs="Arial"/>
                <w:szCs w:val="20"/>
              </w:rPr>
              <w:t>&lt;organization&gt;</w:t>
            </w:r>
            <w:r w:rsidRPr="00417611">
              <w:rPr>
                <w:rFonts w:cs="Arial"/>
                <w:szCs w:val="20"/>
              </w:rPr>
              <w:t>:</w:t>
            </w:r>
          </w:p>
          <w:p w:rsidR="002449A2" w:rsidRPr="001316D0" w:rsidRDefault="002449A2" w:rsidP="009C64B5">
            <w:pPr>
              <w:jc w:val="left"/>
              <w:rPr>
                <w:rFonts w:cs="Arial"/>
                <w:szCs w:val="20"/>
              </w:rPr>
            </w:pPr>
            <w:r w:rsidRPr="001316D0">
              <w:rPr>
                <w:rFonts w:cs="Arial"/>
                <w:szCs w:val="20"/>
              </w:rPr>
              <w:t>&lt;user name&gt;</w:t>
            </w:r>
          </w:p>
          <w:p w:rsidR="002449A2" w:rsidRDefault="002449A2" w:rsidP="009C64B5">
            <w:pPr>
              <w:jc w:val="left"/>
              <w:rPr>
                <w:rFonts w:cs="Arial"/>
                <w:szCs w:val="20"/>
              </w:rPr>
            </w:pPr>
            <w:r w:rsidRPr="001316D0">
              <w:rPr>
                <w:rFonts w:cs="Arial"/>
                <w:szCs w:val="20"/>
              </w:rPr>
              <w:t>&lt;user name&gt;</w:t>
            </w:r>
          </w:p>
          <w:p w:rsidR="002449A2" w:rsidRPr="00417611" w:rsidRDefault="002449A2" w:rsidP="009C64B5">
            <w:pPr>
              <w:jc w:val="left"/>
              <w:rPr>
                <w:rFonts w:cs="Arial"/>
                <w:szCs w:val="20"/>
              </w:rPr>
            </w:pPr>
            <w:r w:rsidRPr="00417611">
              <w:rPr>
                <w:rFonts w:cs="Arial"/>
                <w:szCs w:val="20"/>
              </w:rPr>
              <w:t>--------------------</w:t>
            </w:r>
          </w:p>
          <w:p w:rsidR="002449A2" w:rsidRDefault="002449A2" w:rsidP="009C64B5">
            <w:pPr>
              <w:jc w:val="left"/>
              <w:rPr>
                <w:rFonts w:cs="Arial"/>
                <w:szCs w:val="20"/>
              </w:rPr>
            </w:pPr>
            <w:r w:rsidRPr="00417611">
              <w:rPr>
                <w:rFonts w:cs="Arial"/>
                <w:szCs w:val="20"/>
              </w:rPr>
              <w:t xml:space="preserve">Created on: </w:t>
            </w:r>
            <w:r>
              <w:rPr>
                <w:rFonts w:cs="Arial"/>
                <w:szCs w:val="20"/>
              </w:rPr>
              <w:t>&lt;date&gt;</w:t>
            </w:r>
          </w:p>
        </w:tc>
        <w:tc>
          <w:tcPr>
            <w:tcW w:w="322" w:type="pct"/>
          </w:tcPr>
          <w:p w:rsidR="002449A2" w:rsidRDefault="002449A2" w:rsidP="009C64B5">
            <w:pPr>
              <w:jc w:val="left"/>
              <w:rPr>
                <w:rFonts w:cs="Arial"/>
                <w:szCs w:val="20"/>
              </w:rPr>
            </w:pPr>
            <w:r>
              <w:rPr>
                <w:rFonts w:cs="Arial"/>
                <w:szCs w:val="20"/>
              </w:rPr>
              <w:t>760</w:t>
            </w:r>
          </w:p>
        </w:tc>
      </w:tr>
      <w:tr w:rsidR="006A7390" w:rsidRPr="005A1E1D" w:rsidTr="00FF2A26">
        <w:trPr>
          <w:trHeight w:val="20"/>
          <w:jc w:val="center"/>
        </w:trPr>
        <w:tc>
          <w:tcPr>
            <w:tcW w:w="468"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6A7390" w:rsidRPr="005A1E1D" w:rsidRDefault="006A7390" w:rsidP="00FF2A26">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6A7390" w:rsidRDefault="006A7390"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Pr="005A1E1D" w:rsidRDefault="006A7390" w:rsidP="00FF2A26">
            <w:pPr>
              <w:spacing w:line="240" w:lineRule="auto"/>
              <w:jc w:val="right"/>
              <w:rPr>
                <w:rFonts w:eastAsia="Times New Roman" w:cs="Arial"/>
                <w:szCs w:val="20"/>
                <w:lang w:eastAsia="en-US"/>
              </w:rPr>
            </w:pPr>
          </w:p>
        </w:tc>
      </w:tr>
      <w:tr w:rsidR="006A7390" w:rsidRPr="005A1E1D" w:rsidTr="00FF2A26">
        <w:trPr>
          <w:trHeight w:val="226"/>
          <w:jc w:val="center"/>
        </w:trPr>
        <w:tc>
          <w:tcPr>
            <w:tcW w:w="468" w:type="pct"/>
            <w:tcBorders>
              <w:top w:val="nil"/>
              <w:left w:val="nil"/>
              <w:bottom w:val="single" w:sz="4" w:space="0" w:color="BFBFBF"/>
              <w:right w:val="nil"/>
            </w:tcBorders>
          </w:tcPr>
          <w:p w:rsidR="006A7390" w:rsidRDefault="006A7390"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6A7390" w:rsidRPr="005A1E1D" w:rsidRDefault="006A7390" w:rsidP="00FF2A26">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6A7390" w:rsidRPr="005A1E1D" w:rsidRDefault="006A7390"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r>
      <w:tr w:rsidR="002449A2" w:rsidRPr="005A1E1D" w:rsidTr="006A7390">
        <w:trPr>
          <w:trHeight w:val="226"/>
          <w:jc w:val="center"/>
        </w:trPr>
        <w:tc>
          <w:tcPr>
            <w:tcW w:w="468" w:type="pct"/>
            <w:shd w:val="clear" w:color="auto" w:fill="EDF3F3"/>
            <w:hideMark/>
          </w:tcPr>
          <w:p w:rsidR="002449A2" w:rsidRPr="005A1E1D" w:rsidRDefault="002449A2" w:rsidP="009C64B5">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8F31EA" w:rsidRDefault="008F31EA" w:rsidP="008F31EA">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2449A2" w:rsidRPr="005A1E1D" w:rsidRDefault="008F31EA" w:rsidP="008F31EA">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2449A2" w:rsidRPr="005A1E1D" w:rsidRDefault="002449A2" w:rsidP="009C64B5">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2449A2" w:rsidRPr="005A1E1D" w:rsidRDefault="002449A2" w:rsidP="009C64B5">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2449A2" w:rsidRPr="005A1E1D" w:rsidRDefault="002449A2" w:rsidP="009C64B5">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2449A2" w:rsidRPr="005A1E1D" w:rsidRDefault="002449A2" w:rsidP="009C64B5">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3070"/>
          <w:jc w:val="center"/>
        </w:trPr>
        <w:tc>
          <w:tcPr>
            <w:tcW w:w="468" w:type="pct"/>
            <w:shd w:val="clear" w:color="auto" w:fill="auto"/>
          </w:tcPr>
          <w:p w:rsidR="002449A2" w:rsidRDefault="002449A2" w:rsidP="009C64B5">
            <w:pPr>
              <w:jc w:val="left"/>
              <w:rPr>
                <w:rFonts w:cs="Arial"/>
                <w:b/>
                <w:bCs/>
                <w:color w:val="000000"/>
                <w:szCs w:val="20"/>
              </w:rPr>
            </w:pPr>
            <w:r>
              <w:rPr>
                <w:rFonts w:cs="Arial"/>
                <w:b/>
                <w:bCs/>
                <w:color w:val="000000"/>
                <w:szCs w:val="20"/>
              </w:rPr>
              <w:t>EMTS</w:t>
            </w:r>
          </w:p>
        </w:tc>
        <w:tc>
          <w:tcPr>
            <w:tcW w:w="588" w:type="pct"/>
          </w:tcPr>
          <w:p w:rsidR="002449A2" w:rsidRDefault="002449A2" w:rsidP="002449A2">
            <w:pPr>
              <w:jc w:val="left"/>
              <w:rPr>
                <w:rFonts w:cs="Arial"/>
                <w:color w:val="000000"/>
                <w:szCs w:val="20"/>
              </w:rPr>
            </w:pPr>
            <w:r>
              <w:rPr>
                <w:rFonts w:cs="Arial"/>
                <w:color w:val="000000"/>
                <w:szCs w:val="20"/>
              </w:rPr>
              <w:t>RFS</w:t>
            </w:r>
          </w:p>
        </w:tc>
        <w:tc>
          <w:tcPr>
            <w:tcW w:w="922" w:type="pct"/>
            <w:shd w:val="clear" w:color="auto" w:fill="auto"/>
          </w:tcPr>
          <w:p w:rsidR="002449A2" w:rsidRDefault="002449A2" w:rsidP="009C64B5">
            <w:pPr>
              <w:jc w:val="left"/>
              <w:rPr>
                <w:rFonts w:cs="Arial"/>
                <w:color w:val="000000"/>
                <w:szCs w:val="20"/>
              </w:rPr>
            </w:pPr>
            <w:r>
              <w:rPr>
                <w:rFonts w:cs="Arial"/>
                <w:color w:val="000000"/>
                <w:szCs w:val="20"/>
              </w:rPr>
              <w:t>All Submitters and Viewers within an Organization</w:t>
            </w:r>
          </w:p>
        </w:tc>
        <w:tc>
          <w:tcPr>
            <w:tcW w:w="1373" w:type="pct"/>
            <w:shd w:val="clear" w:color="auto" w:fill="auto"/>
          </w:tcPr>
          <w:p w:rsidR="002449A2" w:rsidRPr="00DE4906" w:rsidRDefault="002449A2" w:rsidP="009C64B5">
            <w:pPr>
              <w:jc w:val="left"/>
              <w:rPr>
                <w:rFonts w:cs="Arial"/>
                <w:color w:val="000000"/>
                <w:szCs w:val="20"/>
              </w:rPr>
            </w:pPr>
            <w:r w:rsidRPr="00DE4906">
              <w:rPr>
                <w:rFonts w:cs="Arial"/>
                <w:color w:val="000000"/>
                <w:szCs w:val="20"/>
              </w:rPr>
              <w:t>EMTS Notification of Pathway Association Restore</w:t>
            </w:r>
          </w:p>
        </w:tc>
        <w:tc>
          <w:tcPr>
            <w:tcW w:w="1327" w:type="pct"/>
            <w:shd w:val="clear" w:color="auto" w:fill="auto"/>
          </w:tcPr>
          <w:p w:rsidR="002449A2" w:rsidRDefault="002449A2" w:rsidP="009C64B5">
            <w:pPr>
              <w:jc w:val="left"/>
              <w:rPr>
                <w:rFonts w:cs="Arial"/>
                <w:szCs w:val="20"/>
              </w:rPr>
            </w:pPr>
            <w:r w:rsidRPr="00E847F9">
              <w:rPr>
                <w:rFonts w:cs="Arial"/>
                <w:szCs w:val="20"/>
              </w:rPr>
              <w:t>A QAP provider has restored its association wi</w:t>
            </w:r>
            <w:r>
              <w:rPr>
                <w:rFonts w:cs="Arial"/>
                <w:szCs w:val="20"/>
              </w:rPr>
              <w:t>th one or more of your pathways</w:t>
            </w:r>
          </w:p>
          <w:p w:rsidR="002449A2" w:rsidRPr="00417611" w:rsidRDefault="002449A2" w:rsidP="009C64B5">
            <w:pPr>
              <w:jc w:val="left"/>
              <w:rPr>
                <w:rFonts w:cs="Arial"/>
                <w:szCs w:val="20"/>
              </w:rPr>
            </w:pPr>
          </w:p>
          <w:p w:rsidR="002449A2" w:rsidRPr="00417611" w:rsidRDefault="002449A2" w:rsidP="009C64B5">
            <w:pPr>
              <w:jc w:val="left"/>
              <w:rPr>
                <w:rFonts w:cs="Arial"/>
                <w:szCs w:val="20"/>
              </w:rPr>
            </w:pPr>
            <w:r w:rsidRPr="00417611">
              <w:rPr>
                <w:rFonts w:cs="Arial"/>
                <w:szCs w:val="20"/>
              </w:rPr>
              <w:t xml:space="preserve">Please log into EMTS and see the </w:t>
            </w:r>
            <w:r>
              <w:rPr>
                <w:rFonts w:cs="Arial"/>
                <w:szCs w:val="20"/>
              </w:rPr>
              <w:t>View Pathways page for details.</w:t>
            </w:r>
          </w:p>
          <w:p w:rsidR="002449A2" w:rsidRPr="00417611" w:rsidRDefault="002449A2" w:rsidP="009C64B5">
            <w:pPr>
              <w:jc w:val="left"/>
              <w:rPr>
                <w:rFonts w:cs="Arial"/>
                <w:szCs w:val="20"/>
              </w:rPr>
            </w:pPr>
            <w:r w:rsidRPr="00417611">
              <w:rPr>
                <w:rFonts w:cs="Arial"/>
                <w:szCs w:val="20"/>
              </w:rPr>
              <w:t>--------------------</w:t>
            </w:r>
          </w:p>
          <w:p w:rsidR="002449A2" w:rsidRPr="00417611" w:rsidRDefault="002449A2" w:rsidP="009C64B5">
            <w:pPr>
              <w:jc w:val="left"/>
              <w:rPr>
                <w:rFonts w:cs="Arial"/>
                <w:szCs w:val="20"/>
              </w:rPr>
            </w:pPr>
            <w:r w:rsidRPr="00417611">
              <w:rPr>
                <w:rFonts w:cs="Arial"/>
                <w:szCs w:val="20"/>
              </w:rPr>
              <w:t xml:space="preserve">For additional support regarding the EMTS, please contact </w:t>
            </w:r>
            <w:r w:rsidRPr="001316D0">
              <w:rPr>
                <w:rFonts w:cs="Arial"/>
                <w:szCs w:val="20"/>
              </w:rPr>
              <w:t>&lt;contact_email&gt; or &lt;contact_phone_number&gt;</w:t>
            </w:r>
            <w:r>
              <w:rPr>
                <w:rFonts w:cs="Arial"/>
                <w:szCs w:val="20"/>
              </w:rPr>
              <w:t>.</w:t>
            </w:r>
          </w:p>
          <w:p w:rsidR="002449A2" w:rsidRPr="00417611" w:rsidRDefault="002449A2" w:rsidP="009C64B5">
            <w:pPr>
              <w:jc w:val="left"/>
              <w:rPr>
                <w:rFonts w:cs="Arial"/>
                <w:szCs w:val="20"/>
              </w:rPr>
            </w:pPr>
            <w:r w:rsidRPr="00417611">
              <w:rPr>
                <w:rFonts w:cs="Arial"/>
                <w:szCs w:val="20"/>
              </w:rPr>
              <w:t>--------------------</w:t>
            </w:r>
          </w:p>
          <w:p w:rsidR="002449A2" w:rsidRPr="00417611" w:rsidRDefault="002449A2" w:rsidP="009C64B5">
            <w:pPr>
              <w:jc w:val="left"/>
              <w:rPr>
                <w:rFonts w:cs="Arial"/>
                <w:szCs w:val="20"/>
              </w:rPr>
            </w:pPr>
            <w:r w:rsidRPr="00417611">
              <w:rPr>
                <w:rFonts w:cs="Arial"/>
                <w:szCs w:val="20"/>
              </w:rPr>
              <w:t xml:space="preserve">The following individuals were sent a copy of this notification for </w:t>
            </w:r>
            <w:r>
              <w:rPr>
                <w:rFonts w:cs="Arial"/>
                <w:szCs w:val="20"/>
              </w:rPr>
              <w:t>&lt;organization&gt;</w:t>
            </w:r>
            <w:r w:rsidRPr="00417611">
              <w:rPr>
                <w:rFonts w:cs="Arial"/>
                <w:szCs w:val="20"/>
              </w:rPr>
              <w:t>:</w:t>
            </w:r>
          </w:p>
          <w:p w:rsidR="002449A2" w:rsidRDefault="002449A2" w:rsidP="009C64B5">
            <w:pPr>
              <w:jc w:val="left"/>
              <w:rPr>
                <w:rFonts w:cs="Arial"/>
                <w:szCs w:val="20"/>
              </w:rPr>
            </w:pPr>
            <w:r w:rsidRPr="001316D0">
              <w:rPr>
                <w:rFonts w:cs="Arial"/>
                <w:szCs w:val="20"/>
              </w:rPr>
              <w:t>&lt;user name&gt;</w:t>
            </w:r>
          </w:p>
          <w:p w:rsidR="002449A2" w:rsidRPr="00417611" w:rsidRDefault="002449A2" w:rsidP="009C64B5">
            <w:pPr>
              <w:jc w:val="left"/>
              <w:rPr>
                <w:rFonts w:cs="Arial"/>
                <w:szCs w:val="20"/>
              </w:rPr>
            </w:pPr>
            <w:r w:rsidRPr="00417611">
              <w:rPr>
                <w:rFonts w:cs="Arial"/>
                <w:szCs w:val="20"/>
              </w:rPr>
              <w:t>--------------------</w:t>
            </w:r>
          </w:p>
          <w:p w:rsidR="002449A2" w:rsidRDefault="002449A2" w:rsidP="009C64B5">
            <w:pPr>
              <w:jc w:val="left"/>
              <w:rPr>
                <w:rFonts w:cs="Arial"/>
                <w:szCs w:val="20"/>
              </w:rPr>
            </w:pPr>
            <w:r w:rsidRPr="00417611">
              <w:rPr>
                <w:rFonts w:cs="Arial"/>
                <w:szCs w:val="20"/>
              </w:rPr>
              <w:t xml:space="preserve">Created on: </w:t>
            </w:r>
            <w:r>
              <w:rPr>
                <w:rFonts w:cs="Arial"/>
                <w:szCs w:val="20"/>
              </w:rPr>
              <w:t>&lt;date&gt;</w:t>
            </w:r>
          </w:p>
        </w:tc>
        <w:tc>
          <w:tcPr>
            <w:tcW w:w="322" w:type="pct"/>
          </w:tcPr>
          <w:p w:rsidR="002449A2" w:rsidRDefault="002449A2" w:rsidP="009C64B5">
            <w:pPr>
              <w:jc w:val="left"/>
              <w:rPr>
                <w:rFonts w:cs="Arial"/>
                <w:szCs w:val="20"/>
              </w:rPr>
            </w:pPr>
            <w:r>
              <w:rPr>
                <w:rFonts w:cs="Arial"/>
                <w:szCs w:val="20"/>
              </w:rPr>
              <w:t>770</w:t>
            </w:r>
          </w:p>
        </w:tc>
      </w:tr>
      <w:tr w:rsidR="006A7390" w:rsidRPr="005A1E1D" w:rsidTr="00FF2A26">
        <w:trPr>
          <w:trHeight w:val="20"/>
          <w:jc w:val="center"/>
        </w:trPr>
        <w:tc>
          <w:tcPr>
            <w:tcW w:w="468"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6A7390" w:rsidRPr="005A1E1D" w:rsidRDefault="006A7390" w:rsidP="00FF2A26">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6A7390" w:rsidRDefault="006A7390"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Pr="005A1E1D" w:rsidRDefault="006A7390" w:rsidP="00FF2A26">
            <w:pPr>
              <w:spacing w:line="240" w:lineRule="auto"/>
              <w:jc w:val="right"/>
              <w:rPr>
                <w:rFonts w:eastAsia="Times New Roman" w:cs="Arial"/>
                <w:szCs w:val="20"/>
                <w:lang w:eastAsia="en-US"/>
              </w:rPr>
            </w:pPr>
          </w:p>
        </w:tc>
      </w:tr>
      <w:tr w:rsidR="006A7390" w:rsidRPr="005A1E1D" w:rsidTr="00FF2A26">
        <w:trPr>
          <w:trHeight w:val="226"/>
          <w:jc w:val="center"/>
        </w:trPr>
        <w:tc>
          <w:tcPr>
            <w:tcW w:w="468" w:type="pct"/>
            <w:tcBorders>
              <w:top w:val="nil"/>
              <w:left w:val="nil"/>
              <w:bottom w:val="single" w:sz="4" w:space="0" w:color="BFBFBF"/>
              <w:right w:val="nil"/>
            </w:tcBorders>
          </w:tcPr>
          <w:p w:rsidR="006A7390" w:rsidRDefault="006A7390"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6A7390" w:rsidRPr="005A1E1D" w:rsidRDefault="006A7390" w:rsidP="00FF2A26">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6A7390" w:rsidRPr="005A1E1D" w:rsidRDefault="006A7390"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r>
      <w:tr w:rsidR="006A7390" w:rsidRPr="005A1E1D" w:rsidTr="00FF2A26">
        <w:trPr>
          <w:trHeight w:val="226"/>
          <w:jc w:val="center"/>
        </w:trPr>
        <w:tc>
          <w:tcPr>
            <w:tcW w:w="468"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6A7390"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6A7390" w:rsidRPr="005A1E1D" w:rsidRDefault="006A7390" w:rsidP="00FF2A26">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6A7390" w:rsidRPr="005A1E1D" w:rsidRDefault="006A7390"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6A7390" w:rsidRPr="005A1E1D" w:rsidRDefault="006A7390"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343"/>
          <w:jc w:val="center"/>
        </w:trPr>
        <w:tc>
          <w:tcPr>
            <w:tcW w:w="468" w:type="pct"/>
            <w:shd w:val="clear" w:color="auto" w:fill="auto"/>
          </w:tcPr>
          <w:p w:rsidR="002449A2" w:rsidRDefault="002449A2" w:rsidP="009C64B5">
            <w:pPr>
              <w:jc w:val="left"/>
              <w:rPr>
                <w:rFonts w:cs="Arial"/>
                <w:b/>
                <w:bCs/>
                <w:color w:val="000000"/>
                <w:szCs w:val="20"/>
              </w:rPr>
            </w:pPr>
            <w:r>
              <w:rPr>
                <w:rFonts w:cs="Arial"/>
                <w:b/>
                <w:bCs/>
                <w:color w:val="000000"/>
                <w:szCs w:val="20"/>
              </w:rPr>
              <w:t>EMTS</w:t>
            </w:r>
          </w:p>
        </w:tc>
        <w:tc>
          <w:tcPr>
            <w:tcW w:w="588" w:type="pct"/>
          </w:tcPr>
          <w:p w:rsidR="002449A2" w:rsidRDefault="002449A2" w:rsidP="002449A2">
            <w:pPr>
              <w:jc w:val="left"/>
              <w:rPr>
                <w:rFonts w:cs="Arial"/>
                <w:color w:val="000000"/>
                <w:szCs w:val="20"/>
              </w:rPr>
            </w:pPr>
            <w:r>
              <w:rPr>
                <w:rFonts w:cs="Arial"/>
                <w:color w:val="000000"/>
                <w:szCs w:val="20"/>
              </w:rPr>
              <w:t>RFS</w:t>
            </w:r>
          </w:p>
        </w:tc>
        <w:tc>
          <w:tcPr>
            <w:tcW w:w="922" w:type="pct"/>
            <w:shd w:val="clear" w:color="auto" w:fill="auto"/>
          </w:tcPr>
          <w:p w:rsidR="002449A2" w:rsidRDefault="002449A2" w:rsidP="009C64B5">
            <w:pPr>
              <w:jc w:val="left"/>
              <w:rPr>
                <w:rFonts w:cs="Arial"/>
                <w:color w:val="000000"/>
                <w:szCs w:val="20"/>
              </w:rPr>
            </w:pPr>
            <w:r>
              <w:rPr>
                <w:rFonts w:cs="Arial"/>
                <w:color w:val="000000"/>
                <w:szCs w:val="20"/>
              </w:rPr>
              <w:t>QAP Providers only</w:t>
            </w:r>
          </w:p>
        </w:tc>
        <w:tc>
          <w:tcPr>
            <w:tcW w:w="1373" w:type="pct"/>
            <w:shd w:val="clear" w:color="auto" w:fill="auto"/>
          </w:tcPr>
          <w:p w:rsidR="002449A2" w:rsidRPr="00DE4906" w:rsidRDefault="002449A2" w:rsidP="009C64B5">
            <w:pPr>
              <w:jc w:val="left"/>
              <w:rPr>
                <w:rFonts w:cs="Arial"/>
                <w:color w:val="000000"/>
                <w:szCs w:val="20"/>
              </w:rPr>
            </w:pPr>
            <w:r w:rsidRPr="00DE4906">
              <w:rPr>
                <w:rFonts w:cs="Arial"/>
                <w:color w:val="000000"/>
                <w:szCs w:val="20"/>
              </w:rPr>
              <w:t>EMTS Notification of Pathway Association Suspension</w:t>
            </w:r>
          </w:p>
        </w:tc>
        <w:tc>
          <w:tcPr>
            <w:tcW w:w="1327" w:type="pct"/>
            <w:shd w:val="clear" w:color="auto" w:fill="auto"/>
          </w:tcPr>
          <w:p w:rsidR="002449A2" w:rsidRPr="00E847F9" w:rsidRDefault="002449A2" w:rsidP="009C64B5">
            <w:pPr>
              <w:jc w:val="left"/>
              <w:rPr>
                <w:rFonts w:cs="Arial"/>
                <w:szCs w:val="20"/>
              </w:rPr>
            </w:pPr>
            <w:r w:rsidRPr="00E847F9">
              <w:rPr>
                <w:rFonts w:cs="Arial"/>
                <w:szCs w:val="20"/>
              </w:rPr>
              <w:t>Your organization has suspended its association with one or more pathways.</w:t>
            </w:r>
          </w:p>
          <w:p w:rsidR="002449A2" w:rsidRPr="00E847F9" w:rsidRDefault="002449A2" w:rsidP="009C64B5">
            <w:pPr>
              <w:jc w:val="left"/>
              <w:rPr>
                <w:rFonts w:cs="Arial"/>
                <w:szCs w:val="20"/>
              </w:rPr>
            </w:pPr>
          </w:p>
          <w:p w:rsidR="002449A2" w:rsidRDefault="002449A2" w:rsidP="009C64B5">
            <w:pPr>
              <w:jc w:val="left"/>
              <w:rPr>
                <w:rFonts w:cs="Arial"/>
                <w:szCs w:val="20"/>
              </w:rPr>
            </w:pPr>
            <w:r w:rsidRPr="00E847F9">
              <w:rPr>
                <w:rFonts w:cs="Arial"/>
                <w:szCs w:val="20"/>
              </w:rPr>
              <w:t>Please log into EMTS and see the View Affiliated Pathways page for details.</w:t>
            </w:r>
          </w:p>
          <w:p w:rsidR="002449A2" w:rsidRPr="00417611" w:rsidRDefault="002449A2" w:rsidP="009C64B5">
            <w:pPr>
              <w:jc w:val="left"/>
              <w:rPr>
                <w:rFonts w:cs="Arial"/>
                <w:szCs w:val="20"/>
              </w:rPr>
            </w:pPr>
            <w:r w:rsidRPr="00417611">
              <w:rPr>
                <w:rFonts w:cs="Arial"/>
                <w:szCs w:val="20"/>
              </w:rPr>
              <w:t>--------------------</w:t>
            </w:r>
          </w:p>
          <w:p w:rsidR="002449A2" w:rsidRPr="00417611" w:rsidRDefault="002449A2" w:rsidP="009C64B5">
            <w:pPr>
              <w:jc w:val="left"/>
              <w:rPr>
                <w:rFonts w:cs="Arial"/>
                <w:szCs w:val="20"/>
              </w:rPr>
            </w:pPr>
            <w:r w:rsidRPr="00417611">
              <w:rPr>
                <w:rFonts w:cs="Arial"/>
                <w:szCs w:val="20"/>
              </w:rPr>
              <w:t xml:space="preserve">For additional support regarding the EMTS, please contact </w:t>
            </w:r>
            <w:r w:rsidRPr="001316D0">
              <w:rPr>
                <w:rFonts w:cs="Arial"/>
                <w:szCs w:val="20"/>
              </w:rPr>
              <w:t>&lt;contact_email&gt; or &lt;contact_phone_number&gt;</w:t>
            </w:r>
          </w:p>
          <w:p w:rsidR="002449A2" w:rsidRPr="00417611" w:rsidRDefault="002449A2" w:rsidP="009C64B5">
            <w:pPr>
              <w:jc w:val="left"/>
              <w:rPr>
                <w:rFonts w:cs="Arial"/>
                <w:szCs w:val="20"/>
              </w:rPr>
            </w:pPr>
            <w:r w:rsidRPr="00417611">
              <w:rPr>
                <w:rFonts w:cs="Arial"/>
                <w:szCs w:val="20"/>
              </w:rPr>
              <w:t>--------------------</w:t>
            </w:r>
          </w:p>
          <w:p w:rsidR="002449A2" w:rsidRPr="00417611" w:rsidRDefault="002449A2" w:rsidP="009C64B5">
            <w:pPr>
              <w:jc w:val="left"/>
              <w:rPr>
                <w:rFonts w:cs="Arial"/>
                <w:szCs w:val="20"/>
              </w:rPr>
            </w:pPr>
            <w:r w:rsidRPr="00417611">
              <w:rPr>
                <w:rFonts w:cs="Arial"/>
                <w:szCs w:val="20"/>
              </w:rPr>
              <w:t xml:space="preserve">The following individuals were sent a copy of this notification for </w:t>
            </w:r>
            <w:r>
              <w:rPr>
                <w:rFonts w:cs="Arial"/>
                <w:szCs w:val="20"/>
              </w:rPr>
              <w:t>&lt;organization&gt;</w:t>
            </w:r>
            <w:r w:rsidRPr="00417611">
              <w:rPr>
                <w:rFonts w:cs="Arial"/>
                <w:szCs w:val="20"/>
              </w:rPr>
              <w:t>:</w:t>
            </w:r>
          </w:p>
          <w:p w:rsidR="002449A2" w:rsidRDefault="002449A2" w:rsidP="009C64B5">
            <w:pPr>
              <w:jc w:val="left"/>
              <w:rPr>
                <w:rFonts w:cs="Arial"/>
                <w:szCs w:val="20"/>
              </w:rPr>
            </w:pPr>
            <w:r>
              <w:rPr>
                <w:rFonts w:cs="Arial"/>
                <w:szCs w:val="20"/>
              </w:rPr>
              <w:t>&lt;user name&gt;</w:t>
            </w:r>
          </w:p>
          <w:p w:rsidR="002449A2" w:rsidRPr="00417611" w:rsidRDefault="002449A2" w:rsidP="009C64B5">
            <w:pPr>
              <w:jc w:val="left"/>
              <w:rPr>
                <w:rFonts w:cs="Arial"/>
                <w:szCs w:val="20"/>
              </w:rPr>
            </w:pPr>
            <w:r w:rsidRPr="00417611">
              <w:rPr>
                <w:rFonts w:cs="Arial"/>
                <w:szCs w:val="20"/>
              </w:rPr>
              <w:t>--------------------</w:t>
            </w:r>
          </w:p>
          <w:p w:rsidR="002449A2" w:rsidRDefault="002449A2" w:rsidP="009C64B5">
            <w:pPr>
              <w:jc w:val="left"/>
              <w:rPr>
                <w:rFonts w:cs="Arial"/>
                <w:szCs w:val="20"/>
              </w:rPr>
            </w:pPr>
            <w:r w:rsidRPr="00417611">
              <w:rPr>
                <w:rFonts w:cs="Arial"/>
                <w:szCs w:val="20"/>
              </w:rPr>
              <w:t xml:space="preserve">Created on: </w:t>
            </w:r>
            <w:r>
              <w:rPr>
                <w:rFonts w:cs="Arial"/>
                <w:szCs w:val="20"/>
              </w:rPr>
              <w:t>&lt;date&gt;</w:t>
            </w:r>
          </w:p>
        </w:tc>
        <w:tc>
          <w:tcPr>
            <w:tcW w:w="322" w:type="pct"/>
          </w:tcPr>
          <w:p w:rsidR="002449A2" w:rsidRDefault="002449A2" w:rsidP="009C64B5">
            <w:pPr>
              <w:jc w:val="left"/>
              <w:rPr>
                <w:rFonts w:cs="Arial"/>
                <w:szCs w:val="20"/>
              </w:rPr>
            </w:pPr>
            <w:r>
              <w:rPr>
                <w:rFonts w:cs="Arial"/>
                <w:szCs w:val="20"/>
              </w:rPr>
              <w:t>780</w:t>
            </w:r>
          </w:p>
        </w:tc>
      </w:tr>
      <w:tr w:rsidR="006A7390" w:rsidRPr="005A1E1D" w:rsidTr="00FF2A26">
        <w:trPr>
          <w:trHeight w:val="20"/>
          <w:jc w:val="center"/>
        </w:trPr>
        <w:tc>
          <w:tcPr>
            <w:tcW w:w="468"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b/>
                <w:bCs/>
                <w:color w:val="000000"/>
                <w:szCs w:val="20"/>
                <w:lang w:eastAsia="en-US"/>
              </w:rPr>
            </w:pPr>
          </w:p>
        </w:tc>
        <w:tc>
          <w:tcPr>
            <w:tcW w:w="588" w:type="pct"/>
            <w:tcBorders>
              <w:top w:val="single" w:sz="4" w:space="0" w:color="BFBFBF"/>
              <w:left w:val="nil"/>
              <w:bottom w:val="nil"/>
              <w:right w:val="nil"/>
            </w:tcBorders>
          </w:tcPr>
          <w:p w:rsidR="006A7390" w:rsidRPr="005A1E1D" w:rsidRDefault="006A7390" w:rsidP="00FF2A26">
            <w:pPr>
              <w:spacing w:line="240" w:lineRule="auto"/>
              <w:jc w:val="left"/>
              <w:rPr>
                <w:rFonts w:eastAsia="Times New Roman" w:cs="Arial"/>
                <w:color w:val="000000"/>
                <w:szCs w:val="20"/>
                <w:lang w:eastAsia="en-US"/>
              </w:rPr>
            </w:pPr>
          </w:p>
        </w:tc>
        <w:tc>
          <w:tcPr>
            <w:tcW w:w="922"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color w:val="000000"/>
                <w:szCs w:val="20"/>
                <w:lang w:eastAsia="en-US"/>
              </w:rPr>
            </w:pPr>
          </w:p>
        </w:tc>
        <w:tc>
          <w:tcPr>
            <w:tcW w:w="1373" w:type="pct"/>
            <w:tcBorders>
              <w:top w:val="single" w:sz="4" w:space="0" w:color="BFBFBF"/>
              <w:left w:val="nil"/>
              <w:bottom w:val="nil"/>
              <w:right w:val="nil"/>
            </w:tcBorders>
            <w:shd w:val="clear" w:color="auto" w:fill="auto"/>
            <w:hideMark/>
          </w:tcPr>
          <w:p w:rsidR="006A7390" w:rsidRPr="005A1E1D" w:rsidRDefault="006A7390" w:rsidP="00FF2A26">
            <w:pPr>
              <w:spacing w:line="240" w:lineRule="auto"/>
              <w:jc w:val="left"/>
              <w:rPr>
                <w:rFonts w:eastAsia="Times New Roman" w:cs="Arial"/>
                <w:szCs w:val="20"/>
                <w:lang w:eastAsia="en-US"/>
              </w:rPr>
            </w:pPr>
          </w:p>
        </w:tc>
        <w:tc>
          <w:tcPr>
            <w:tcW w:w="1649" w:type="pct"/>
            <w:gridSpan w:val="2"/>
            <w:tcBorders>
              <w:top w:val="single" w:sz="4" w:space="0" w:color="BFBFBF"/>
              <w:left w:val="nil"/>
              <w:bottom w:val="nil"/>
              <w:right w:val="nil"/>
            </w:tcBorders>
            <w:shd w:val="clear" w:color="auto" w:fill="auto"/>
            <w:hideMark/>
          </w:tcPr>
          <w:p w:rsidR="006A7390" w:rsidRDefault="006A7390" w:rsidP="00FF2A26">
            <w:pPr>
              <w:spacing w:line="240" w:lineRule="auto"/>
              <w:jc w:val="right"/>
              <w:rPr>
                <w:rFonts w:eastAsia="Times New Roman" w:cs="Arial"/>
                <w:szCs w:val="20"/>
                <w:lang w:eastAsia="en-US"/>
              </w:rPr>
            </w:pPr>
            <w:r w:rsidRPr="005A1E1D">
              <w:rPr>
                <w:rFonts w:eastAsia="Times New Roman" w:cs="Arial"/>
                <w:szCs w:val="20"/>
                <w:lang w:eastAsia="en-US"/>
              </w:rPr>
              <w:t>(cont.)</w:t>
            </w: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Default="006A7390" w:rsidP="00FF2A26">
            <w:pPr>
              <w:spacing w:line="240" w:lineRule="auto"/>
              <w:jc w:val="right"/>
              <w:rPr>
                <w:rFonts w:eastAsia="Times New Roman" w:cs="Arial"/>
                <w:szCs w:val="20"/>
                <w:lang w:eastAsia="en-US"/>
              </w:rPr>
            </w:pPr>
          </w:p>
          <w:p w:rsidR="006A7390" w:rsidRPr="005A1E1D" w:rsidRDefault="006A7390" w:rsidP="00FF2A26">
            <w:pPr>
              <w:spacing w:line="240" w:lineRule="auto"/>
              <w:jc w:val="right"/>
              <w:rPr>
                <w:rFonts w:eastAsia="Times New Roman" w:cs="Arial"/>
                <w:szCs w:val="20"/>
                <w:lang w:eastAsia="en-US"/>
              </w:rPr>
            </w:pPr>
          </w:p>
        </w:tc>
      </w:tr>
      <w:tr w:rsidR="006A7390" w:rsidRPr="005A1E1D" w:rsidTr="00FF2A26">
        <w:trPr>
          <w:trHeight w:val="226"/>
          <w:jc w:val="center"/>
        </w:trPr>
        <w:tc>
          <w:tcPr>
            <w:tcW w:w="468" w:type="pct"/>
            <w:tcBorders>
              <w:top w:val="nil"/>
              <w:left w:val="nil"/>
              <w:bottom w:val="single" w:sz="4" w:space="0" w:color="BFBFBF"/>
              <w:right w:val="nil"/>
            </w:tcBorders>
          </w:tcPr>
          <w:p w:rsidR="006A7390" w:rsidRDefault="006A7390" w:rsidP="00FF2A26">
            <w:pPr>
              <w:keepNext/>
              <w:keepLines/>
              <w:jc w:val="center"/>
              <w:rPr>
                <w:b/>
                <w:sz w:val="24"/>
                <w:szCs w:val="20"/>
              </w:rPr>
            </w:pPr>
          </w:p>
        </w:tc>
        <w:tc>
          <w:tcPr>
            <w:tcW w:w="4210" w:type="pct"/>
            <w:gridSpan w:val="4"/>
            <w:tcBorders>
              <w:top w:val="nil"/>
              <w:left w:val="nil"/>
              <w:bottom w:val="single" w:sz="4" w:space="0" w:color="BFBFBF"/>
              <w:right w:val="nil"/>
            </w:tcBorders>
            <w:shd w:val="clear" w:color="auto" w:fill="auto"/>
            <w:hideMark/>
          </w:tcPr>
          <w:p w:rsidR="006A7390" w:rsidRPr="005A1E1D" w:rsidRDefault="006A7390" w:rsidP="00FF2A26">
            <w:pPr>
              <w:keepNext/>
              <w:keepLines/>
              <w:jc w:val="center"/>
              <w:rPr>
                <w:b/>
                <w:sz w:val="24"/>
                <w:szCs w:val="20"/>
              </w:rPr>
            </w:pPr>
            <w:r>
              <w:rPr>
                <w:b/>
                <w:sz w:val="24"/>
                <w:szCs w:val="20"/>
              </w:rPr>
              <w:t>T</w:t>
            </w:r>
            <w:r w:rsidRPr="005A1E1D">
              <w:rPr>
                <w:b/>
                <w:sz w:val="24"/>
                <w:szCs w:val="20"/>
              </w:rPr>
              <w:t>able E-1</w:t>
            </w:r>
            <w:r>
              <w:rPr>
                <w:b/>
                <w:sz w:val="24"/>
                <w:szCs w:val="20"/>
              </w:rPr>
              <w:t xml:space="preserve">: </w:t>
            </w:r>
            <w:r w:rsidRPr="005A1E1D">
              <w:rPr>
                <w:b/>
                <w:sz w:val="24"/>
                <w:szCs w:val="20"/>
              </w:rPr>
              <w:t>Emails Sent Regarding File Submission Status</w:t>
            </w:r>
            <w:r>
              <w:rPr>
                <w:b/>
                <w:sz w:val="24"/>
                <w:szCs w:val="20"/>
              </w:rPr>
              <w:t xml:space="preserve"> (cont.)</w:t>
            </w:r>
          </w:p>
          <w:p w:rsidR="006A7390" w:rsidRPr="005A1E1D" w:rsidRDefault="006A7390" w:rsidP="00FF2A26">
            <w:pPr>
              <w:keepNext/>
              <w:keepLines/>
              <w:spacing w:line="240" w:lineRule="auto"/>
              <w:jc w:val="left"/>
              <w:rPr>
                <w:rFonts w:eastAsia="Times New Roman" w:cs="Arial"/>
                <w:szCs w:val="20"/>
                <w:lang w:eastAsia="en-US"/>
              </w:rPr>
            </w:pPr>
          </w:p>
        </w:tc>
        <w:tc>
          <w:tcPr>
            <w:tcW w:w="322" w:type="pct"/>
            <w:tcBorders>
              <w:top w:val="nil"/>
              <w:left w:val="nil"/>
              <w:bottom w:val="single" w:sz="4" w:space="0" w:color="BFBFBF"/>
              <w:right w:val="nil"/>
            </w:tcBorders>
          </w:tcPr>
          <w:p w:rsidR="006A7390" w:rsidRPr="005A1E1D" w:rsidRDefault="006A7390" w:rsidP="00FF2A26">
            <w:pPr>
              <w:keepNext/>
              <w:keepLines/>
              <w:jc w:val="center"/>
              <w:rPr>
                <w:b/>
                <w:sz w:val="24"/>
                <w:szCs w:val="20"/>
              </w:rPr>
            </w:pPr>
          </w:p>
        </w:tc>
      </w:tr>
      <w:tr w:rsidR="006A7390" w:rsidRPr="005A1E1D" w:rsidTr="00FF2A26">
        <w:trPr>
          <w:trHeight w:val="226"/>
          <w:jc w:val="center"/>
        </w:trPr>
        <w:tc>
          <w:tcPr>
            <w:tcW w:w="468"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Sender</w:t>
            </w:r>
          </w:p>
        </w:tc>
        <w:tc>
          <w:tcPr>
            <w:tcW w:w="588" w:type="pct"/>
            <w:shd w:val="clear" w:color="auto" w:fill="EDF3F3"/>
          </w:tcPr>
          <w:p w:rsidR="006A7390" w:rsidRDefault="006A7390" w:rsidP="00FF2A26">
            <w:pPr>
              <w:spacing w:line="240" w:lineRule="auto"/>
              <w:jc w:val="left"/>
              <w:rPr>
                <w:rFonts w:eastAsia="Times New Roman" w:cs="Arial"/>
                <w:b/>
                <w:bCs/>
                <w:color w:val="146E8C"/>
                <w:szCs w:val="20"/>
                <w:lang w:eastAsia="en-US"/>
              </w:rPr>
            </w:pPr>
            <w:r>
              <w:rPr>
                <w:rFonts w:eastAsia="Times New Roman" w:cs="Arial"/>
                <w:b/>
                <w:bCs/>
                <w:color w:val="146E8C"/>
                <w:szCs w:val="20"/>
                <w:lang w:eastAsia="en-US"/>
              </w:rPr>
              <w:t>EPA</w:t>
            </w:r>
          </w:p>
          <w:p w:rsidR="006A7390" w:rsidRPr="005A1E1D" w:rsidRDefault="006A7390" w:rsidP="00FF2A26">
            <w:pPr>
              <w:keepNext/>
              <w:spacing w:line="240" w:lineRule="auto"/>
              <w:jc w:val="left"/>
              <w:rPr>
                <w:rFonts w:eastAsia="Times New Roman" w:cs="Arial"/>
                <w:b/>
                <w:bCs/>
                <w:color w:val="146E8C"/>
                <w:szCs w:val="20"/>
                <w:lang w:eastAsia="en-US"/>
              </w:rPr>
            </w:pPr>
            <w:r>
              <w:rPr>
                <w:rFonts w:eastAsia="Times New Roman" w:cs="Arial"/>
                <w:b/>
                <w:bCs/>
                <w:color w:val="146E8C"/>
                <w:szCs w:val="20"/>
                <w:lang w:eastAsia="en-US"/>
              </w:rPr>
              <w:t>Program</w:t>
            </w:r>
          </w:p>
        </w:tc>
        <w:tc>
          <w:tcPr>
            <w:tcW w:w="922"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Recipient</w:t>
            </w:r>
          </w:p>
        </w:tc>
        <w:tc>
          <w:tcPr>
            <w:tcW w:w="1373" w:type="pct"/>
            <w:shd w:val="clear" w:color="auto" w:fill="EDF3F3"/>
            <w:hideMark/>
          </w:tcPr>
          <w:p w:rsidR="006A7390" w:rsidRPr="005A1E1D" w:rsidRDefault="006A7390" w:rsidP="00FF2A26">
            <w:pPr>
              <w:keepNext/>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Notification Subject Line</w:t>
            </w:r>
          </w:p>
        </w:tc>
        <w:tc>
          <w:tcPr>
            <w:tcW w:w="1327" w:type="pct"/>
            <w:shd w:val="clear" w:color="auto" w:fill="EDF3F3"/>
            <w:hideMark/>
          </w:tcPr>
          <w:p w:rsidR="006A7390" w:rsidRPr="005A1E1D" w:rsidRDefault="006A7390" w:rsidP="00FF2A26">
            <w:pPr>
              <w:keepNext/>
              <w:keepLines/>
              <w:spacing w:line="240" w:lineRule="auto"/>
              <w:jc w:val="left"/>
              <w:rPr>
                <w:rFonts w:eastAsia="Times New Roman" w:cs="Arial"/>
                <w:b/>
                <w:bCs/>
                <w:color w:val="146E8C"/>
                <w:szCs w:val="20"/>
                <w:lang w:eastAsia="en-US"/>
              </w:rPr>
            </w:pPr>
            <w:r w:rsidRPr="005A1E1D">
              <w:rPr>
                <w:rFonts w:eastAsia="Times New Roman" w:cs="Arial"/>
                <w:b/>
                <w:bCs/>
                <w:color w:val="146E8C"/>
                <w:szCs w:val="20"/>
                <w:lang w:eastAsia="en-US"/>
              </w:rPr>
              <w:t>Content</w:t>
            </w:r>
          </w:p>
        </w:tc>
        <w:tc>
          <w:tcPr>
            <w:tcW w:w="322" w:type="pct"/>
            <w:shd w:val="clear" w:color="auto" w:fill="EDF3F3"/>
          </w:tcPr>
          <w:p w:rsidR="006A7390" w:rsidRPr="005A1E1D" w:rsidRDefault="006A7390" w:rsidP="00FF2A26">
            <w:pPr>
              <w:keepNext/>
              <w:keepLines/>
              <w:spacing w:line="240" w:lineRule="auto"/>
              <w:jc w:val="left"/>
              <w:rPr>
                <w:rFonts w:eastAsia="Times New Roman" w:cs="Arial"/>
                <w:b/>
                <w:bCs/>
                <w:color w:val="146E8C"/>
                <w:szCs w:val="20"/>
                <w:lang w:eastAsia="en-US"/>
              </w:rPr>
            </w:pPr>
            <w:r>
              <w:rPr>
                <w:rFonts w:eastAsia="Times New Roman" w:cs="Arial"/>
                <w:b/>
                <w:bCs/>
                <w:color w:val="146E8C"/>
                <w:szCs w:val="20"/>
                <w:lang w:eastAsia="en-US"/>
              </w:rPr>
              <w:t>ID</w:t>
            </w:r>
          </w:p>
        </w:tc>
      </w:tr>
      <w:tr w:rsidR="002449A2" w:rsidRPr="005A1E1D" w:rsidTr="006A7390">
        <w:trPr>
          <w:trHeight w:val="3070"/>
          <w:jc w:val="center"/>
        </w:trPr>
        <w:tc>
          <w:tcPr>
            <w:tcW w:w="468" w:type="pct"/>
            <w:shd w:val="clear" w:color="auto" w:fill="auto"/>
          </w:tcPr>
          <w:p w:rsidR="002449A2" w:rsidRDefault="002449A2" w:rsidP="009C64B5">
            <w:pPr>
              <w:jc w:val="left"/>
              <w:rPr>
                <w:rFonts w:cs="Arial"/>
                <w:b/>
                <w:bCs/>
                <w:color w:val="000000"/>
                <w:szCs w:val="20"/>
              </w:rPr>
            </w:pPr>
            <w:r>
              <w:rPr>
                <w:rFonts w:cs="Arial"/>
                <w:b/>
                <w:bCs/>
                <w:color w:val="000000"/>
                <w:szCs w:val="20"/>
              </w:rPr>
              <w:t>EMTS</w:t>
            </w:r>
          </w:p>
        </w:tc>
        <w:tc>
          <w:tcPr>
            <w:tcW w:w="588" w:type="pct"/>
          </w:tcPr>
          <w:p w:rsidR="002449A2" w:rsidRDefault="002449A2" w:rsidP="002449A2">
            <w:pPr>
              <w:jc w:val="left"/>
              <w:rPr>
                <w:rFonts w:cs="Arial"/>
                <w:color w:val="000000"/>
                <w:szCs w:val="20"/>
              </w:rPr>
            </w:pPr>
            <w:r>
              <w:rPr>
                <w:rFonts w:cs="Arial"/>
                <w:color w:val="000000"/>
                <w:szCs w:val="20"/>
              </w:rPr>
              <w:t>RFS</w:t>
            </w:r>
          </w:p>
        </w:tc>
        <w:tc>
          <w:tcPr>
            <w:tcW w:w="922" w:type="pct"/>
            <w:shd w:val="clear" w:color="auto" w:fill="auto"/>
          </w:tcPr>
          <w:p w:rsidR="002449A2" w:rsidRDefault="002449A2" w:rsidP="009C64B5">
            <w:pPr>
              <w:jc w:val="left"/>
              <w:rPr>
                <w:rFonts w:cs="Arial"/>
                <w:color w:val="000000"/>
                <w:szCs w:val="20"/>
              </w:rPr>
            </w:pPr>
            <w:r>
              <w:rPr>
                <w:rFonts w:cs="Arial"/>
                <w:color w:val="000000"/>
                <w:szCs w:val="20"/>
              </w:rPr>
              <w:t>QAP Providers only</w:t>
            </w:r>
          </w:p>
        </w:tc>
        <w:tc>
          <w:tcPr>
            <w:tcW w:w="1373" w:type="pct"/>
            <w:shd w:val="clear" w:color="auto" w:fill="auto"/>
          </w:tcPr>
          <w:p w:rsidR="002449A2" w:rsidRPr="00DE4906" w:rsidRDefault="002449A2" w:rsidP="009C64B5">
            <w:pPr>
              <w:jc w:val="left"/>
              <w:rPr>
                <w:rFonts w:cs="Arial"/>
                <w:color w:val="000000"/>
                <w:szCs w:val="20"/>
              </w:rPr>
            </w:pPr>
            <w:r w:rsidRPr="00DE4906">
              <w:rPr>
                <w:rFonts w:cs="Arial"/>
                <w:color w:val="000000"/>
                <w:szCs w:val="20"/>
              </w:rPr>
              <w:t>EMTS Notification of Pathway Association Restore</w:t>
            </w:r>
          </w:p>
        </w:tc>
        <w:tc>
          <w:tcPr>
            <w:tcW w:w="1327" w:type="pct"/>
            <w:shd w:val="clear" w:color="auto" w:fill="auto"/>
          </w:tcPr>
          <w:p w:rsidR="002449A2" w:rsidRPr="00E847F9" w:rsidRDefault="002449A2" w:rsidP="009C64B5">
            <w:pPr>
              <w:jc w:val="left"/>
              <w:rPr>
                <w:rFonts w:cs="Arial"/>
                <w:szCs w:val="20"/>
              </w:rPr>
            </w:pPr>
            <w:r w:rsidRPr="00E847F9">
              <w:rPr>
                <w:rFonts w:cs="Arial"/>
                <w:szCs w:val="20"/>
              </w:rPr>
              <w:t>Your organization has restored its association with one or more pathways.</w:t>
            </w:r>
          </w:p>
          <w:p w:rsidR="002449A2" w:rsidRPr="00E847F9" w:rsidRDefault="002449A2" w:rsidP="009C64B5">
            <w:pPr>
              <w:jc w:val="left"/>
              <w:rPr>
                <w:rFonts w:cs="Arial"/>
                <w:szCs w:val="20"/>
              </w:rPr>
            </w:pPr>
          </w:p>
          <w:p w:rsidR="002449A2" w:rsidRDefault="002449A2" w:rsidP="009C64B5">
            <w:pPr>
              <w:jc w:val="left"/>
              <w:rPr>
                <w:rFonts w:cs="Arial"/>
                <w:szCs w:val="20"/>
              </w:rPr>
            </w:pPr>
            <w:r w:rsidRPr="00E847F9">
              <w:rPr>
                <w:rFonts w:cs="Arial"/>
                <w:szCs w:val="20"/>
              </w:rPr>
              <w:t>Please log into EMTS and see the View Affiliated Pathways page for details.</w:t>
            </w:r>
          </w:p>
          <w:p w:rsidR="002449A2" w:rsidRPr="00417611" w:rsidRDefault="002449A2" w:rsidP="009C64B5">
            <w:pPr>
              <w:jc w:val="left"/>
              <w:rPr>
                <w:rFonts w:cs="Arial"/>
                <w:szCs w:val="20"/>
              </w:rPr>
            </w:pPr>
            <w:r w:rsidRPr="00417611">
              <w:rPr>
                <w:rFonts w:cs="Arial"/>
                <w:szCs w:val="20"/>
              </w:rPr>
              <w:t>--------------------</w:t>
            </w:r>
          </w:p>
          <w:p w:rsidR="002449A2" w:rsidRPr="00417611" w:rsidRDefault="002449A2" w:rsidP="009C64B5">
            <w:pPr>
              <w:jc w:val="left"/>
              <w:rPr>
                <w:rFonts w:cs="Arial"/>
                <w:szCs w:val="20"/>
              </w:rPr>
            </w:pPr>
            <w:r w:rsidRPr="00417611">
              <w:rPr>
                <w:rFonts w:cs="Arial"/>
                <w:szCs w:val="20"/>
              </w:rPr>
              <w:t xml:space="preserve">For additional support regarding the EMTS, please contact </w:t>
            </w:r>
            <w:r w:rsidRPr="001316D0">
              <w:rPr>
                <w:rFonts w:cs="Arial"/>
                <w:szCs w:val="20"/>
              </w:rPr>
              <w:t>&lt;contact_email&gt; or &lt;contact_phone_number&gt;</w:t>
            </w:r>
            <w:r>
              <w:rPr>
                <w:rFonts w:cs="Arial"/>
                <w:szCs w:val="20"/>
              </w:rPr>
              <w:t>.</w:t>
            </w:r>
          </w:p>
          <w:p w:rsidR="002449A2" w:rsidRPr="00417611" w:rsidRDefault="002449A2" w:rsidP="009C64B5">
            <w:pPr>
              <w:jc w:val="left"/>
              <w:rPr>
                <w:rFonts w:cs="Arial"/>
                <w:szCs w:val="20"/>
              </w:rPr>
            </w:pPr>
            <w:r w:rsidRPr="00417611">
              <w:rPr>
                <w:rFonts w:cs="Arial"/>
                <w:szCs w:val="20"/>
              </w:rPr>
              <w:t>--------------------</w:t>
            </w:r>
          </w:p>
          <w:p w:rsidR="002449A2" w:rsidRPr="00417611" w:rsidRDefault="002449A2" w:rsidP="009C64B5">
            <w:pPr>
              <w:jc w:val="left"/>
              <w:rPr>
                <w:rFonts w:cs="Arial"/>
                <w:szCs w:val="20"/>
              </w:rPr>
            </w:pPr>
            <w:r w:rsidRPr="00417611">
              <w:rPr>
                <w:rFonts w:cs="Arial"/>
                <w:szCs w:val="20"/>
              </w:rPr>
              <w:t xml:space="preserve">The following individuals were sent a copy of this notification for </w:t>
            </w:r>
            <w:r>
              <w:rPr>
                <w:rFonts w:cs="Arial"/>
                <w:szCs w:val="20"/>
              </w:rPr>
              <w:t>&lt;organization&gt;</w:t>
            </w:r>
            <w:r w:rsidRPr="00417611">
              <w:rPr>
                <w:rFonts w:cs="Arial"/>
                <w:szCs w:val="20"/>
              </w:rPr>
              <w:t>:</w:t>
            </w:r>
          </w:p>
          <w:p w:rsidR="002449A2" w:rsidRDefault="002449A2" w:rsidP="009C64B5">
            <w:pPr>
              <w:jc w:val="left"/>
              <w:rPr>
                <w:rFonts w:cs="Arial"/>
                <w:szCs w:val="20"/>
              </w:rPr>
            </w:pPr>
            <w:r>
              <w:rPr>
                <w:rFonts w:cs="Arial"/>
                <w:szCs w:val="20"/>
              </w:rPr>
              <w:t>&lt;user name&gt;</w:t>
            </w:r>
          </w:p>
          <w:p w:rsidR="002449A2" w:rsidRPr="00417611" w:rsidRDefault="002449A2" w:rsidP="009C64B5">
            <w:pPr>
              <w:jc w:val="left"/>
              <w:rPr>
                <w:rFonts w:cs="Arial"/>
                <w:szCs w:val="20"/>
              </w:rPr>
            </w:pPr>
            <w:r w:rsidRPr="00417611">
              <w:rPr>
                <w:rFonts w:cs="Arial"/>
                <w:szCs w:val="20"/>
              </w:rPr>
              <w:t>--------------------</w:t>
            </w:r>
          </w:p>
          <w:p w:rsidR="002449A2" w:rsidRDefault="002449A2" w:rsidP="009C64B5">
            <w:pPr>
              <w:jc w:val="left"/>
              <w:rPr>
                <w:rFonts w:cs="Arial"/>
                <w:szCs w:val="20"/>
              </w:rPr>
            </w:pPr>
            <w:r w:rsidRPr="00417611">
              <w:rPr>
                <w:rFonts w:cs="Arial"/>
                <w:szCs w:val="20"/>
              </w:rPr>
              <w:t xml:space="preserve">Created on: </w:t>
            </w:r>
            <w:r>
              <w:rPr>
                <w:rFonts w:cs="Arial"/>
                <w:szCs w:val="20"/>
              </w:rPr>
              <w:t>&lt;date&gt;</w:t>
            </w:r>
          </w:p>
        </w:tc>
        <w:tc>
          <w:tcPr>
            <w:tcW w:w="322" w:type="pct"/>
          </w:tcPr>
          <w:p w:rsidR="002449A2" w:rsidRDefault="002449A2" w:rsidP="009C64B5">
            <w:pPr>
              <w:jc w:val="left"/>
              <w:rPr>
                <w:rFonts w:cs="Arial"/>
                <w:szCs w:val="20"/>
              </w:rPr>
            </w:pPr>
            <w:r>
              <w:rPr>
                <w:rFonts w:cs="Arial"/>
                <w:szCs w:val="20"/>
              </w:rPr>
              <w:t>790</w:t>
            </w:r>
          </w:p>
        </w:tc>
      </w:tr>
    </w:tbl>
    <w:p w:rsidR="00B90DD2" w:rsidRPr="00655B42" w:rsidRDefault="00B90DD2" w:rsidP="00B90DD2">
      <w:pPr>
        <w:rPr>
          <w:b/>
        </w:rPr>
        <w:sectPr w:rsidR="00B90DD2" w:rsidRPr="00655B42" w:rsidSect="005A1E1D">
          <w:headerReference w:type="default" r:id="rId88"/>
          <w:footerReference w:type="default" r:id="rId89"/>
          <w:pgSz w:w="12240" w:h="15840"/>
          <w:pgMar w:top="1267" w:right="1440" w:bottom="0" w:left="1440" w:header="720" w:footer="720" w:gutter="0"/>
          <w:pgNumType w:start="1"/>
          <w:cols w:space="720"/>
          <w:docGrid w:linePitch="360"/>
        </w:sectPr>
      </w:pPr>
    </w:p>
    <w:p w:rsidR="00A1328B" w:rsidRDefault="00A1328B" w:rsidP="00B90DD2">
      <w:pPr>
        <w:pStyle w:val="Heading1"/>
        <w:numPr>
          <w:ilvl w:val="0"/>
          <w:numId w:val="0"/>
        </w:numPr>
        <w:jc w:val="left"/>
      </w:pPr>
      <w:bookmarkStart w:id="202" w:name="_Toc411593403"/>
      <w:bookmarkStart w:id="203" w:name="_Toc251659695"/>
      <w:bookmarkStart w:id="204" w:name="_Toc256430419"/>
      <w:r>
        <w:lastRenderedPageBreak/>
        <w:t>Appendix F</w:t>
      </w:r>
      <w:bookmarkEnd w:id="202"/>
    </w:p>
    <w:p w:rsidR="00A1328B" w:rsidRDefault="00A1328B" w:rsidP="00A1328B">
      <w:pPr>
        <w:pStyle w:val="Heading2"/>
        <w:numPr>
          <w:ilvl w:val="0"/>
          <w:numId w:val="0"/>
        </w:numPr>
      </w:pPr>
      <w:bookmarkStart w:id="205" w:name="_Toc411593404"/>
      <w:r>
        <w:t>EMTS Web Service Documents</w:t>
      </w:r>
      <w:bookmarkEnd w:id="205"/>
    </w:p>
    <w:p w:rsidR="005A59A5" w:rsidRDefault="00F210B7" w:rsidP="00E931AC">
      <w:pPr>
        <w:rPr>
          <w:lang w:eastAsia="en-US"/>
        </w:rPr>
      </w:pPr>
      <w:r w:rsidRPr="00F210B7">
        <w:rPr>
          <w:lang w:eastAsia="en-US"/>
        </w:rPr>
        <w:t xml:space="preserve">If you are a node or node client user, you may subscribe to several documents that you can retrieve </w:t>
      </w:r>
      <w:r w:rsidR="00574404">
        <w:rPr>
          <w:lang w:eastAsia="en-US"/>
        </w:rPr>
        <w:t xml:space="preserve">from the CDX Node </w:t>
      </w:r>
      <w:r w:rsidRPr="00F210B7">
        <w:rPr>
          <w:lang w:eastAsia="en-US"/>
        </w:rPr>
        <w:t xml:space="preserve">on a scheduled basis. </w:t>
      </w:r>
      <w:r w:rsidR="00E931AC">
        <w:rPr>
          <w:lang w:eastAsia="en-US"/>
        </w:rPr>
        <w:t xml:space="preserve"> The </w:t>
      </w:r>
      <w:r w:rsidR="00457480">
        <w:rPr>
          <w:lang w:eastAsia="en-US"/>
        </w:rPr>
        <w:t>procedures for retrieving documents are</w:t>
      </w:r>
      <w:r w:rsidR="00574404">
        <w:rPr>
          <w:lang w:eastAsia="en-US"/>
        </w:rPr>
        <w:t xml:space="preserve"> described in </w:t>
      </w:r>
      <w:r w:rsidR="002A5955">
        <w:rPr>
          <w:lang w:eastAsia="en-US"/>
        </w:rPr>
        <w:t>Section</w:t>
      </w:r>
      <w:r w:rsidR="00574404" w:rsidRPr="001C2E97">
        <w:rPr>
          <w:lang w:eastAsia="en-US"/>
        </w:rPr>
        <w:t xml:space="preserve"> </w:t>
      </w:r>
      <w:r w:rsidR="001C2E97" w:rsidRPr="001C2E97">
        <w:rPr>
          <w:lang w:eastAsia="en-US"/>
        </w:rPr>
        <w:t>6</w:t>
      </w:r>
      <w:r w:rsidR="001C2E97">
        <w:rPr>
          <w:lang w:eastAsia="en-US"/>
        </w:rPr>
        <w:t xml:space="preserve">. </w:t>
      </w:r>
      <w:r w:rsidR="00E931AC">
        <w:rPr>
          <w:lang w:eastAsia="en-US"/>
        </w:rPr>
        <w:t xml:space="preserve"> </w:t>
      </w:r>
      <w:r w:rsidR="008E561B">
        <w:rPr>
          <w:lang w:eastAsia="en-US"/>
        </w:rPr>
        <w:t>All</w:t>
      </w:r>
      <w:r w:rsidR="008E561B" w:rsidRPr="00F210B7">
        <w:rPr>
          <w:lang w:eastAsia="en-US"/>
        </w:rPr>
        <w:t xml:space="preserve"> </w:t>
      </w:r>
      <w:r w:rsidRPr="00F210B7">
        <w:rPr>
          <w:lang w:eastAsia="en-US"/>
        </w:rPr>
        <w:t xml:space="preserve">documents are available in </w:t>
      </w:r>
      <w:r w:rsidR="00653F26">
        <w:rPr>
          <w:lang w:eastAsia="en-US"/>
        </w:rPr>
        <w:t>.</w:t>
      </w:r>
      <w:r w:rsidR="008E561B">
        <w:rPr>
          <w:lang w:eastAsia="en-US"/>
        </w:rPr>
        <w:t>CSV</w:t>
      </w:r>
      <w:r w:rsidR="008E561B" w:rsidRPr="00F210B7">
        <w:rPr>
          <w:lang w:eastAsia="en-US"/>
        </w:rPr>
        <w:t xml:space="preserve"> </w:t>
      </w:r>
      <w:r w:rsidR="000F0E5E">
        <w:rPr>
          <w:lang w:eastAsia="en-US"/>
        </w:rPr>
        <w:t xml:space="preserve">or </w:t>
      </w:r>
      <w:r w:rsidR="00653F26">
        <w:rPr>
          <w:lang w:eastAsia="en-US"/>
        </w:rPr>
        <w:t>.</w:t>
      </w:r>
      <w:r w:rsidR="000F0E5E">
        <w:rPr>
          <w:lang w:eastAsia="en-US"/>
        </w:rPr>
        <w:t xml:space="preserve">XML </w:t>
      </w:r>
      <w:r w:rsidRPr="00F210B7">
        <w:rPr>
          <w:lang w:eastAsia="en-US"/>
        </w:rPr>
        <w:t>file format.  Since the documents are intended for node users, they contain code values rather than text descriptions.</w:t>
      </w:r>
    </w:p>
    <w:p w:rsidR="000C24A3" w:rsidRDefault="00B80354" w:rsidP="00B80354">
      <w:pPr>
        <w:pStyle w:val="Heading3"/>
        <w:numPr>
          <w:ilvl w:val="0"/>
          <w:numId w:val="0"/>
        </w:numPr>
        <w:ind w:left="720" w:hanging="720"/>
        <w:rPr>
          <w:lang w:eastAsia="en-US"/>
        </w:rPr>
      </w:pPr>
      <w:bookmarkStart w:id="206" w:name="_Toc411593405"/>
      <w:r>
        <w:rPr>
          <w:lang w:eastAsia="en-US"/>
        </w:rPr>
        <w:t>F</w:t>
      </w:r>
      <w:r w:rsidR="00E931AC">
        <w:rPr>
          <w:lang w:eastAsia="en-US"/>
        </w:rPr>
        <w:t>–</w:t>
      </w:r>
      <w:r>
        <w:rPr>
          <w:lang w:eastAsia="en-US"/>
        </w:rPr>
        <w:t>1</w:t>
      </w:r>
      <w:r w:rsidR="00E931AC">
        <w:rPr>
          <w:lang w:eastAsia="en-US"/>
        </w:rPr>
        <w:tab/>
        <w:t>Intervals</w:t>
      </w:r>
      <w:r w:rsidR="000C24A3">
        <w:rPr>
          <w:lang w:eastAsia="en-US"/>
        </w:rPr>
        <w:t xml:space="preserve"> for Documents</w:t>
      </w:r>
      <w:bookmarkEnd w:id="206"/>
    </w:p>
    <w:p w:rsidR="000C24A3" w:rsidRDefault="000C24A3" w:rsidP="00E931AC">
      <w:r>
        <w:rPr>
          <w:lang w:eastAsia="en-US"/>
        </w:rPr>
        <w:t xml:space="preserve">Document subscriptions </w:t>
      </w:r>
      <w:r w:rsidR="00B80354">
        <w:rPr>
          <w:lang w:eastAsia="en-US"/>
        </w:rPr>
        <w:t>may be</w:t>
      </w:r>
      <w:r w:rsidR="008F51D1">
        <w:rPr>
          <w:lang w:eastAsia="en-US"/>
        </w:rPr>
        <w:t xml:space="preserve"> </w:t>
      </w:r>
      <w:r w:rsidR="00B80354">
        <w:rPr>
          <w:lang w:eastAsia="en-US"/>
        </w:rPr>
        <w:t xml:space="preserve">provided </w:t>
      </w:r>
      <w:r>
        <w:rPr>
          <w:lang w:eastAsia="en-US"/>
        </w:rPr>
        <w:t xml:space="preserve">daily, </w:t>
      </w:r>
      <w:r w:rsidR="00FA4EA8">
        <w:rPr>
          <w:lang w:eastAsia="en-US"/>
        </w:rPr>
        <w:t xml:space="preserve">three times per day, </w:t>
      </w:r>
      <w:r>
        <w:rPr>
          <w:lang w:eastAsia="en-US"/>
        </w:rPr>
        <w:t>once per week, or o</w:t>
      </w:r>
      <w:r w:rsidR="00E931AC">
        <w:rPr>
          <w:lang w:eastAsia="en-US"/>
        </w:rPr>
        <w:t xml:space="preserve">nce per month. </w:t>
      </w:r>
      <w:r w:rsidR="00B80354">
        <w:rPr>
          <w:lang w:eastAsia="en-US"/>
        </w:rPr>
        <w:t xml:space="preserve"> </w:t>
      </w:r>
      <w:r w:rsidR="001C2E97" w:rsidRPr="003871C7">
        <w:t xml:space="preserve">Each document will include information on the last full day of transactions contained in the report and the date in which </w:t>
      </w:r>
      <w:r w:rsidR="00653F26">
        <w:t>EMTS</w:t>
      </w:r>
      <w:r w:rsidR="001C2E97">
        <w:rPr>
          <w:color w:val="1F497D"/>
        </w:rPr>
        <w:t xml:space="preserve"> </w:t>
      </w:r>
      <w:r w:rsidR="001C2E97" w:rsidRPr="003871C7">
        <w:t>created the document</w:t>
      </w:r>
      <w:r w:rsidR="003871C7">
        <w:t>.</w:t>
      </w:r>
    </w:p>
    <w:p w:rsidR="00376C97" w:rsidRDefault="00376C97" w:rsidP="00E931AC"/>
    <w:p w:rsidR="00376C97" w:rsidRPr="00752553" w:rsidRDefault="00376C97" w:rsidP="00376C97">
      <w:pPr>
        <w:pStyle w:val="Heading3"/>
        <w:numPr>
          <w:ilvl w:val="0"/>
          <w:numId w:val="0"/>
        </w:numPr>
        <w:ind w:left="720" w:hanging="720"/>
        <w:rPr>
          <w:lang w:val="en-US" w:eastAsia="en-US"/>
        </w:rPr>
      </w:pPr>
      <w:bookmarkStart w:id="207" w:name="_Toc411593406"/>
      <w:r>
        <w:rPr>
          <w:lang w:eastAsia="en-US"/>
        </w:rPr>
        <w:t>F–</w:t>
      </w:r>
      <w:r>
        <w:rPr>
          <w:lang w:val="en-US" w:eastAsia="en-US"/>
        </w:rPr>
        <w:t>2</w:t>
      </w:r>
      <w:r>
        <w:rPr>
          <w:lang w:eastAsia="en-US"/>
        </w:rPr>
        <w:tab/>
      </w:r>
      <w:r>
        <w:rPr>
          <w:lang w:val="en-US" w:eastAsia="en-US"/>
        </w:rPr>
        <w:t>Organization vs. Agent Documents</w:t>
      </w:r>
      <w:bookmarkEnd w:id="207"/>
    </w:p>
    <w:p w:rsidR="00376C97" w:rsidRDefault="00376C97" w:rsidP="00E931AC"/>
    <w:p w:rsidR="00376C97" w:rsidRDefault="00376C97" w:rsidP="00E931AC">
      <w:r>
        <w:t>EMTS offers two types of documents: Organization- and Agent-based.</w:t>
      </w:r>
    </w:p>
    <w:p w:rsidR="00376C97" w:rsidRDefault="00376C97" w:rsidP="00E931AC"/>
    <w:p w:rsidR="00376C97" w:rsidRDefault="00376C97" w:rsidP="00E931AC">
      <w:r>
        <w:t>Organization-based documents, which have been available in EMTS since its initial 1.0 release on July 1st, 2010, pertain to organization-specific EMTS data.</w:t>
      </w:r>
    </w:p>
    <w:p w:rsidR="00376C97" w:rsidRDefault="00376C97" w:rsidP="00E931AC"/>
    <w:p w:rsidR="001C498A" w:rsidRDefault="00376C97" w:rsidP="00E931AC">
      <w:r>
        <w:t>Agent documents were introduced in the EMTS release 1.5, and allow a user who is an "agent" for one or more distinct organizations (See the OTAQ Registration documentation on how to become an agent) to issue one solicit request only to retrieve all the documents for a given subscription for all the organizations that the user is an agent for.  For example, if an EMTS user is a</w:t>
      </w:r>
      <w:r w:rsidR="001806C4">
        <w:t>n</w:t>
      </w:r>
      <w:r>
        <w:t xml:space="preserve"> agent </w:t>
      </w:r>
      <w:r w:rsidR="001C498A">
        <w:t>for Organizations O1 and O2, and both O1 and O2 are currently subscribing to document D1, then the user is able to issue one solicit request only to retrieve a zip file containing 2 D1 organization documents: O1's and O2's.</w:t>
      </w:r>
    </w:p>
    <w:p w:rsidR="001C498A" w:rsidRDefault="001C498A" w:rsidP="00E931AC"/>
    <w:p w:rsidR="00D156FB" w:rsidRDefault="001C498A" w:rsidP="00E931AC">
      <w:r>
        <w:t>Note</w:t>
      </w:r>
      <w:r w:rsidR="00D156FB">
        <w:t>s:</w:t>
      </w:r>
    </w:p>
    <w:p w:rsidR="00376C97" w:rsidRDefault="00D156FB" w:rsidP="00752553">
      <w:pPr>
        <w:numPr>
          <w:ilvl w:val="0"/>
          <w:numId w:val="57"/>
        </w:numPr>
        <w:rPr>
          <w:lang w:eastAsia="en-US"/>
        </w:rPr>
      </w:pPr>
      <w:r>
        <w:t>T</w:t>
      </w:r>
      <w:r w:rsidR="001C498A">
        <w:t>he organization documents inside an agent zip document are not themselves zipped.  Unzipping an agent document produces the contained organization documents in clear.</w:t>
      </w:r>
    </w:p>
    <w:p w:rsidR="00D156FB" w:rsidRDefault="00D156FB" w:rsidP="00752553">
      <w:pPr>
        <w:numPr>
          <w:ilvl w:val="0"/>
          <w:numId w:val="57"/>
        </w:numPr>
        <w:rPr>
          <w:lang w:eastAsia="en-US"/>
        </w:rPr>
      </w:pPr>
      <w:r>
        <w:t>The organization documents in a given agent document may be of a variety of formats (e.g., CSV, XML) depending on the specifics of each organization's subscription.</w:t>
      </w:r>
    </w:p>
    <w:p w:rsidR="001B2786" w:rsidRDefault="001B2786" w:rsidP="00752553">
      <w:pPr>
        <w:numPr>
          <w:ilvl w:val="0"/>
          <w:numId w:val="57"/>
        </w:numPr>
        <w:rPr>
          <w:lang w:eastAsia="en-US"/>
        </w:rPr>
      </w:pPr>
      <w:r>
        <w:t>Similarly to how a user subscribes to a document for a given affiliated organization, an agent-type user must subscribe to each agent document that she wishes to have built by EMTS.</w:t>
      </w:r>
    </w:p>
    <w:p w:rsidR="001B2786" w:rsidRDefault="001B2786" w:rsidP="001B2786"/>
    <w:p w:rsidR="001B2786" w:rsidRPr="003871C7" w:rsidRDefault="001B2786" w:rsidP="001B2786">
      <w:pPr>
        <w:rPr>
          <w:lang w:eastAsia="en-US"/>
        </w:rPr>
      </w:pPr>
      <w:r>
        <w:t>In the rest of the document, an organization for which a user is an agent is referred to as an agent-affiliated organization.</w:t>
      </w:r>
    </w:p>
    <w:p w:rsidR="005A59A5" w:rsidRDefault="00120A34" w:rsidP="00B80354">
      <w:pPr>
        <w:pStyle w:val="Heading3"/>
        <w:numPr>
          <w:ilvl w:val="0"/>
          <w:numId w:val="0"/>
        </w:numPr>
        <w:ind w:left="720" w:hanging="720"/>
        <w:rPr>
          <w:lang w:eastAsia="en-US"/>
        </w:rPr>
      </w:pPr>
      <w:r>
        <w:rPr>
          <w:lang w:eastAsia="en-US"/>
        </w:rPr>
        <w:br w:type="page"/>
      </w:r>
      <w:bookmarkStart w:id="208" w:name="_Toc411593407"/>
      <w:r w:rsidR="00B80354">
        <w:rPr>
          <w:lang w:eastAsia="en-US"/>
        </w:rPr>
        <w:lastRenderedPageBreak/>
        <w:t>F</w:t>
      </w:r>
      <w:r w:rsidR="00E931AC">
        <w:rPr>
          <w:lang w:eastAsia="en-US"/>
        </w:rPr>
        <w:t>–</w:t>
      </w:r>
      <w:r w:rsidR="001C498A">
        <w:rPr>
          <w:lang w:val="en-US" w:eastAsia="en-US"/>
        </w:rPr>
        <w:t>3</w:t>
      </w:r>
      <w:r w:rsidR="00E931AC">
        <w:rPr>
          <w:lang w:eastAsia="en-US"/>
        </w:rPr>
        <w:tab/>
      </w:r>
      <w:r w:rsidR="005A59A5">
        <w:rPr>
          <w:lang w:eastAsia="en-US"/>
        </w:rPr>
        <w:t>Document Parameters</w:t>
      </w:r>
      <w:bookmarkEnd w:id="208"/>
    </w:p>
    <w:p w:rsidR="00196E86" w:rsidRDefault="00196E86" w:rsidP="00E931AC">
      <w:pPr>
        <w:rPr>
          <w:lang w:eastAsia="en-US"/>
        </w:rPr>
      </w:pPr>
      <w:r>
        <w:rPr>
          <w:lang w:eastAsia="en-US"/>
        </w:rPr>
        <w:t xml:space="preserve">When </w:t>
      </w:r>
      <w:r w:rsidR="00E24F16">
        <w:rPr>
          <w:lang w:eastAsia="en-US"/>
        </w:rPr>
        <w:t>invoking</w:t>
      </w:r>
      <w:r>
        <w:rPr>
          <w:lang w:eastAsia="en-US"/>
        </w:rPr>
        <w:t xml:space="preserve"> the Solicit web service method to request a document, you must identify the name of the document, the organization </w:t>
      </w:r>
      <w:r w:rsidR="00E931AC">
        <w:rPr>
          <w:lang w:eastAsia="en-US"/>
        </w:rPr>
        <w:t>identifier,</w:t>
      </w:r>
      <w:r>
        <w:rPr>
          <w:lang w:eastAsia="en-US"/>
        </w:rPr>
        <w:t xml:space="preserve"> and the date in which the document was created.  The following table demonstrates how these parameters are used.</w:t>
      </w:r>
    </w:p>
    <w:p w:rsidR="00196E86" w:rsidRDefault="00196E86" w:rsidP="00E931AC">
      <w:pPr>
        <w:rPr>
          <w:lang w:eastAsia="en-US"/>
        </w:rPr>
      </w:pPr>
    </w:p>
    <w:p w:rsidR="00E931AC" w:rsidRDefault="00E931AC" w:rsidP="00E931AC">
      <w:pPr>
        <w:rPr>
          <w:lang w:eastAsia="en-US"/>
        </w:rPr>
      </w:pPr>
    </w:p>
    <w:tbl>
      <w:tblPr>
        <w:tblW w:w="93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2250"/>
        <w:gridCol w:w="1060"/>
        <w:gridCol w:w="2002"/>
        <w:gridCol w:w="2392"/>
        <w:gridCol w:w="1656"/>
      </w:tblGrid>
      <w:tr w:rsidR="00196E86" w:rsidRPr="00E931AC" w:rsidTr="00E931AC">
        <w:trPr>
          <w:jc w:val="center"/>
        </w:trPr>
        <w:tc>
          <w:tcPr>
            <w:tcW w:w="2250" w:type="dxa"/>
            <w:shd w:val="clear" w:color="auto" w:fill="EDF3F3"/>
          </w:tcPr>
          <w:p w:rsidR="00196E86" w:rsidRPr="00E931AC" w:rsidRDefault="00196E86" w:rsidP="00E931AC">
            <w:pPr>
              <w:rPr>
                <w:b/>
                <w:color w:val="146E8C"/>
                <w:szCs w:val="20"/>
                <w:lang w:eastAsia="en-US"/>
              </w:rPr>
            </w:pPr>
            <w:r w:rsidRPr="00E931AC">
              <w:rPr>
                <w:b/>
                <w:color w:val="146E8C"/>
                <w:szCs w:val="20"/>
                <w:lang w:eastAsia="en-US"/>
              </w:rPr>
              <w:t>Parameter</w:t>
            </w:r>
          </w:p>
        </w:tc>
        <w:tc>
          <w:tcPr>
            <w:tcW w:w="1060" w:type="dxa"/>
            <w:shd w:val="clear" w:color="auto" w:fill="EDF3F3"/>
          </w:tcPr>
          <w:p w:rsidR="00196E86" w:rsidRPr="00E931AC" w:rsidRDefault="00196E86" w:rsidP="00E931AC">
            <w:pPr>
              <w:rPr>
                <w:b/>
                <w:color w:val="146E8C"/>
                <w:szCs w:val="20"/>
                <w:lang w:eastAsia="en-US"/>
              </w:rPr>
            </w:pPr>
            <w:r w:rsidRPr="00E931AC">
              <w:rPr>
                <w:b/>
                <w:color w:val="146E8C"/>
                <w:szCs w:val="20"/>
                <w:lang w:eastAsia="en-US"/>
              </w:rPr>
              <w:t>Required</w:t>
            </w:r>
          </w:p>
        </w:tc>
        <w:tc>
          <w:tcPr>
            <w:tcW w:w="2002" w:type="dxa"/>
            <w:shd w:val="clear" w:color="auto" w:fill="EDF3F3"/>
          </w:tcPr>
          <w:p w:rsidR="00196E86" w:rsidRPr="00E931AC" w:rsidRDefault="00196E86" w:rsidP="00E931AC">
            <w:pPr>
              <w:rPr>
                <w:b/>
                <w:color w:val="146E8C"/>
                <w:szCs w:val="20"/>
                <w:lang w:eastAsia="en-US"/>
              </w:rPr>
            </w:pPr>
            <w:r w:rsidRPr="00E931AC">
              <w:rPr>
                <w:b/>
                <w:color w:val="146E8C"/>
                <w:szCs w:val="20"/>
                <w:lang w:eastAsia="en-US"/>
              </w:rPr>
              <w:t>Format</w:t>
            </w:r>
          </w:p>
        </w:tc>
        <w:tc>
          <w:tcPr>
            <w:tcW w:w="2392" w:type="dxa"/>
            <w:shd w:val="clear" w:color="auto" w:fill="EDF3F3"/>
          </w:tcPr>
          <w:p w:rsidR="00196E86" w:rsidRPr="00E931AC" w:rsidRDefault="00196E86" w:rsidP="00E931AC">
            <w:pPr>
              <w:rPr>
                <w:b/>
                <w:color w:val="146E8C"/>
                <w:szCs w:val="20"/>
                <w:lang w:eastAsia="en-US"/>
              </w:rPr>
            </w:pPr>
            <w:r w:rsidRPr="00E931AC">
              <w:rPr>
                <w:b/>
                <w:color w:val="146E8C"/>
                <w:szCs w:val="20"/>
                <w:lang w:eastAsia="en-US"/>
              </w:rPr>
              <w:t>Description</w:t>
            </w:r>
          </w:p>
        </w:tc>
        <w:tc>
          <w:tcPr>
            <w:tcW w:w="1656" w:type="dxa"/>
            <w:shd w:val="clear" w:color="auto" w:fill="EDF3F3"/>
          </w:tcPr>
          <w:p w:rsidR="00196E86" w:rsidRPr="00E931AC" w:rsidRDefault="00196E86" w:rsidP="00E931AC">
            <w:pPr>
              <w:rPr>
                <w:b/>
                <w:color w:val="146E8C"/>
                <w:szCs w:val="20"/>
                <w:lang w:eastAsia="en-US"/>
              </w:rPr>
            </w:pPr>
            <w:r w:rsidRPr="00E931AC">
              <w:rPr>
                <w:b/>
                <w:color w:val="146E8C"/>
                <w:szCs w:val="20"/>
                <w:lang w:eastAsia="en-US"/>
              </w:rPr>
              <w:t>Example</w:t>
            </w:r>
          </w:p>
        </w:tc>
      </w:tr>
      <w:tr w:rsidR="00196E86" w:rsidRPr="00E931AC" w:rsidTr="00E931AC">
        <w:trPr>
          <w:jc w:val="center"/>
        </w:trPr>
        <w:tc>
          <w:tcPr>
            <w:tcW w:w="2250" w:type="dxa"/>
          </w:tcPr>
          <w:p w:rsidR="00196E86" w:rsidRPr="00E931AC" w:rsidRDefault="00BF7FD7" w:rsidP="00E931AC">
            <w:pPr>
              <w:jc w:val="left"/>
              <w:rPr>
                <w:szCs w:val="20"/>
                <w:lang w:eastAsia="en-US"/>
              </w:rPr>
            </w:pPr>
            <w:r>
              <w:rPr>
                <w:szCs w:val="20"/>
              </w:rPr>
              <w:t>d</w:t>
            </w:r>
            <w:r w:rsidR="00196E86" w:rsidRPr="00E931AC">
              <w:rPr>
                <w:szCs w:val="20"/>
              </w:rPr>
              <w:t>ocumentName</w:t>
            </w:r>
          </w:p>
        </w:tc>
        <w:tc>
          <w:tcPr>
            <w:tcW w:w="1060" w:type="dxa"/>
          </w:tcPr>
          <w:p w:rsidR="00196E86" w:rsidRPr="00E931AC" w:rsidRDefault="00196E86" w:rsidP="00E931AC">
            <w:pPr>
              <w:jc w:val="left"/>
              <w:rPr>
                <w:szCs w:val="20"/>
                <w:lang w:eastAsia="en-US"/>
              </w:rPr>
            </w:pPr>
            <w:r w:rsidRPr="00E931AC">
              <w:rPr>
                <w:szCs w:val="20"/>
                <w:lang w:eastAsia="en-US"/>
              </w:rPr>
              <w:t>Yes</w:t>
            </w:r>
          </w:p>
        </w:tc>
        <w:tc>
          <w:tcPr>
            <w:tcW w:w="2002" w:type="dxa"/>
          </w:tcPr>
          <w:p w:rsidR="00196E86" w:rsidRPr="00E931AC" w:rsidRDefault="00196E86" w:rsidP="00E931AC">
            <w:pPr>
              <w:jc w:val="left"/>
              <w:rPr>
                <w:szCs w:val="20"/>
                <w:lang w:eastAsia="en-US"/>
              </w:rPr>
            </w:pPr>
            <w:r w:rsidRPr="00E931AC">
              <w:rPr>
                <w:szCs w:val="20"/>
                <w:lang w:eastAsia="en-US"/>
              </w:rPr>
              <w:t>See document names in this section.</w:t>
            </w:r>
          </w:p>
        </w:tc>
        <w:tc>
          <w:tcPr>
            <w:tcW w:w="2392" w:type="dxa"/>
          </w:tcPr>
          <w:p w:rsidR="00196E86" w:rsidRPr="00E931AC" w:rsidRDefault="00196E86" w:rsidP="00E931AC">
            <w:pPr>
              <w:jc w:val="left"/>
              <w:rPr>
                <w:szCs w:val="20"/>
                <w:lang w:eastAsia="en-US"/>
              </w:rPr>
            </w:pPr>
            <w:r w:rsidRPr="00C664C1">
              <w:rPr>
                <w:szCs w:val="20"/>
                <w:lang w:eastAsia="en-US"/>
              </w:rPr>
              <w:t>The</w:t>
            </w:r>
            <w:r w:rsidR="00C664C1" w:rsidRPr="00C664C1">
              <w:rPr>
                <w:szCs w:val="20"/>
                <w:lang w:eastAsia="en-US"/>
              </w:rPr>
              <w:t xml:space="preserve"> name of the document.</w:t>
            </w:r>
          </w:p>
        </w:tc>
        <w:tc>
          <w:tcPr>
            <w:tcW w:w="1656" w:type="dxa"/>
          </w:tcPr>
          <w:p w:rsidR="00196E86" w:rsidRPr="00E931AC" w:rsidRDefault="00196E86" w:rsidP="00E931AC">
            <w:pPr>
              <w:jc w:val="left"/>
              <w:rPr>
                <w:szCs w:val="20"/>
                <w:lang w:eastAsia="en-US"/>
              </w:rPr>
            </w:pPr>
            <w:r w:rsidRPr="00E931AC">
              <w:rPr>
                <w:szCs w:val="20"/>
                <w:lang w:eastAsia="en-US"/>
              </w:rPr>
              <w:t>PENDING TRADES</w:t>
            </w:r>
          </w:p>
        </w:tc>
      </w:tr>
      <w:tr w:rsidR="00196E86" w:rsidRPr="00E931AC" w:rsidTr="00E931AC">
        <w:trPr>
          <w:jc w:val="center"/>
        </w:trPr>
        <w:tc>
          <w:tcPr>
            <w:tcW w:w="2250" w:type="dxa"/>
          </w:tcPr>
          <w:p w:rsidR="00196E86" w:rsidRPr="00E931AC" w:rsidRDefault="00BF7FD7" w:rsidP="00E931AC">
            <w:pPr>
              <w:jc w:val="left"/>
              <w:rPr>
                <w:szCs w:val="20"/>
                <w:lang w:eastAsia="en-US"/>
              </w:rPr>
            </w:pPr>
            <w:r>
              <w:rPr>
                <w:szCs w:val="20"/>
              </w:rPr>
              <w:t>o</w:t>
            </w:r>
            <w:r w:rsidR="00196E86" w:rsidRPr="00E931AC">
              <w:rPr>
                <w:szCs w:val="20"/>
              </w:rPr>
              <w:t>rganizationIdentifier</w:t>
            </w:r>
          </w:p>
        </w:tc>
        <w:tc>
          <w:tcPr>
            <w:tcW w:w="1060" w:type="dxa"/>
          </w:tcPr>
          <w:p w:rsidR="00196E86" w:rsidRPr="00E931AC" w:rsidRDefault="00C9684B" w:rsidP="00E931AC">
            <w:pPr>
              <w:jc w:val="left"/>
              <w:rPr>
                <w:szCs w:val="20"/>
                <w:lang w:eastAsia="en-US"/>
              </w:rPr>
            </w:pPr>
            <w:r>
              <w:rPr>
                <w:szCs w:val="20"/>
                <w:lang w:eastAsia="en-US"/>
              </w:rPr>
              <w:t>Yes</w:t>
            </w:r>
          </w:p>
        </w:tc>
        <w:tc>
          <w:tcPr>
            <w:tcW w:w="2002" w:type="dxa"/>
          </w:tcPr>
          <w:p w:rsidR="00196E86" w:rsidRPr="00E931AC" w:rsidRDefault="00196E86" w:rsidP="00E931AC">
            <w:pPr>
              <w:jc w:val="left"/>
              <w:rPr>
                <w:szCs w:val="20"/>
                <w:lang w:eastAsia="en-US"/>
              </w:rPr>
            </w:pPr>
            <w:r w:rsidRPr="00E931AC">
              <w:rPr>
                <w:szCs w:val="20"/>
                <w:lang w:eastAsia="en-US"/>
              </w:rPr>
              <w:t>String</w:t>
            </w:r>
          </w:p>
        </w:tc>
        <w:tc>
          <w:tcPr>
            <w:tcW w:w="2392" w:type="dxa"/>
          </w:tcPr>
          <w:p w:rsidR="00196E86" w:rsidRPr="00E931AC" w:rsidRDefault="00196E86" w:rsidP="00E931AC">
            <w:pPr>
              <w:jc w:val="left"/>
              <w:rPr>
                <w:szCs w:val="20"/>
                <w:lang w:eastAsia="en-US"/>
              </w:rPr>
            </w:pPr>
            <w:r w:rsidRPr="00E931AC">
              <w:rPr>
                <w:szCs w:val="20"/>
                <w:lang w:eastAsia="en-US"/>
              </w:rPr>
              <w:t>The public identification number of the organization</w:t>
            </w:r>
            <w:r w:rsidR="00C9684B">
              <w:rPr>
                <w:szCs w:val="20"/>
                <w:lang w:eastAsia="en-US"/>
              </w:rPr>
              <w:t>, or the keyword "Agent" (Case insensitive) for Agent reports</w:t>
            </w:r>
            <w:r w:rsidRPr="00E931AC">
              <w:rPr>
                <w:szCs w:val="20"/>
                <w:lang w:eastAsia="en-US"/>
              </w:rPr>
              <w:t>.  This must be reported for all documents, with the exception of agency reports.</w:t>
            </w:r>
          </w:p>
        </w:tc>
        <w:tc>
          <w:tcPr>
            <w:tcW w:w="1656" w:type="dxa"/>
          </w:tcPr>
          <w:p w:rsidR="00196E86" w:rsidRPr="00E931AC" w:rsidRDefault="00196E86" w:rsidP="00E931AC">
            <w:pPr>
              <w:jc w:val="left"/>
              <w:rPr>
                <w:szCs w:val="20"/>
                <w:lang w:eastAsia="en-US"/>
              </w:rPr>
            </w:pPr>
            <w:r w:rsidRPr="00E931AC">
              <w:rPr>
                <w:szCs w:val="20"/>
                <w:lang w:eastAsia="en-US"/>
              </w:rPr>
              <w:t>1234</w:t>
            </w:r>
            <w:r w:rsidR="00C9684B">
              <w:rPr>
                <w:szCs w:val="20"/>
                <w:lang w:eastAsia="en-US"/>
              </w:rPr>
              <w:t>, or "Agent"</w:t>
            </w:r>
          </w:p>
        </w:tc>
      </w:tr>
      <w:tr w:rsidR="00196E86" w:rsidRPr="00E931AC" w:rsidTr="00E931AC">
        <w:trPr>
          <w:jc w:val="center"/>
        </w:trPr>
        <w:tc>
          <w:tcPr>
            <w:tcW w:w="2250" w:type="dxa"/>
          </w:tcPr>
          <w:p w:rsidR="00196E86" w:rsidRPr="00E931AC" w:rsidRDefault="00BF7FD7" w:rsidP="00E931AC">
            <w:pPr>
              <w:jc w:val="left"/>
              <w:rPr>
                <w:szCs w:val="20"/>
                <w:lang w:eastAsia="en-US"/>
              </w:rPr>
            </w:pPr>
            <w:r>
              <w:rPr>
                <w:szCs w:val="20"/>
              </w:rPr>
              <w:t>d</w:t>
            </w:r>
            <w:r w:rsidR="00196E86" w:rsidRPr="00E931AC">
              <w:rPr>
                <w:szCs w:val="20"/>
              </w:rPr>
              <w:t>ocumentDate</w:t>
            </w:r>
          </w:p>
        </w:tc>
        <w:tc>
          <w:tcPr>
            <w:tcW w:w="1060" w:type="dxa"/>
          </w:tcPr>
          <w:p w:rsidR="00196E86" w:rsidRPr="00E931AC" w:rsidRDefault="00C9684B" w:rsidP="00E931AC">
            <w:pPr>
              <w:jc w:val="left"/>
              <w:rPr>
                <w:szCs w:val="20"/>
                <w:lang w:eastAsia="en-US"/>
              </w:rPr>
            </w:pPr>
            <w:r>
              <w:rPr>
                <w:szCs w:val="20"/>
                <w:lang w:eastAsia="en-US"/>
              </w:rPr>
              <w:t>No</w:t>
            </w:r>
          </w:p>
        </w:tc>
        <w:tc>
          <w:tcPr>
            <w:tcW w:w="2002" w:type="dxa"/>
          </w:tcPr>
          <w:p w:rsidR="00196E86" w:rsidRPr="00E931AC" w:rsidRDefault="00196E86" w:rsidP="00E931AC">
            <w:pPr>
              <w:jc w:val="left"/>
              <w:rPr>
                <w:szCs w:val="20"/>
                <w:lang w:eastAsia="en-US"/>
              </w:rPr>
            </w:pPr>
            <w:r w:rsidRPr="00E931AC">
              <w:rPr>
                <w:szCs w:val="20"/>
              </w:rPr>
              <w:t>YYYY-MM-DD</w:t>
            </w:r>
          </w:p>
        </w:tc>
        <w:tc>
          <w:tcPr>
            <w:tcW w:w="2392" w:type="dxa"/>
          </w:tcPr>
          <w:p w:rsidR="00196E86" w:rsidRPr="00E931AC" w:rsidRDefault="009D0E1E" w:rsidP="00DD17E6">
            <w:pPr>
              <w:jc w:val="left"/>
              <w:rPr>
                <w:szCs w:val="20"/>
                <w:lang w:eastAsia="en-US"/>
              </w:rPr>
            </w:pPr>
            <w:r>
              <w:rPr>
                <w:szCs w:val="20"/>
                <w:lang w:eastAsia="en-US"/>
              </w:rPr>
              <w:t xml:space="preserve">Creation date of the document.  </w:t>
            </w:r>
            <w:r w:rsidR="00E018AD">
              <w:rPr>
                <w:szCs w:val="20"/>
                <w:lang w:eastAsia="en-US"/>
              </w:rPr>
              <w:t>An e</w:t>
            </w:r>
            <w:r>
              <w:rPr>
                <w:szCs w:val="20"/>
                <w:lang w:eastAsia="en-US"/>
              </w:rPr>
              <w:t>mpty documentDate will return the document created on the current system date</w:t>
            </w:r>
            <w:r w:rsidR="00E018AD">
              <w:rPr>
                <w:szCs w:val="20"/>
                <w:lang w:eastAsia="en-US"/>
              </w:rPr>
              <w:t xml:space="preserve"> (</w:t>
            </w:r>
            <w:r w:rsidR="00F56A6A">
              <w:rPr>
                <w:szCs w:val="20"/>
                <w:lang w:eastAsia="en-US"/>
              </w:rPr>
              <w:t>e.g.</w:t>
            </w:r>
            <w:r w:rsidR="00E018AD">
              <w:rPr>
                <w:szCs w:val="20"/>
                <w:lang w:eastAsia="en-US"/>
              </w:rPr>
              <w:t>, today)</w:t>
            </w:r>
            <w:r>
              <w:rPr>
                <w:szCs w:val="20"/>
                <w:lang w:eastAsia="en-US"/>
              </w:rPr>
              <w:t xml:space="preserve">.  </w:t>
            </w:r>
            <w:r w:rsidR="00DD17E6">
              <w:rPr>
                <w:szCs w:val="20"/>
                <w:lang w:eastAsia="en-US"/>
              </w:rPr>
              <w:t>This field is r</w:t>
            </w:r>
            <w:r>
              <w:rPr>
                <w:szCs w:val="20"/>
                <w:lang w:eastAsia="en-US"/>
              </w:rPr>
              <w:t>equired to obtain documents generated prior to the current system date</w:t>
            </w:r>
            <w:r w:rsidR="00FA4EA8">
              <w:rPr>
                <w:szCs w:val="20"/>
                <w:lang w:eastAsia="en-US"/>
              </w:rPr>
              <w:t>.</w:t>
            </w:r>
          </w:p>
        </w:tc>
        <w:tc>
          <w:tcPr>
            <w:tcW w:w="1656" w:type="dxa"/>
          </w:tcPr>
          <w:p w:rsidR="00196E86" w:rsidRPr="00E931AC" w:rsidRDefault="0045142E" w:rsidP="00E931AC">
            <w:pPr>
              <w:jc w:val="left"/>
              <w:rPr>
                <w:szCs w:val="20"/>
                <w:lang w:eastAsia="en-US"/>
              </w:rPr>
            </w:pPr>
            <w:r>
              <w:rPr>
                <w:szCs w:val="20"/>
                <w:lang w:eastAsia="en-US"/>
              </w:rPr>
              <w:t>2011-02-15</w:t>
            </w:r>
          </w:p>
        </w:tc>
      </w:tr>
    </w:tbl>
    <w:p w:rsidR="005A59A5" w:rsidRPr="00F210B7" w:rsidRDefault="005A59A5" w:rsidP="00E931AC">
      <w:pPr>
        <w:rPr>
          <w:lang w:eastAsia="en-US"/>
        </w:rPr>
      </w:pPr>
    </w:p>
    <w:p w:rsidR="006A7390" w:rsidRDefault="006A7390">
      <w:pPr>
        <w:spacing w:line="240" w:lineRule="auto"/>
        <w:jc w:val="left"/>
        <w:rPr>
          <w:b/>
          <w:bCs/>
          <w:sz w:val="26"/>
          <w:szCs w:val="26"/>
          <w:lang w:val="x-none"/>
        </w:rPr>
      </w:pPr>
      <w:bookmarkStart w:id="209" w:name="_Toc411593408"/>
      <w:r>
        <w:br w:type="page"/>
      </w:r>
    </w:p>
    <w:p w:rsidR="00A1328B" w:rsidRDefault="00B80354" w:rsidP="00E931AC">
      <w:pPr>
        <w:pStyle w:val="Heading3"/>
        <w:numPr>
          <w:ilvl w:val="0"/>
          <w:numId w:val="0"/>
        </w:numPr>
        <w:ind w:left="720" w:hanging="720"/>
      </w:pPr>
      <w:r>
        <w:lastRenderedPageBreak/>
        <w:t>F</w:t>
      </w:r>
      <w:r w:rsidR="00E931AC">
        <w:t>–</w:t>
      </w:r>
      <w:r w:rsidR="001C498A">
        <w:rPr>
          <w:lang w:val="en-US"/>
        </w:rPr>
        <w:t>4</w:t>
      </w:r>
      <w:r w:rsidR="00E931AC">
        <w:tab/>
      </w:r>
      <w:r w:rsidR="00F210B7" w:rsidRPr="00196E86">
        <w:t>Summary of Web Service Documents</w:t>
      </w:r>
      <w:bookmarkEnd w:id="209"/>
    </w:p>
    <w:p w:rsidR="00E931AC" w:rsidRDefault="00653F26" w:rsidP="00E931AC">
      <w:pPr>
        <w:keepNext/>
      </w:pPr>
      <w:r>
        <w:t xml:space="preserve">Note: </w:t>
      </w:r>
      <w:r w:rsidRPr="00752553">
        <w:rPr>
          <w:u w:val="single"/>
        </w:rPr>
        <w:t>D</w:t>
      </w:r>
      <w:r w:rsidR="00396A52" w:rsidRPr="00752553">
        <w:rPr>
          <w:u w:val="single"/>
        </w:rPr>
        <w:t>ocument names are case insensitive</w:t>
      </w:r>
      <w:r w:rsidR="00396A52">
        <w:t>.</w:t>
      </w:r>
    </w:p>
    <w:p w:rsidR="006A7390" w:rsidRDefault="006A7390" w:rsidP="00E931AC">
      <w:pPr>
        <w:keepNext/>
      </w:pPr>
    </w:p>
    <w:tbl>
      <w:tblPr>
        <w:tblW w:w="501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956"/>
        <w:gridCol w:w="113"/>
        <w:gridCol w:w="1925"/>
        <w:gridCol w:w="1163"/>
        <w:gridCol w:w="86"/>
        <w:gridCol w:w="2422"/>
        <w:gridCol w:w="150"/>
        <w:gridCol w:w="6"/>
        <w:gridCol w:w="1289"/>
        <w:gridCol w:w="53"/>
        <w:gridCol w:w="1216"/>
      </w:tblGrid>
      <w:tr w:rsidR="002449A2" w:rsidRPr="005A59A5" w:rsidTr="00FF2A26">
        <w:trPr>
          <w:trHeight w:val="334"/>
          <w:jc w:val="center"/>
        </w:trPr>
        <w:tc>
          <w:tcPr>
            <w:tcW w:w="571" w:type="pct"/>
            <w:gridSpan w:val="2"/>
            <w:shd w:val="clear" w:color="auto" w:fill="EDF3F3"/>
          </w:tcPr>
          <w:p w:rsidR="002449A2" w:rsidRDefault="002449A2" w:rsidP="006A7390">
            <w:pPr>
              <w:jc w:val="left"/>
              <w:rPr>
                <w:b/>
                <w:color w:val="146E8C"/>
                <w:lang w:eastAsia="en-US"/>
              </w:rPr>
            </w:pPr>
            <w:r>
              <w:rPr>
                <w:b/>
                <w:color w:val="146E8C"/>
                <w:lang w:eastAsia="en-US"/>
              </w:rPr>
              <w:t xml:space="preserve">EPA </w:t>
            </w:r>
          </w:p>
          <w:p w:rsidR="002449A2" w:rsidRPr="00E931AC" w:rsidRDefault="002449A2" w:rsidP="006A7390">
            <w:pPr>
              <w:jc w:val="left"/>
              <w:rPr>
                <w:b/>
                <w:color w:val="146E8C"/>
                <w:lang w:eastAsia="en-US"/>
              </w:rPr>
            </w:pPr>
            <w:r>
              <w:rPr>
                <w:b/>
                <w:color w:val="146E8C"/>
                <w:lang w:eastAsia="en-US"/>
              </w:rPr>
              <w:t>Program</w:t>
            </w:r>
          </w:p>
        </w:tc>
        <w:tc>
          <w:tcPr>
            <w:tcW w:w="1026" w:type="pct"/>
            <w:shd w:val="clear" w:color="auto" w:fill="EDF3F3"/>
            <w:noWrap/>
            <w:vAlign w:val="bottom"/>
            <w:hideMark/>
          </w:tcPr>
          <w:p w:rsidR="002449A2" w:rsidRPr="00E931AC" w:rsidRDefault="002449A2" w:rsidP="006A7390">
            <w:pPr>
              <w:jc w:val="left"/>
              <w:rPr>
                <w:b/>
                <w:color w:val="146E8C"/>
                <w:lang w:eastAsia="en-US"/>
              </w:rPr>
            </w:pPr>
            <w:r w:rsidRPr="00E931AC">
              <w:rPr>
                <w:b/>
                <w:color w:val="146E8C"/>
                <w:lang w:eastAsia="en-US"/>
              </w:rPr>
              <w:t>Document Name</w:t>
            </w:r>
          </w:p>
        </w:tc>
        <w:tc>
          <w:tcPr>
            <w:tcW w:w="1957" w:type="pct"/>
            <w:gridSpan w:val="3"/>
            <w:shd w:val="clear" w:color="auto" w:fill="EDF3F3"/>
            <w:vAlign w:val="bottom"/>
            <w:hideMark/>
          </w:tcPr>
          <w:p w:rsidR="002449A2" w:rsidRPr="00E931AC" w:rsidRDefault="002449A2" w:rsidP="006A7390">
            <w:pPr>
              <w:jc w:val="left"/>
              <w:rPr>
                <w:b/>
                <w:color w:val="146E8C"/>
                <w:lang w:eastAsia="en-US"/>
              </w:rPr>
            </w:pPr>
            <w:r w:rsidRPr="00E931AC">
              <w:rPr>
                <w:b/>
                <w:color w:val="146E8C"/>
                <w:lang w:eastAsia="en-US"/>
              </w:rPr>
              <w:t>Description</w:t>
            </w:r>
          </w:p>
        </w:tc>
        <w:tc>
          <w:tcPr>
            <w:tcW w:w="770" w:type="pct"/>
            <w:gridSpan w:val="3"/>
            <w:shd w:val="clear" w:color="auto" w:fill="EDF3F3"/>
            <w:vAlign w:val="bottom"/>
            <w:hideMark/>
          </w:tcPr>
          <w:p w:rsidR="002449A2" w:rsidRPr="00E931AC" w:rsidRDefault="002449A2" w:rsidP="006A7390">
            <w:pPr>
              <w:jc w:val="left"/>
              <w:rPr>
                <w:b/>
                <w:color w:val="146E8C"/>
                <w:lang w:eastAsia="en-US"/>
              </w:rPr>
            </w:pPr>
            <w:r>
              <w:rPr>
                <w:b/>
                <w:color w:val="146E8C"/>
                <w:lang w:eastAsia="en-US"/>
              </w:rPr>
              <w:t>Frequencies</w:t>
            </w:r>
          </w:p>
        </w:tc>
        <w:tc>
          <w:tcPr>
            <w:tcW w:w="676" w:type="pct"/>
            <w:gridSpan w:val="2"/>
            <w:shd w:val="clear" w:color="auto" w:fill="EDF3F3"/>
            <w:vAlign w:val="bottom"/>
          </w:tcPr>
          <w:p w:rsidR="002449A2" w:rsidRPr="00E931AC" w:rsidRDefault="002449A2" w:rsidP="006A7390">
            <w:pPr>
              <w:jc w:val="left"/>
              <w:rPr>
                <w:b/>
                <w:color w:val="146E8C"/>
                <w:lang w:eastAsia="en-US"/>
              </w:rPr>
            </w:pPr>
            <w:r w:rsidRPr="00E931AC">
              <w:rPr>
                <w:b/>
                <w:color w:val="146E8C"/>
                <w:lang w:eastAsia="en-US"/>
              </w:rPr>
              <w:t>Content</w:t>
            </w:r>
          </w:p>
        </w:tc>
      </w:tr>
      <w:tr w:rsidR="002449A2" w:rsidRPr="00F210B7" w:rsidTr="00FF2A26">
        <w:trPr>
          <w:trHeight w:val="2430"/>
          <w:jc w:val="center"/>
        </w:trPr>
        <w:tc>
          <w:tcPr>
            <w:tcW w:w="571" w:type="pct"/>
            <w:gridSpan w:val="2"/>
          </w:tcPr>
          <w:p w:rsidR="002449A2" w:rsidRDefault="00A6010D" w:rsidP="006A7390">
            <w:pPr>
              <w:jc w:val="left"/>
              <w:rPr>
                <w:lang w:eastAsia="en-US"/>
              </w:rPr>
            </w:pPr>
            <w:r>
              <w:rPr>
                <w:lang w:eastAsia="en-US"/>
              </w:rPr>
              <w:t>RFS</w:t>
            </w:r>
          </w:p>
        </w:tc>
        <w:tc>
          <w:tcPr>
            <w:tcW w:w="1026" w:type="pct"/>
            <w:shd w:val="clear" w:color="auto" w:fill="auto"/>
            <w:noWrap/>
            <w:hideMark/>
          </w:tcPr>
          <w:p w:rsidR="002449A2" w:rsidRPr="00F210B7" w:rsidRDefault="002449A2" w:rsidP="006A7390">
            <w:pPr>
              <w:jc w:val="left"/>
              <w:rPr>
                <w:lang w:eastAsia="en-US"/>
              </w:rPr>
            </w:pPr>
            <w:r>
              <w:rPr>
                <w:lang w:eastAsia="en-US"/>
              </w:rPr>
              <w:t>PENDING TRADES</w:t>
            </w:r>
          </w:p>
        </w:tc>
        <w:tc>
          <w:tcPr>
            <w:tcW w:w="1957" w:type="pct"/>
            <w:gridSpan w:val="3"/>
            <w:shd w:val="clear" w:color="auto" w:fill="auto"/>
            <w:hideMark/>
          </w:tcPr>
          <w:p w:rsidR="002449A2" w:rsidRPr="00F210B7" w:rsidRDefault="002449A2" w:rsidP="006A7390">
            <w:pPr>
              <w:jc w:val="left"/>
              <w:rPr>
                <w:lang w:eastAsia="en-US"/>
              </w:rPr>
            </w:pPr>
            <w:r w:rsidRPr="00F210B7">
              <w:rPr>
                <w:lang w:eastAsia="en-US"/>
              </w:rPr>
              <w:t>This document lists all trades that are in a pending state.  Pending trades are either transactions that the seller has offered</w:t>
            </w:r>
            <w:r>
              <w:rPr>
                <w:lang w:eastAsia="en-US"/>
              </w:rPr>
              <w:t xml:space="preserve"> on one or more batches of RINS </w:t>
            </w:r>
            <w:r w:rsidRPr="00F210B7">
              <w:rPr>
                <w:lang w:eastAsia="en-US"/>
              </w:rPr>
              <w:t>for which the buyer has not accepted yet, or the buyer has initiated a transaction and the trading partner has not yet issued a</w:t>
            </w:r>
            <w:r>
              <w:rPr>
                <w:lang w:eastAsia="en-US"/>
              </w:rPr>
              <w:t xml:space="preserve"> matching sell transaction.</w:t>
            </w:r>
          </w:p>
        </w:tc>
        <w:tc>
          <w:tcPr>
            <w:tcW w:w="770" w:type="pct"/>
            <w:gridSpan w:val="3"/>
            <w:shd w:val="clear" w:color="auto" w:fill="auto"/>
            <w:hideMark/>
          </w:tcPr>
          <w:p w:rsidR="002449A2" w:rsidRDefault="002449A2" w:rsidP="006A7390">
            <w:pPr>
              <w:jc w:val="left"/>
              <w:rPr>
                <w:lang w:eastAsia="en-US"/>
              </w:rPr>
            </w:pPr>
            <w:r>
              <w:rPr>
                <w:lang w:eastAsia="en-US"/>
              </w:rPr>
              <w:t>Daily,</w:t>
            </w:r>
          </w:p>
          <w:p w:rsidR="002449A2" w:rsidRPr="00F210B7" w:rsidRDefault="002449A2" w:rsidP="006A7390">
            <w:pPr>
              <w:jc w:val="left"/>
              <w:rPr>
                <w:lang w:eastAsia="en-US"/>
              </w:rPr>
            </w:pPr>
            <w:r>
              <w:rPr>
                <w:lang w:eastAsia="en-US"/>
              </w:rPr>
              <w:t>3 Per Day</w:t>
            </w:r>
          </w:p>
        </w:tc>
        <w:tc>
          <w:tcPr>
            <w:tcW w:w="676" w:type="pct"/>
            <w:gridSpan w:val="2"/>
          </w:tcPr>
          <w:p w:rsidR="002449A2" w:rsidRDefault="002449A2" w:rsidP="006A7390">
            <w:pPr>
              <w:jc w:val="left"/>
              <w:rPr>
                <w:lang w:eastAsia="en-US"/>
              </w:rPr>
            </w:pPr>
            <w:r>
              <w:rPr>
                <w:lang w:eastAsia="en-US"/>
              </w:rPr>
              <w:t>Not date sensitive as pending trades expire within ten days.</w:t>
            </w:r>
          </w:p>
          <w:p w:rsidR="002449A2" w:rsidRPr="00F210B7" w:rsidRDefault="002449A2" w:rsidP="006A7390">
            <w:pPr>
              <w:jc w:val="left"/>
              <w:rPr>
                <w:lang w:eastAsia="en-US"/>
              </w:rPr>
            </w:pPr>
            <w:r>
              <w:rPr>
                <w:lang w:eastAsia="en-US"/>
              </w:rPr>
              <w:t>Format(s): CSV, XML.</w:t>
            </w:r>
          </w:p>
        </w:tc>
      </w:tr>
      <w:tr w:rsidR="002449A2" w:rsidRPr="00F210B7" w:rsidTr="00FF2A26">
        <w:trPr>
          <w:trHeight w:val="1065"/>
          <w:jc w:val="center"/>
        </w:trPr>
        <w:tc>
          <w:tcPr>
            <w:tcW w:w="571" w:type="pct"/>
            <w:gridSpan w:val="2"/>
          </w:tcPr>
          <w:p w:rsidR="002449A2" w:rsidRDefault="00A6010D" w:rsidP="006A7390">
            <w:pPr>
              <w:jc w:val="left"/>
              <w:rPr>
                <w:lang w:eastAsia="en-US"/>
              </w:rPr>
            </w:pPr>
            <w:r>
              <w:rPr>
                <w:lang w:eastAsia="en-US"/>
              </w:rPr>
              <w:t>RFS</w:t>
            </w:r>
          </w:p>
        </w:tc>
        <w:tc>
          <w:tcPr>
            <w:tcW w:w="1026" w:type="pct"/>
            <w:shd w:val="clear" w:color="auto" w:fill="auto"/>
            <w:noWrap/>
            <w:hideMark/>
          </w:tcPr>
          <w:p w:rsidR="002449A2" w:rsidRDefault="002449A2" w:rsidP="006A7390">
            <w:pPr>
              <w:jc w:val="left"/>
              <w:rPr>
                <w:lang w:eastAsia="en-US"/>
              </w:rPr>
            </w:pPr>
            <w:r>
              <w:rPr>
                <w:lang w:eastAsia="en-US"/>
              </w:rPr>
              <w:t>PENDING TRADE DETAILS</w:t>
            </w:r>
          </w:p>
        </w:tc>
        <w:tc>
          <w:tcPr>
            <w:tcW w:w="1957" w:type="pct"/>
            <w:gridSpan w:val="3"/>
            <w:shd w:val="clear" w:color="auto" w:fill="auto"/>
            <w:hideMark/>
          </w:tcPr>
          <w:p w:rsidR="002449A2" w:rsidRPr="00F210B7" w:rsidRDefault="002449A2" w:rsidP="006A7390">
            <w:pPr>
              <w:jc w:val="left"/>
              <w:rPr>
                <w:lang w:eastAsia="en-US"/>
              </w:rPr>
            </w:pPr>
            <w:r>
              <w:rPr>
                <w:lang w:eastAsia="en-US"/>
              </w:rPr>
              <w:t xml:space="preserve">This document lists additional details for all trades in a pending state.  </w:t>
            </w:r>
            <w:r w:rsidRPr="00074FC0">
              <w:rPr>
                <w:lang w:eastAsia="en-US"/>
              </w:rPr>
              <w:t xml:space="preserve">The document displays Originating Source information (GenerateOrganizationIdentifier, GenerateFacilityIdentifier, and BatchNumber) for all sell transactions.  </w:t>
            </w:r>
            <w:r>
              <w:rPr>
                <w:lang w:eastAsia="en-US"/>
              </w:rPr>
              <w:t xml:space="preserve">Additionally, for each sell transaction, the document contains as many rows as there are RIN batches involved in the transaction. </w:t>
            </w:r>
          </w:p>
        </w:tc>
        <w:tc>
          <w:tcPr>
            <w:tcW w:w="770" w:type="pct"/>
            <w:gridSpan w:val="3"/>
            <w:shd w:val="clear" w:color="auto" w:fill="auto"/>
            <w:hideMark/>
          </w:tcPr>
          <w:p w:rsidR="002449A2" w:rsidRDefault="002449A2" w:rsidP="006A7390">
            <w:pPr>
              <w:jc w:val="left"/>
              <w:rPr>
                <w:lang w:eastAsia="en-US"/>
              </w:rPr>
            </w:pPr>
            <w:r>
              <w:rPr>
                <w:lang w:eastAsia="en-US"/>
              </w:rPr>
              <w:t>Daily,</w:t>
            </w:r>
          </w:p>
          <w:p w:rsidR="002449A2" w:rsidRDefault="002449A2" w:rsidP="006A7390">
            <w:pPr>
              <w:jc w:val="left"/>
              <w:rPr>
                <w:lang w:eastAsia="en-US"/>
              </w:rPr>
            </w:pPr>
            <w:r>
              <w:rPr>
                <w:lang w:eastAsia="en-US"/>
              </w:rPr>
              <w:t>3 Per Day</w:t>
            </w:r>
          </w:p>
        </w:tc>
        <w:tc>
          <w:tcPr>
            <w:tcW w:w="676" w:type="pct"/>
            <w:gridSpan w:val="2"/>
          </w:tcPr>
          <w:p w:rsidR="002449A2" w:rsidRDefault="002449A2" w:rsidP="006A7390">
            <w:pPr>
              <w:jc w:val="left"/>
              <w:rPr>
                <w:lang w:eastAsia="en-US"/>
              </w:rPr>
            </w:pPr>
            <w:r>
              <w:rPr>
                <w:lang w:eastAsia="en-US"/>
              </w:rPr>
              <w:t>Not date sensitive as pending trades expire within ten days.</w:t>
            </w:r>
          </w:p>
          <w:p w:rsidR="002449A2" w:rsidRDefault="002449A2" w:rsidP="006A7390">
            <w:pPr>
              <w:jc w:val="left"/>
              <w:rPr>
                <w:lang w:eastAsia="en-US"/>
              </w:rPr>
            </w:pPr>
            <w:r>
              <w:rPr>
                <w:lang w:eastAsia="en-US"/>
              </w:rPr>
              <w:t>Format(s): CSV, XML.</w:t>
            </w:r>
          </w:p>
        </w:tc>
      </w:tr>
      <w:tr w:rsidR="002449A2" w:rsidRPr="00F210B7" w:rsidTr="00FF2A26">
        <w:trPr>
          <w:trHeight w:val="1065"/>
          <w:jc w:val="center"/>
        </w:trPr>
        <w:tc>
          <w:tcPr>
            <w:tcW w:w="571" w:type="pct"/>
            <w:gridSpan w:val="2"/>
          </w:tcPr>
          <w:p w:rsidR="002449A2" w:rsidRDefault="00A6010D" w:rsidP="006A7390">
            <w:pPr>
              <w:jc w:val="left"/>
              <w:rPr>
                <w:lang w:eastAsia="en-US"/>
              </w:rPr>
            </w:pPr>
            <w:r>
              <w:rPr>
                <w:lang w:eastAsia="en-US"/>
              </w:rPr>
              <w:t>RFS</w:t>
            </w:r>
          </w:p>
        </w:tc>
        <w:tc>
          <w:tcPr>
            <w:tcW w:w="1026" w:type="pct"/>
            <w:shd w:val="clear" w:color="auto" w:fill="auto"/>
            <w:noWrap/>
            <w:hideMark/>
          </w:tcPr>
          <w:p w:rsidR="002449A2" w:rsidRPr="00F210B7" w:rsidRDefault="002449A2" w:rsidP="006A7390">
            <w:pPr>
              <w:jc w:val="left"/>
              <w:rPr>
                <w:lang w:eastAsia="en-US"/>
              </w:rPr>
            </w:pPr>
            <w:r>
              <w:rPr>
                <w:lang w:eastAsia="en-US"/>
              </w:rPr>
              <w:t>MONTHLY RIN HOLDINGS</w:t>
            </w:r>
          </w:p>
        </w:tc>
        <w:tc>
          <w:tcPr>
            <w:tcW w:w="1957" w:type="pct"/>
            <w:gridSpan w:val="3"/>
            <w:shd w:val="clear" w:color="auto" w:fill="auto"/>
            <w:hideMark/>
          </w:tcPr>
          <w:p w:rsidR="002449A2" w:rsidRPr="00F210B7" w:rsidRDefault="002449A2" w:rsidP="006A7390">
            <w:pPr>
              <w:jc w:val="left"/>
              <w:rPr>
                <w:lang w:eastAsia="en-US"/>
              </w:rPr>
            </w:pPr>
            <w:r w:rsidRPr="00F210B7">
              <w:rPr>
                <w:lang w:eastAsia="en-US"/>
              </w:rPr>
              <w:t xml:space="preserve">This document lists the </w:t>
            </w:r>
            <w:r w:rsidRPr="003706C7">
              <w:rPr>
                <w:lang w:eastAsia="en-US"/>
              </w:rPr>
              <w:t>RIN Holdings for an organization for every day in the prior month, grouped by fuel code, assignment and RIN year.</w:t>
            </w:r>
          </w:p>
        </w:tc>
        <w:tc>
          <w:tcPr>
            <w:tcW w:w="770" w:type="pct"/>
            <w:gridSpan w:val="3"/>
            <w:shd w:val="clear" w:color="auto" w:fill="auto"/>
            <w:hideMark/>
          </w:tcPr>
          <w:p w:rsidR="002449A2" w:rsidRPr="00F210B7" w:rsidRDefault="002449A2" w:rsidP="006A7390">
            <w:pPr>
              <w:jc w:val="left"/>
              <w:rPr>
                <w:lang w:eastAsia="en-US"/>
              </w:rPr>
            </w:pPr>
            <w:r>
              <w:rPr>
                <w:lang w:eastAsia="en-US"/>
              </w:rPr>
              <w:t>Monthly</w:t>
            </w:r>
          </w:p>
        </w:tc>
        <w:tc>
          <w:tcPr>
            <w:tcW w:w="676" w:type="pct"/>
            <w:gridSpan w:val="2"/>
          </w:tcPr>
          <w:p w:rsidR="002449A2" w:rsidRPr="00F210B7" w:rsidRDefault="002449A2" w:rsidP="006A7390">
            <w:pPr>
              <w:jc w:val="left"/>
              <w:rPr>
                <w:lang w:eastAsia="en-US"/>
              </w:rPr>
            </w:pPr>
            <w:r w:rsidRPr="00DA4570">
              <w:rPr>
                <w:lang w:eastAsia="en-US"/>
              </w:rPr>
              <w:t xml:space="preserve">Always contains the last calendar month’s RIN </w:t>
            </w:r>
            <w:r>
              <w:rPr>
                <w:lang w:eastAsia="en-US"/>
              </w:rPr>
              <w:t>Holdings by day</w:t>
            </w:r>
            <w:r w:rsidRPr="00DA4570">
              <w:rPr>
                <w:lang w:eastAsia="en-US"/>
              </w:rPr>
              <w:t xml:space="preserve">. </w:t>
            </w:r>
            <w:r>
              <w:rPr>
                <w:lang w:eastAsia="en-US"/>
              </w:rPr>
              <w:t>Format(s): CSV, XML.</w:t>
            </w:r>
          </w:p>
        </w:tc>
      </w:tr>
      <w:tr w:rsidR="006A7390" w:rsidRPr="00F210B7" w:rsidTr="00FF2A26">
        <w:trPr>
          <w:trHeight w:val="24"/>
          <w:jc w:val="center"/>
        </w:trPr>
        <w:tc>
          <w:tcPr>
            <w:tcW w:w="571" w:type="pct"/>
            <w:gridSpan w:val="2"/>
            <w:tcBorders>
              <w:left w:val="nil"/>
              <w:bottom w:val="nil"/>
              <w:right w:val="nil"/>
            </w:tcBorders>
          </w:tcPr>
          <w:p w:rsidR="006A7390" w:rsidRDefault="006A7390" w:rsidP="006A7390">
            <w:pPr>
              <w:jc w:val="left"/>
              <w:rPr>
                <w:lang w:eastAsia="en-US"/>
              </w:rPr>
            </w:pPr>
          </w:p>
        </w:tc>
        <w:tc>
          <w:tcPr>
            <w:tcW w:w="1026" w:type="pct"/>
            <w:tcBorders>
              <w:left w:val="nil"/>
              <w:bottom w:val="nil"/>
              <w:right w:val="nil"/>
            </w:tcBorders>
            <w:shd w:val="clear" w:color="auto" w:fill="auto"/>
            <w:noWrap/>
          </w:tcPr>
          <w:p w:rsidR="006A7390" w:rsidRDefault="006A7390" w:rsidP="006A7390">
            <w:pPr>
              <w:jc w:val="left"/>
              <w:rPr>
                <w:lang w:eastAsia="en-US"/>
              </w:rPr>
            </w:pPr>
          </w:p>
        </w:tc>
        <w:tc>
          <w:tcPr>
            <w:tcW w:w="1957" w:type="pct"/>
            <w:gridSpan w:val="3"/>
            <w:tcBorders>
              <w:left w:val="nil"/>
              <w:bottom w:val="nil"/>
              <w:right w:val="nil"/>
            </w:tcBorders>
            <w:shd w:val="clear" w:color="auto" w:fill="auto"/>
          </w:tcPr>
          <w:p w:rsidR="006A7390" w:rsidRPr="00F210B7" w:rsidRDefault="006A7390" w:rsidP="006A7390">
            <w:pPr>
              <w:jc w:val="left"/>
              <w:rPr>
                <w:lang w:eastAsia="en-US"/>
              </w:rPr>
            </w:pPr>
          </w:p>
        </w:tc>
        <w:tc>
          <w:tcPr>
            <w:tcW w:w="770" w:type="pct"/>
            <w:gridSpan w:val="3"/>
            <w:tcBorders>
              <w:left w:val="nil"/>
              <w:bottom w:val="nil"/>
              <w:right w:val="nil"/>
            </w:tcBorders>
            <w:shd w:val="clear" w:color="auto" w:fill="auto"/>
          </w:tcPr>
          <w:p w:rsidR="006A7390" w:rsidRDefault="006A7390" w:rsidP="006A7390">
            <w:pPr>
              <w:jc w:val="left"/>
              <w:rPr>
                <w:lang w:eastAsia="en-US"/>
              </w:rPr>
            </w:pPr>
          </w:p>
          <w:p w:rsidR="006A7390" w:rsidRDefault="006A7390" w:rsidP="006A7390">
            <w:pPr>
              <w:jc w:val="left"/>
              <w:rPr>
                <w:lang w:eastAsia="en-US"/>
              </w:rPr>
            </w:pPr>
          </w:p>
        </w:tc>
        <w:tc>
          <w:tcPr>
            <w:tcW w:w="676" w:type="pct"/>
            <w:gridSpan w:val="2"/>
            <w:tcBorders>
              <w:left w:val="nil"/>
              <w:bottom w:val="nil"/>
              <w:right w:val="nil"/>
            </w:tcBorders>
          </w:tcPr>
          <w:p w:rsidR="006A7390" w:rsidRDefault="006A7390" w:rsidP="006A7390">
            <w:pPr>
              <w:jc w:val="right"/>
              <w:rPr>
                <w:lang w:eastAsia="en-US"/>
              </w:rPr>
            </w:pPr>
            <w:r>
              <w:rPr>
                <w:lang w:eastAsia="en-US"/>
              </w:rPr>
              <w:t>(cont.)</w:t>
            </w:r>
          </w:p>
          <w:p w:rsidR="00FF2A26" w:rsidRDefault="00FF2A26" w:rsidP="006A7390">
            <w:pPr>
              <w:jc w:val="right"/>
              <w:rPr>
                <w:lang w:eastAsia="en-US"/>
              </w:rPr>
            </w:pPr>
          </w:p>
          <w:p w:rsidR="00FF2A26" w:rsidRDefault="00FF2A26" w:rsidP="006A7390">
            <w:pPr>
              <w:jc w:val="right"/>
              <w:rPr>
                <w:lang w:eastAsia="en-US"/>
              </w:rPr>
            </w:pPr>
          </w:p>
          <w:p w:rsidR="006A7390" w:rsidRDefault="006A7390" w:rsidP="006A7390">
            <w:pPr>
              <w:jc w:val="right"/>
              <w:rPr>
                <w:lang w:eastAsia="en-US"/>
              </w:rPr>
            </w:pPr>
          </w:p>
          <w:p w:rsidR="006A7390" w:rsidRDefault="006A7390" w:rsidP="006A7390">
            <w:pPr>
              <w:jc w:val="right"/>
              <w:rPr>
                <w:lang w:eastAsia="en-US"/>
              </w:rPr>
            </w:pPr>
          </w:p>
          <w:p w:rsidR="006A7390" w:rsidRDefault="006A7390" w:rsidP="006A7390">
            <w:pPr>
              <w:jc w:val="right"/>
              <w:rPr>
                <w:lang w:eastAsia="en-US"/>
              </w:rPr>
            </w:pPr>
          </w:p>
          <w:p w:rsidR="006A7390" w:rsidRDefault="006A7390" w:rsidP="006A7390">
            <w:pPr>
              <w:jc w:val="right"/>
              <w:rPr>
                <w:lang w:eastAsia="en-US"/>
              </w:rPr>
            </w:pPr>
          </w:p>
          <w:p w:rsidR="006A7390" w:rsidRDefault="006A7390" w:rsidP="006A7390">
            <w:pPr>
              <w:jc w:val="right"/>
              <w:rPr>
                <w:lang w:eastAsia="en-US"/>
              </w:rPr>
            </w:pPr>
          </w:p>
          <w:p w:rsidR="006A7390" w:rsidRDefault="006A7390" w:rsidP="006A7390">
            <w:pPr>
              <w:jc w:val="right"/>
              <w:rPr>
                <w:lang w:eastAsia="en-US"/>
              </w:rPr>
            </w:pPr>
          </w:p>
          <w:p w:rsidR="006A7390" w:rsidRDefault="006A7390" w:rsidP="006A7390">
            <w:pPr>
              <w:jc w:val="right"/>
              <w:rPr>
                <w:lang w:eastAsia="en-US"/>
              </w:rPr>
            </w:pPr>
          </w:p>
          <w:p w:rsidR="006A7390" w:rsidRDefault="006A7390" w:rsidP="006A7390">
            <w:pPr>
              <w:jc w:val="right"/>
              <w:rPr>
                <w:lang w:eastAsia="en-US"/>
              </w:rPr>
            </w:pPr>
          </w:p>
          <w:p w:rsidR="006A7390" w:rsidRDefault="006A7390" w:rsidP="006A7390">
            <w:pPr>
              <w:jc w:val="right"/>
              <w:rPr>
                <w:lang w:eastAsia="en-US"/>
              </w:rPr>
            </w:pPr>
          </w:p>
          <w:p w:rsidR="006A7390" w:rsidRDefault="006A7390" w:rsidP="006A7390">
            <w:pPr>
              <w:jc w:val="right"/>
              <w:rPr>
                <w:lang w:eastAsia="en-US"/>
              </w:rPr>
            </w:pPr>
          </w:p>
          <w:p w:rsidR="006A7390" w:rsidRDefault="006A7390" w:rsidP="006A7390">
            <w:pPr>
              <w:jc w:val="right"/>
              <w:rPr>
                <w:lang w:eastAsia="en-US"/>
              </w:rPr>
            </w:pPr>
          </w:p>
          <w:p w:rsidR="006A7390" w:rsidRDefault="006A7390" w:rsidP="006A7390">
            <w:pPr>
              <w:rPr>
                <w:lang w:eastAsia="en-US"/>
              </w:rPr>
            </w:pPr>
          </w:p>
        </w:tc>
      </w:tr>
      <w:tr w:rsidR="006A7390" w:rsidRPr="00033B69" w:rsidTr="00FF2A26">
        <w:trPr>
          <w:trHeight w:val="344"/>
          <w:jc w:val="center"/>
        </w:trPr>
        <w:tc>
          <w:tcPr>
            <w:tcW w:w="571" w:type="pct"/>
            <w:gridSpan w:val="2"/>
            <w:tcBorders>
              <w:top w:val="nil"/>
              <w:left w:val="nil"/>
              <w:bottom w:val="single" w:sz="4" w:space="0" w:color="BFBFBF"/>
              <w:right w:val="nil"/>
            </w:tcBorders>
          </w:tcPr>
          <w:p w:rsidR="006A7390" w:rsidRPr="00033B69" w:rsidRDefault="006A7390" w:rsidP="006A7390">
            <w:pPr>
              <w:jc w:val="center"/>
              <w:rPr>
                <w:b/>
                <w:sz w:val="24"/>
              </w:rPr>
            </w:pPr>
          </w:p>
        </w:tc>
        <w:tc>
          <w:tcPr>
            <w:tcW w:w="4429" w:type="pct"/>
            <w:gridSpan w:val="9"/>
            <w:tcBorders>
              <w:top w:val="nil"/>
              <w:left w:val="nil"/>
              <w:bottom w:val="single" w:sz="4" w:space="0" w:color="BFBFBF"/>
              <w:right w:val="nil"/>
            </w:tcBorders>
            <w:shd w:val="clear" w:color="auto" w:fill="auto"/>
            <w:noWrap/>
          </w:tcPr>
          <w:p w:rsidR="006A7390" w:rsidRPr="00033B69" w:rsidRDefault="006A7390" w:rsidP="006A7390">
            <w:pPr>
              <w:jc w:val="center"/>
              <w:rPr>
                <w:b/>
                <w:sz w:val="24"/>
                <w:lang w:eastAsia="en-US"/>
              </w:rPr>
            </w:pPr>
            <w:r w:rsidRPr="00033B69">
              <w:rPr>
                <w:b/>
                <w:sz w:val="24"/>
              </w:rPr>
              <w:t>Summary of Web Service Documents</w:t>
            </w:r>
            <w:r>
              <w:rPr>
                <w:b/>
                <w:sz w:val="24"/>
              </w:rPr>
              <w:t xml:space="preserve"> (cont.)</w:t>
            </w:r>
          </w:p>
        </w:tc>
      </w:tr>
      <w:tr w:rsidR="006A7390" w:rsidRPr="005A59A5" w:rsidTr="00FF2A26">
        <w:trPr>
          <w:trHeight w:val="334"/>
          <w:jc w:val="center"/>
        </w:trPr>
        <w:tc>
          <w:tcPr>
            <w:tcW w:w="571" w:type="pct"/>
            <w:gridSpan w:val="2"/>
            <w:tcBorders>
              <w:top w:val="single" w:sz="4" w:space="0" w:color="BFBFBF"/>
            </w:tcBorders>
            <w:shd w:val="clear" w:color="auto" w:fill="EDF3F3"/>
          </w:tcPr>
          <w:p w:rsidR="006A7390" w:rsidRPr="00E931AC" w:rsidRDefault="006A7390" w:rsidP="006A7390">
            <w:pPr>
              <w:jc w:val="left"/>
              <w:rPr>
                <w:b/>
                <w:color w:val="146E8C"/>
                <w:lang w:eastAsia="en-US"/>
              </w:rPr>
            </w:pPr>
          </w:p>
        </w:tc>
        <w:tc>
          <w:tcPr>
            <w:tcW w:w="1026" w:type="pct"/>
            <w:tcBorders>
              <w:top w:val="single" w:sz="4" w:space="0" w:color="BFBFBF"/>
            </w:tcBorders>
            <w:shd w:val="clear" w:color="auto" w:fill="EDF3F3"/>
            <w:noWrap/>
            <w:vAlign w:val="bottom"/>
            <w:hideMark/>
          </w:tcPr>
          <w:p w:rsidR="006A7390" w:rsidRPr="00E931AC" w:rsidRDefault="006A7390" w:rsidP="006A7390">
            <w:pPr>
              <w:jc w:val="left"/>
              <w:rPr>
                <w:b/>
                <w:color w:val="146E8C"/>
                <w:lang w:eastAsia="en-US"/>
              </w:rPr>
            </w:pPr>
            <w:r w:rsidRPr="00E931AC">
              <w:rPr>
                <w:b/>
                <w:color w:val="146E8C"/>
                <w:lang w:eastAsia="en-US"/>
              </w:rPr>
              <w:t>Document Name</w:t>
            </w:r>
          </w:p>
        </w:tc>
        <w:tc>
          <w:tcPr>
            <w:tcW w:w="1957" w:type="pct"/>
            <w:gridSpan w:val="3"/>
            <w:tcBorders>
              <w:top w:val="single" w:sz="4" w:space="0" w:color="BFBFBF"/>
            </w:tcBorders>
            <w:shd w:val="clear" w:color="auto" w:fill="EDF3F3"/>
            <w:vAlign w:val="bottom"/>
            <w:hideMark/>
          </w:tcPr>
          <w:p w:rsidR="006A7390" w:rsidRPr="00E931AC" w:rsidRDefault="006A7390" w:rsidP="006A7390">
            <w:pPr>
              <w:jc w:val="left"/>
              <w:rPr>
                <w:b/>
                <w:color w:val="146E8C"/>
                <w:lang w:eastAsia="en-US"/>
              </w:rPr>
            </w:pPr>
            <w:r w:rsidRPr="00E931AC">
              <w:rPr>
                <w:b/>
                <w:color w:val="146E8C"/>
                <w:lang w:eastAsia="en-US"/>
              </w:rPr>
              <w:t>Description</w:t>
            </w:r>
          </w:p>
        </w:tc>
        <w:tc>
          <w:tcPr>
            <w:tcW w:w="770" w:type="pct"/>
            <w:gridSpan w:val="3"/>
            <w:tcBorders>
              <w:top w:val="single" w:sz="4" w:space="0" w:color="BFBFBF"/>
            </w:tcBorders>
            <w:shd w:val="clear" w:color="auto" w:fill="EDF3F3"/>
            <w:vAlign w:val="bottom"/>
            <w:hideMark/>
          </w:tcPr>
          <w:p w:rsidR="006A7390" w:rsidRPr="00E931AC" w:rsidRDefault="006A7390" w:rsidP="006A7390">
            <w:pPr>
              <w:jc w:val="left"/>
              <w:rPr>
                <w:b/>
                <w:color w:val="146E8C"/>
                <w:lang w:eastAsia="en-US"/>
              </w:rPr>
            </w:pPr>
            <w:r>
              <w:rPr>
                <w:b/>
                <w:color w:val="146E8C"/>
                <w:lang w:eastAsia="en-US"/>
              </w:rPr>
              <w:t>Frequencies</w:t>
            </w:r>
          </w:p>
        </w:tc>
        <w:tc>
          <w:tcPr>
            <w:tcW w:w="676" w:type="pct"/>
            <w:gridSpan w:val="2"/>
            <w:tcBorders>
              <w:top w:val="single" w:sz="4" w:space="0" w:color="BFBFBF"/>
            </w:tcBorders>
            <w:shd w:val="clear" w:color="auto" w:fill="EDF3F3"/>
            <w:vAlign w:val="bottom"/>
          </w:tcPr>
          <w:p w:rsidR="006A7390" w:rsidRPr="00E931AC" w:rsidRDefault="006A7390" w:rsidP="006A7390">
            <w:pPr>
              <w:jc w:val="left"/>
              <w:rPr>
                <w:b/>
                <w:color w:val="146E8C"/>
                <w:lang w:eastAsia="en-US"/>
              </w:rPr>
            </w:pPr>
            <w:r w:rsidRPr="00E931AC">
              <w:rPr>
                <w:b/>
                <w:color w:val="146E8C"/>
                <w:lang w:eastAsia="en-US"/>
              </w:rPr>
              <w:t>Content</w:t>
            </w:r>
          </w:p>
        </w:tc>
      </w:tr>
      <w:tr w:rsidR="002449A2" w:rsidRPr="00F210B7" w:rsidTr="00FF2A26">
        <w:trPr>
          <w:trHeight w:val="1065"/>
          <w:jc w:val="center"/>
        </w:trPr>
        <w:tc>
          <w:tcPr>
            <w:tcW w:w="571" w:type="pct"/>
            <w:gridSpan w:val="2"/>
          </w:tcPr>
          <w:p w:rsidR="002449A2" w:rsidRDefault="00A6010D" w:rsidP="006A7390">
            <w:pPr>
              <w:jc w:val="left"/>
              <w:rPr>
                <w:lang w:eastAsia="en-US"/>
              </w:rPr>
            </w:pPr>
            <w:r>
              <w:rPr>
                <w:lang w:eastAsia="en-US"/>
              </w:rPr>
              <w:t>RFS</w:t>
            </w:r>
          </w:p>
        </w:tc>
        <w:tc>
          <w:tcPr>
            <w:tcW w:w="1026" w:type="pct"/>
            <w:shd w:val="clear" w:color="auto" w:fill="auto"/>
            <w:noWrap/>
            <w:hideMark/>
          </w:tcPr>
          <w:p w:rsidR="002449A2" w:rsidRPr="00F210B7" w:rsidRDefault="002449A2" w:rsidP="006A7390">
            <w:pPr>
              <w:jc w:val="left"/>
              <w:rPr>
                <w:lang w:eastAsia="en-US"/>
              </w:rPr>
            </w:pPr>
            <w:r>
              <w:rPr>
                <w:lang w:eastAsia="en-US"/>
              </w:rPr>
              <w:t>RIN HOLDINGS</w:t>
            </w:r>
          </w:p>
        </w:tc>
        <w:tc>
          <w:tcPr>
            <w:tcW w:w="1957" w:type="pct"/>
            <w:gridSpan w:val="3"/>
            <w:shd w:val="clear" w:color="auto" w:fill="auto"/>
            <w:hideMark/>
          </w:tcPr>
          <w:p w:rsidR="002449A2" w:rsidRPr="00F210B7" w:rsidRDefault="002449A2" w:rsidP="006A7390">
            <w:pPr>
              <w:jc w:val="left"/>
              <w:rPr>
                <w:lang w:eastAsia="en-US"/>
              </w:rPr>
            </w:pPr>
            <w:r w:rsidRPr="00F210B7">
              <w:rPr>
                <w:lang w:eastAsia="en-US"/>
              </w:rPr>
              <w:t>This document lists the current aggregate total RIN Holdings for an organization</w:t>
            </w:r>
            <w:r>
              <w:rPr>
                <w:lang w:eastAsia="en-US"/>
              </w:rPr>
              <w:t>,</w:t>
            </w:r>
            <w:r w:rsidRPr="00F210B7">
              <w:rPr>
                <w:lang w:eastAsia="en-US"/>
              </w:rPr>
              <w:t xml:space="preserve"> grouped by fuel code, assignment, and RIN year.</w:t>
            </w:r>
          </w:p>
        </w:tc>
        <w:tc>
          <w:tcPr>
            <w:tcW w:w="770" w:type="pct"/>
            <w:gridSpan w:val="3"/>
            <w:shd w:val="clear" w:color="auto" w:fill="auto"/>
            <w:hideMark/>
          </w:tcPr>
          <w:p w:rsidR="002449A2" w:rsidRDefault="002449A2" w:rsidP="006A7390">
            <w:pPr>
              <w:jc w:val="left"/>
              <w:rPr>
                <w:lang w:eastAsia="en-US"/>
              </w:rPr>
            </w:pPr>
            <w:r>
              <w:rPr>
                <w:lang w:eastAsia="en-US"/>
              </w:rPr>
              <w:t>Daily,</w:t>
            </w:r>
          </w:p>
          <w:p w:rsidR="002449A2" w:rsidRPr="00F210B7" w:rsidRDefault="002449A2" w:rsidP="006A7390">
            <w:pPr>
              <w:jc w:val="left"/>
              <w:rPr>
                <w:lang w:eastAsia="en-US"/>
              </w:rPr>
            </w:pPr>
            <w:r>
              <w:rPr>
                <w:lang w:eastAsia="en-US"/>
              </w:rPr>
              <w:t>3 Per Day</w:t>
            </w:r>
          </w:p>
        </w:tc>
        <w:tc>
          <w:tcPr>
            <w:tcW w:w="676" w:type="pct"/>
            <w:gridSpan w:val="2"/>
          </w:tcPr>
          <w:p w:rsidR="002449A2" w:rsidRDefault="002449A2" w:rsidP="006A7390">
            <w:pPr>
              <w:jc w:val="left"/>
              <w:rPr>
                <w:lang w:eastAsia="en-US"/>
              </w:rPr>
            </w:pPr>
            <w:r>
              <w:rPr>
                <w:lang w:eastAsia="en-US"/>
              </w:rPr>
              <w:t>Not date sensitive as this document always captures the current aggregate totals.</w:t>
            </w:r>
          </w:p>
          <w:p w:rsidR="002449A2" w:rsidRPr="00F210B7" w:rsidRDefault="002449A2" w:rsidP="006A7390">
            <w:pPr>
              <w:jc w:val="left"/>
              <w:rPr>
                <w:lang w:eastAsia="en-US"/>
              </w:rPr>
            </w:pPr>
            <w:r>
              <w:rPr>
                <w:lang w:eastAsia="en-US"/>
              </w:rPr>
              <w:t>Format(s): CSV, XML.</w:t>
            </w:r>
          </w:p>
        </w:tc>
      </w:tr>
      <w:tr w:rsidR="002449A2" w:rsidRPr="00F210B7" w:rsidTr="00FF2A26">
        <w:trPr>
          <w:trHeight w:val="1466"/>
          <w:jc w:val="center"/>
        </w:trPr>
        <w:tc>
          <w:tcPr>
            <w:tcW w:w="571" w:type="pct"/>
            <w:gridSpan w:val="2"/>
            <w:tcBorders>
              <w:bottom w:val="single" w:sz="4" w:space="0" w:color="BFBFBF"/>
            </w:tcBorders>
          </w:tcPr>
          <w:p w:rsidR="002449A2" w:rsidRPr="00DA4570" w:rsidRDefault="00A6010D" w:rsidP="006A7390">
            <w:pPr>
              <w:jc w:val="left"/>
              <w:rPr>
                <w:lang w:eastAsia="en-US"/>
              </w:rPr>
            </w:pPr>
            <w:r>
              <w:rPr>
                <w:lang w:eastAsia="en-US"/>
              </w:rPr>
              <w:t>RFS</w:t>
            </w:r>
          </w:p>
        </w:tc>
        <w:tc>
          <w:tcPr>
            <w:tcW w:w="1026" w:type="pct"/>
            <w:tcBorders>
              <w:bottom w:val="single" w:sz="4" w:space="0" w:color="BFBFBF"/>
            </w:tcBorders>
            <w:shd w:val="clear" w:color="auto" w:fill="auto"/>
            <w:noWrap/>
          </w:tcPr>
          <w:p w:rsidR="002449A2" w:rsidRPr="00DA4570" w:rsidRDefault="002449A2" w:rsidP="006A7390">
            <w:pPr>
              <w:jc w:val="left"/>
              <w:rPr>
                <w:lang w:eastAsia="en-US"/>
              </w:rPr>
            </w:pPr>
            <w:r w:rsidRPr="00DA4570">
              <w:rPr>
                <w:lang w:eastAsia="en-US"/>
              </w:rPr>
              <w:t>MONTHLY RIN GENERATION</w:t>
            </w:r>
          </w:p>
        </w:tc>
        <w:tc>
          <w:tcPr>
            <w:tcW w:w="1957" w:type="pct"/>
            <w:gridSpan w:val="3"/>
            <w:tcBorders>
              <w:bottom w:val="single" w:sz="4" w:space="0" w:color="BFBFBF"/>
            </w:tcBorders>
            <w:shd w:val="clear" w:color="auto" w:fill="auto"/>
          </w:tcPr>
          <w:p w:rsidR="002449A2" w:rsidRPr="00DA4570" w:rsidRDefault="002449A2" w:rsidP="006A7390">
            <w:pPr>
              <w:jc w:val="left"/>
              <w:rPr>
                <w:lang w:eastAsia="en-US"/>
              </w:rPr>
            </w:pPr>
            <w:r w:rsidRPr="00DA4570">
              <w:rPr>
                <w:lang w:eastAsia="en-US"/>
              </w:rPr>
              <w:t xml:space="preserve">The RIN Generation document includes all RIN Batches generated </w:t>
            </w:r>
            <w:r>
              <w:rPr>
                <w:lang w:eastAsia="en-US"/>
              </w:rPr>
              <w:t xml:space="preserve">during the previous calendar month </w:t>
            </w:r>
            <w:r w:rsidRPr="00DA4570">
              <w:rPr>
                <w:lang w:eastAsia="en-US"/>
              </w:rPr>
              <w:t xml:space="preserve">for </w:t>
            </w:r>
            <w:r w:rsidRPr="005D58E3">
              <w:rPr>
                <w:lang w:eastAsia="en-US"/>
              </w:rPr>
              <w:t>a pathway verified by your organization.</w:t>
            </w:r>
            <w:r>
              <w:rPr>
                <w:lang w:eastAsia="en-US"/>
              </w:rPr>
              <w:t xml:space="preserve"> Note: for QAP Providers only</w:t>
            </w:r>
          </w:p>
        </w:tc>
        <w:tc>
          <w:tcPr>
            <w:tcW w:w="770" w:type="pct"/>
            <w:gridSpan w:val="3"/>
            <w:tcBorders>
              <w:bottom w:val="single" w:sz="4" w:space="0" w:color="BFBFBF"/>
            </w:tcBorders>
            <w:shd w:val="clear" w:color="auto" w:fill="auto"/>
          </w:tcPr>
          <w:p w:rsidR="002449A2" w:rsidRPr="00DA4570" w:rsidRDefault="002449A2" w:rsidP="006A7390">
            <w:pPr>
              <w:jc w:val="left"/>
              <w:rPr>
                <w:lang w:eastAsia="en-US"/>
              </w:rPr>
            </w:pPr>
            <w:r w:rsidRPr="00DA4570">
              <w:rPr>
                <w:lang w:eastAsia="en-US"/>
              </w:rPr>
              <w:t>Monthly</w:t>
            </w:r>
          </w:p>
          <w:p w:rsidR="002449A2" w:rsidRPr="00DA4570" w:rsidRDefault="002449A2" w:rsidP="006A7390">
            <w:pPr>
              <w:jc w:val="left"/>
              <w:rPr>
                <w:lang w:eastAsia="en-US"/>
              </w:rPr>
            </w:pPr>
          </w:p>
        </w:tc>
        <w:tc>
          <w:tcPr>
            <w:tcW w:w="676" w:type="pct"/>
            <w:gridSpan w:val="2"/>
            <w:tcBorders>
              <w:bottom w:val="single" w:sz="4" w:space="0" w:color="BFBFBF"/>
            </w:tcBorders>
          </w:tcPr>
          <w:p w:rsidR="002449A2" w:rsidRDefault="002449A2" w:rsidP="006A7390">
            <w:pPr>
              <w:jc w:val="left"/>
              <w:rPr>
                <w:lang w:eastAsia="en-US"/>
              </w:rPr>
            </w:pPr>
            <w:r w:rsidRPr="00DA4570">
              <w:rPr>
                <w:lang w:eastAsia="en-US"/>
              </w:rPr>
              <w:t>Always contains the last calendar month’s RIN Generation transactions. Format(s): CSV, XML.</w:t>
            </w:r>
          </w:p>
          <w:p w:rsidR="002449A2" w:rsidRPr="00DA4570" w:rsidRDefault="002449A2" w:rsidP="006A7390">
            <w:pPr>
              <w:jc w:val="left"/>
              <w:rPr>
                <w:lang w:eastAsia="en-US"/>
              </w:rPr>
            </w:pPr>
          </w:p>
        </w:tc>
      </w:tr>
      <w:tr w:rsidR="002449A2" w:rsidRPr="00F210B7" w:rsidTr="00FF2A26">
        <w:trPr>
          <w:trHeight w:val="1396"/>
          <w:jc w:val="center"/>
        </w:trPr>
        <w:tc>
          <w:tcPr>
            <w:tcW w:w="571" w:type="pct"/>
            <w:gridSpan w:val="2"/>
          </w:tcPr>
          <w:p w:rsidR="002449A2" w:rsidRDefault="00A6010D" w:rsidP="006A7390">
            <w:pPr>
              <w:jc w:val="left"/>
              <w:rPr>
                <w:lang w:eastAsia="en-US"/>
              </w:rPr>
            </w:pPr>
            <w:r>
              <w:rPr>
                <w:rFonts w:cs="Arial"/>
                <w:color w:val="000000"/>
                <w:szCs w:val="20"/>
              </w:rPr>
              <w:t>RFS</w:t>
            </w:r>
          </w:p>
        </w:tc>
        <w:tc>
          <w:tcPr>
            <w:tcW w:w="1026" w:type="pct"/>
            <w:shd w:val="clear" w:color="auto" w:fill="auto"/>
            <w:noWrap/>
          </w:tcPr>
          <w:p w:rsidR="002449A2" w:rsidRDefault="002449A2" w:rsidP="006A7390">
            <w:pPr>
              <w:jc w:val="left"/>
              <w:rPr>
                <w:lang w:eastAsia="en-US"/>
              </w:rPr>
            </w:pPr>
            <w:r>
              <w:rPr>
                <w:lang w:eastAsia="en-US"/>
              </w:rPr>
              <w:t>RIN GENERATION</w:t>
            </w:r>
          </w:p>
        </w:tc>
        <w:tc>
          <w:tcPr>
            <w:tcW w:w="1957" w:type="pct"/>
            <w:gridSpan w:val="3"/>
            <w:shd w:val="clear" w:color="auto" w:fill="auto"/>
          </w:tcPr>
          <w:p w:rsidR="002449A2" w:rsidRPr="00DA4570" w:rsidRDefault="002449A2" w:rsidP="006A7390">
            <w:pPr>
              <w:jc w:val="left"/>
              <w:rPr>
                <w:lang w:eastAsia="en-US"/>
              </w:rPr>
            </w:pPr>
            <w:r w:rsidRPr="00DA4570">
              <w:rPr>
                <w:lang w:eastAsia="en-US"/>
              </w:rPr>
              <w:t xml:space="preserve">The RIN Generation document includes all RIN Batches generated </w:t>
            </w:r>
            <w:r>
              <w:rPr>
                <w:lang w:eastAsia="en-US"/>
              </w:rPr>
              <w:t>during the last 10 days</w:t>
            </w:r>
            <w:r w:rsidRPr="00DA4570">
              <w:rPr>
                <w:lang w:eastAsia="en-US"/>
              </w:rPr>
              <w:t xml:space="preserve"> for </w:t>
            </w:r>
            <w:r w:rsidRPr="005D58E3">
              <w:rPr>
                <w:lang w:eastAsia="en-US"/>
              </w:rPr>
              <w:t>a pathwa</w:t>
            </w:r>
            <w:r>
              <w:rPr>
                <w:lang w:eastAsia="en-US"/>
              </w:rPr>
              <w:t>y verified by your organization</w:t>
            </w:r>
            <w:r w:rsidRPr="00DA4570">
              <w:rPr>
                <w:lang w:eastAsia="en-US"/>
              </w:rPr>
              <w:t>.</w:t>
            </w:r>
            <w:r>
              <w:rPr>
                <w:lang w:eastAsia="en-US"/>
              </w:rPr>
              <w:t xml:space="preserve"> Note: for QAP Providers only</w:t>
            </w:r>
          </w:p>
        </w:tc>
        <w:tc>
          <w:tcPr>
            <w:tcW w:w="770" w:type="pct"/>
            <w:gridSpan w:val="3"/>
            <w:shd w:val="clear" w:color="auto" w:fill="auto"/>
          </w:tcPr>
          <w:p w:rsidR="002449A2" w:rsidRPr="005D58E3" w:rsidRDefault="002449A2" w:rsidP="006A7390">
            <w:pPr>
              <w:jc w:val="left"/>
              <w:rPr>
                <w:lang w:eastAsia="en-US"/>
              </w:rPr>
            </w:pPr>
            <w:r w:rsidRPr="005D58E3">
              <w:rPr>
                <w:lang w:eastAsia="en-US"/>
              </w:rPr>
              <w:t>Weekly,</w:t>
            </w:r>
          </w:p>
          <w:p w:rsidR="002449A2" w:rsidRPr="005D58E3" w:rsidRDefault="002449A2" w:rsidP="006A7390">
            <w:pPr>
              <w:jc w:val="left"/>
              <w:rPr>
                <w:lang w:eastAsia="en-US"/>
              </w:rPr>
            </w:pPr>
            <w:r w:rsidRPr="005D58E3">
              <w:rPr>
                <w:lang w:eastAsia="en-US"/>
              </w:rPr>
              <w:t>Daily,</w:t>
            </w:r>
          </w:p>
          <w:p w:rsidR="002449A2" w:rsidRPr="005D58E3" w:rsidRDefault="002449A2" w:rsidP="006A7390">
            <w:pPr>
              <w:jc w:val="left"/>
              <w:rPr>
                <w:lang w:eastAsia="en-US"/>
              </w:rPr>
            </w:pPr>
            <w:r w:rsidRPr="005D58E3">
              <w:rPr>
                <w:lang w:eastAsia="en-US"/>
              </w:rPr>
              <w:t>3 Per Day</w:t>
            </w:r>
          </w:p>
        </w:tc>
        <w:tc>
          <w:tcPr>
            <w:tcW w:w="676" w:type="pct"/>
            <w:gridSpan w:val="2"/>
          </w:tcPr>
          <w:p w:rsidR="002449A2" w:rsidRPr="005D58E3" w:rsidRDefault="002449A2" w:rsidP="006A7390">
            <w:pPr>
              <w:jc w:val="left"/>
              <w:rPr>
                <w:lang w:eastAsia="en-US"/>
              </w:rPr>
            </w:pPr>
            <w:r w:rsidRPr="005D58E3">
              <w:rPr>
                <w:lang w:eastAsia="en-US"/>
              </w:rPr>
              <w:t>Contains the last 10 days’ RIN Generation transactions for verified pathways.</w:t>
            </w:r>
          </w:p>
          <w:p w:rsidR="002449A2" w:rsidRDefault="002449A2" w:rsidP="006A7390">
            <w:pPr>
              <w:jc w:val="left"/>
              <w:rPr>
                <w:lang w:eastAsia="en-US"/>
              </w:rPr>
            </w:pPr>
            <w:r w:rsidRPr="005D58E3">
              <w:rPr>
                <w:lang w:eastAsia="en-US"/>
              </w:rPr>
              <w:t>Format(s): CSV, XML.</w:t>
            </w:r>
          </w:p>
          <w:p w:rsidR="002449A2" w:rsidRPr="005D58E3" w:rsidRDefault="002449A2" w:rsidP="006A7390">
            <w:pPr>
              <w:jc w:val="left"/>
              <w:rPr>
                <w:lang w:eastAsia="en-US"/>
              </w:rPr>
            </w:pPr>
          </w:p>
        </w:tc>
      </w:tr>
      <w:tr w:rsidR="006A7390" w:rsidRPr="00F210B7" w:rsidTr="00FF2A26">
        <w:trPr>
          <w:trHeight w:val="24"/>
          <w:jc w:val="center"/>
        </w:trPr>
        <w:tc>
          <w:tcPr>
            <w:tcW w:w="571" w:type="pct"/>
            <w:gridSpan w:val="2"/>
            <w:tcBorders>
              <w:left w:val="nil"/>
              <w:bottom w:val="nil"/>
              <w:right w:val="nil"/>
            </w:tcBorders>
          </w:tcPr>
          <w:p w:rsidR="006A7390" w:rsidRDefault="006A7390" w:rsidP="006A7390">
            <w:pPr>
              <w:jc w:val="left"/>
              <w:rPr>
                <w:lang w:eastAsia="en-US"/>
              </w:rPr>
            </w:pPr>
          </w:p>
        </w:tc>
        <w:tc>
          <w:tcPr>
            <w:tcW w:w="1026" w:type="pct"/>
            <w:tcBorders>
              <w:left w:val="nil"/>
              <w:bottom w:val="nil"/>
              <w:right w:val="nil"/>
            </w:tcBorders>
            <w:shd w:val="clear" w:color="auto" w:fill="auto"/>
            <w:noWrap/>
          </w:tcPr>
          <w:p w:rsidR="006A7390" w:rsidRDefault="006A7390" w:rsidP="006A7390">
            <w:pPr>
              <w:jc w:val="left"/>
              <w:rPr>
                <w:lang w:eastAsia="en-US"/>
              </w:rPr>
            </w:pPr>
          </w:p>
        </w:tc>
        <w:tc>
          <w:tcPr>
            <w:tcW w:w="1957" w:type="pct"/>
            <w:gridSpan w:val="3"/>
            <w:tcBorders>
              <w:left w:val="nil"/>
              <w:bottom w:val="nil"/>
              <w:right w:val="nil"/>
            </w:tcBorders>
            <w:shd w:val="clear" w:color="auto" w:fill="auto"/>
          </w:tcPr>
          <w:p w:rsidR="006A7390" w:rsidRPr="00F210B7" w:rsidRDefault="006A7390" w:rsidP="006A7390">
            <w:pPr>
              <w:jc w:val="left"/>
              <w:rPr>
                <w:lang w:eastAsia="en-US"/>
              </w:rPr>
            </w:pPr>
          </w:p>
        </w:tc>
        <w:tc>
          <w:tcPr>
            <w:tcW w:w="770" w:type="pct"/>
            <w:gridSpan w:val="3"/>
            <w:tcBorders>
              <w:left w:val="nil"/>
              <w:bottom w:val="nil"/>
              <w:right w:val="nil"/>
            </w:tcBorders>
            <w:shd w:val="clear" w:color="auto" w:fill="auto"/>
          </w:tcPr>
          <w:p w:rsidR="006A7390" w:rsidRDefault="006A7390" w:rsidP="006A7390">
            <w:pPr>
              <w:jc w:val="left"/>
              <w:rPr>
                <w:lang w:eastAsia="en-US"/>
              </w:rPr>
            </w:pPr>
          </w:p>
          <w:p w:rsidR="006A7390" w:rsidRDefault="006A7390" w:rsidP="006A7390">
            <w:pPr>
              <w:jc w:val="left"/>
              <w:rPr>
                <w:lang w:eastAsia="en-US"/>
              </w:rPr>
            </w:pPr>
          </w:p>
          <w:p w:rsidR="006A7390" w:rsidRDefault="006A7390" w:rsidP="006A7390">
            <w:pPr>
              <w:jc w:val="left"/>
              <w:rPr>
                <w:lang w:eastAsia="en-US"/>
              </w:rPr>
            </w:pPr>
          </w:p>
          <w:p w:rsidR="006A7390" w:rsidRDefault="006A7390" w:rsidP="006A7390">
            <w:pPr>
              <w:jc w:val="left"/>
              <w:rPr>
                <w:lang w:eastAsia="en-US"/>
              </w:rPr>
            </w:pPr>
          </w:p>
          <w:p w:rsidR="006A7390" w:rsidRDefault="006A7390" w:rsidP="006A7390">
            <w:pPr>
              <w:jc w:val="left"/>
              <w:rPr>
                <w:lang w:eastAsia="en-US"/>
              </w:rPr>
            </w:pPr>
          </w:p>
          <w:p w:rsidR="006A7390" w:rsidRDefault="006A7390" w:rsidP="006A7390">
            <w:pPr>
              <w:jc w:val="left"/>
              <w:rPr>
                <w:lang w:eastAsia="en-US"/>
              </w:rPr>
            </w:pPr>
          </w:p>
          <w:p w:rsidR="006A7390" w:rsidRDefault="006A7390" w:rsidP="006A7390">
            <w:pPr>
              <w:jc w:val="left"/>
              <w:rPr>
                <w:lang w:eastAsia="en-US"/>
              </w:rPr>
            </w:pPr>
          </w:p>
          <w:p w:rsidR="006A7390" w:rsidRDefault="006A7390" w:rsidP="006A7390">
            <w:pPr>
              <w:jc w:val="left"/>
              <w:rPr>
                <w:lang w:eastAsia="en-US"/>
              </w:rPr>
            </w:pPr>
          </w:p>
          <w:p w:rsidR="006A7390" w:rsidRDefault="006A7390" w:rsidP="006A7390">
            <w:pPr>
              <w:jc w:val="left"/>
              <w:rPr>
                <w:lang w:eastAsia="en-US"/>
              </w:rPr>
            </w:pPr>
          </w:p>
          <w:p w:rsidR="006A7390" w:rsidRDefault="006A7390" w:rsidP="006A7390">
            <w:pPr>
              <w:jc w:val="left"/>
              <w:rPr>
                <w:lang w:eastAsia="en-US"/>
              </w:rPr>
            </w:pPr>
          </w:p>
          <w:p w:rsidR="006A7390" w:rsidRDefault="006A7390" w:rsidP="006A7390">
            <w:pPr>
              <w:jc w:val="left"/>
              <w:rPr>
                <w:lang w:eastAsia="en-US"/>
              </w:rPr>
            </w:pPr>
          </w:p>
          <w:p w:rsidR="006A7390" w:rsidRDefault="006A7390" w:rsidP="006A7390">
            <w:pPr>
              <w:jc w:val="left"/>
              <w:rPr>
                <w:lang w:eastAsia="en-US"/>
              </w:rPr>
            </w:pPr>
          </w:p>
          <w:p w:rsidR="006A7390" w:rsidRDefault="006A7390" w:rsidP="006A7390">
            <w:pPr>
              <w:jc w:val="left"/>
              <w:rPr>
                <w:lang w:eastAsia="en-US"/>
              </w:rPr>
            </w:pPr>
          </w:p>
          <w:p w:rsidR="006A7390" w:rsidRDefault="006A7390" w:rsidP="006A7390">
            <w:pPr>
              <w:jc w:val="left"/>
              <w:rPr>
                <w:lang w:eastAsia="en-US"/>
              </w:rPr>
            </w:pPr>
          </w:p>
        </w:tc>
        <w:tc>
          <w:tcPr>
            <w:tcW w:w="676" w:type="pct"/>
            <w:gridSpan w:val="2"/>
            <w:tcBorders>
              <w:left w:val="nil"/>
              <w:bottom w:val="nil"/>
              <w:right w:val="nil"/>
            </w:tcBorders>
          </w:tcPr>
          <w:p w:rsidR="006A7390" w:rsidRDefault="006A7390" w:rsidP="006A7390">
            <w:pPr>
              <w:jc w:val="right"/>
              <w:rPr>
                <w:lang w:eastAsia="en-US"/>
              </w:rPr>
            </w:pPr>
            <w:r>
              <w:rPr>
                <w:lang w:eastAsia="en-US"/>
              </w:rPr>
              <w:lastRenderedPageBreak/>
              <w:t>(cont.)</w:t>
            </w:r>
          </w:p>
          <w:p w:rsidR="00FF2A26" w:rsidRDefault="00FF2A26" w:rsidP="006A7390">
            <w:pPr>
              <w:jc w:val="right"/>
              <w:rPr>
                <w:lang w:eastAsia="en-US"/>
              </w:rPr>
            </w:pPr>
          </w:p>
          <w:p w:rsidR="00FF2A26" w:rsidRDefault="00FF2A26" w:rsidP="006A7390">
            <w:pPr>
              <w:jc w:val="right"/>
              <w:rPr>
                <w:lang w:eastAsia="en-US"/>
              </w:rPr>
            </w:pPr>
          </w:p>
          <w:p w:rsidR="00FF2A26" w:rsidRDefault="00FF2A26" w:rsidP="006A7390">
            <w:pPr>
              <w:jc w:val="right"/>
              <w:rPr>
                <w:lang w:eastAsia="en-US"/>
              </w:rPr>
            </w:pPr>
          </w:p>
          <w:p w:rsidR="00FF2A26" w:rsidRDefault="00FF2A26" w:rsidP="006A7390">
            <w:pPr>
              <w:jc w:val="right"/>
              <w:rPr>
                <w:lang w:eastAsia="en-US"/>
              </w:rPr>
            </w:pPr>
          </w:p>
          <w:p w:rsidR="00FF2A26" w:rsidRDefault="00FF2A26" w:rsidP="006A7390">
            <w:pPr>
              <w:jc w:val="right"/>
              <w:rPr>
                <w:lang w:eastAsia="en-US"/>
              </w:rPr>
            </w:pPr>
          </w:p>
          <w:p w:rsidR="00FF2A26" w:rsidRDefault="00FF2A26" w:rsidP="006A7390">
            <w:pPr>
              <w:jc w:val="right"/>
              <w:rPr>
                <w:lang w:eastAsia="en-US"/>
              </w:rPr>
            </w:pPr>
          </w:p>
          <w:p w:rsidR="00FF2A26" w:rsidRDefault="00FF2A26" w:rsidP="006A7390">
            <w:pPr>
              <w:jc w:val="right"/>
              <w:rPr>
                <w:lang w:eastAsia="en-US"/>
              </w:rPr>
            </w:pPr>
          </w:p>
          <w:p w:rsidR="00FF2A26" w:rsidRDefault="00FF2A26" w:rsidP="00FF2A26">
            <w:pPr>
              <w:rPr>
                <w:lang w:eastAsia="en-US"/>
              </w:rPr>
            </w:pPr>
          </w:p>
          <w:p w:rsidR="006A7390" w:rsidRDefault="006A7390" w:rsidP="006A7390">
            <w:pPr>
              <w:jc w:val="right"/>
              <w:rPr>
                <w:lang w:eastAsia="en-US"/>
              </w:rPr>
            </w:pPr>
          </w:p>
          <w:p w:rsidR="006A7390" w:rsidRDefault="006A7390" w:rsidP="006A7390">
            <w:pPr>
              <w:jc w:val="right"/>
              <w:rPr>
                <w:lang w:eastAsia="en-US"/>
              </w:rPr>
            </w:pPr>
          </w:p>
          <w:p w:rsidR="006A7390" w:rsidRDefault="006A7390" w:rsidP="006A7390">
            <w:pPr>
              <w:jc w:val="right"/>
              <w:rPr>
                <w:lang w:eastAsia="en-US"/>
              </w:rPr>
            </w:pPr>
          </w:p>
          <w:p w:rsidR="006A7390" w:rsidRDefault="006A7390" w:rsidP="006A7390">
            <w:pPr>
              <w:jc w:val="right"/>
              <w:rPr>
                <w:lang w:eastAsia="en-US"/>
              </w:rPr>
            </w:pPr>
          </w:p>
          <w:p w:rsidR="006A7390" w:rsidRDefault="006A7390" w:rsidP="006A7390">
            <w:pPr>
              <w:jc w:val="right"/>
              <w:rPr>
                <w:lang w:eastAsia="en-US"/>
              </w:rPr>
            </w:pPr>
          </w:p>
          <w:p w:rsidR="006A7390" w:rsidRDefault="006A7390" w:rsidP="006A7390">
            <w:pPr>
              <w:rPr>
                <w:lang w:eastAsia="en-US"/>
              </w:rPr>
            </w:pPr>
          </w:p>
          <w:p w:rsidR="006A7390" w:rsidRDefault="006A7390" w:rsidP="006A7390">
            <w:pPr>
              <w:jc w:val="right"/>
              <w:rPr>
                <w:lang w:eastAsia="en-US"/>
              </w:rPr>
            </w:pPr>
          </w:p>
        </w:tc>
      </w:tr>
      <w:tr w:rsidR="006A7390" w:rsidRPr="00033B69" w:rsidTr="00FF2A26">
        <w:trPr>
          <w:trHeight w:val="344"/>
          <w:jc w:val="center"/>
        </w:trPr>
        <w:tc>
          <w:tcPr>
            <w:tcW w:w="571" w:type="pct"/>
            <w:gridSpan w:val="2"/>
            <w:tcBorders>
              <w:top w:val="nil"/>
              <w:left w:val="nil"/>
              <w:bottom w:val="single" w:sz="4" w:space="0" w:color="BFBFBF"/>
              <w:right w:val="nil"/>
            </w:tcBorders>
          </w:tcPr>
          <w:p w:rsidR="006A7390" w:rsidRPr="00033B69" w:rsidRDefault="006A7390" w:rsidP="006A7390">
            <w:pPr>
              <w:jc w:val="center"/>
              <w:rPr>
                <w:b/>
                <w:sz w:val="24"/>
              </w:rPr>
            </w:pPr>
          </w:p>
        </w:tc>
        <w:tc>
          <w:tcPr>
            <w:tcW w:w="4429" w:type="pct"/>
            <w:gridSpan w:val="9"/>
            <w:tcBorders>
              <w:top w:val="nil"/>
              <w:left w:val="nil"/>
              <w:bottom w:val="single" w:sz="4" w:space="0" w:color="BFBFBF"/>
              <w:right w:val="nil"/>
            </w:tcBorders>
            <w:shd w:val="clear" w:color="auto" w:fill="auto"/>
            <w:noWrap/>
          </w:tcPr>
          <w:p w:rsidR="006A7390" w:rsidRPr="00033B69" w:rsidRDefault="006A7390" w:rsidP="006A7390">
            <w:pPr>
              <w:jc w:val="center"/>
              <w:rPr>
                <w:b/>
                <w:sz w:val="24"/>
                <w:lang w:eastAsia="en-US"/>
              </w:rPr>
            </w:pPr>
            <w:r w:rsidRPr="00033B69">
              <w:rPr>
                <w:b/>
                <w:sz w:val="24"/>
              </w:rPr>
              <w:t>Summary of Web Service Documents</w:t>
            </w:r>
            <w:r>
              <w:rPr>
                <w:b/>
                <w:sz w:val="24"/>
              </w:rPr>
              <w:t xml:space="preserve"> (cont.)</w:t>
            </w:r>
          </w:p>
        </w:tc>
      </w:tr>
      <w:tr w:rsidR="006A7390" w:rsidRPr="005A59A5" w:rsidTr="00FF2A26">
        <w:trPr>
          <w:trHeight w:val="334"/>
          <w:jc w:val="center"/>
        </w:trPr>
        <w:tc>
          <w:tcPr>
            <w:tcW w:w="571" w:type="pct"/>
            <w:gridSpan w:val="2"/>
            <w:tcBorders>
              <w:top w:val="single" w:sz="4" w:space="0" w:color="BFBFBF"/>
            </w:tcBorders>
            <w:shd w:val="clear" w:color="auto" w:fill="EDF3F3"/>
          </w:tcPr>
          <w:p w:rsidR="006A7390" w:rsidRPr="00E931AC" w:rsidRDefault="006A7390" w:rsidP="006A7390">
            <w:pPr>
              <w:jc w:val="left"/>
              <w:rPr>
                <w:b/>
                <w:color w:val="146E8C"/>
                <w:lang w:eastAsia="en-US"/>
              </w:rPr>
            </w:pPr>
          </w:p>
        </w:tc>
        <w:tc>
          <w:tcPr>
            <w:tcW w:w="1026" w:type="pct"/>
            <w:tcBorders>
              <w:top w:val="single" w:sz="4" w:space="0" w:color="BFBFBF"/>
            </w:tcBorders>
            <w:shd w:val="clear" w:color="auto" w:fill="EDF3F3"/>
            <w:noWrap/>
            <w:vAlign w:val="bottom"/>
            <w:hideMark/>
          </w:tcPr>
          <w:p w:rsidR="006A7390" w:rsidRPr="00E931AC" w:rsidRDefault="006A7390" w:rsidP="006A7390">
            <w:pPr>
              <w:jc w:val="left"/>
              <w:rPr>
                <w:b/>
                <w:color w:val="146E8C"/>
                <w:lang w:eastAsia="en-US"/>
              </w:rPr>
            </w:pPr>
            <w:r w:rsidRPr="00E931AC">
              <w:rPr>
                <w:b/>
                <w:color w:val="146E8C"/>
                <w:lang w:eastAsia="en-US"/>
              </w:rPr>
              <w:t>Document Name</w:t>
            </w:r>
          </w:p>
        </w:tc>
        <w:tc>
          <w:tcPr>
            <w:tcW w:w="1957" w:type="pct"/>
            <w:gridSpan w:val="3"/>
            <w:tcBorders>
              <w:top w:val="single" w:sz="4" w:space="0" w:color="BFBFBF"/>
            </w:tcBorders>
            <w:shd w:val="clear" w:color="auto" w:fill="EDF3F3"/>
            <w:vAlign w:val="bottom"/>
            <w:hideMark/>
          </w:tcPr>
          <w:p w:rsidR="006A7390" w:rsidRPr="00E931AC" w:rsidRDefault="006A7390" w:rsidP="006A7390">
            <w:pPr>
              <w:jc w:val="left"/>
              <w:rPr>
                <w:b/>
                <w:color w:val="146E8C"/>
                <w:lang w:eastAsia="en-US"/>
              </w:rPr>
            </w:pPr>
            <w:r w:rsidRPr="00E931AC">
              <w:rPr>
                <w:b/>
                <w:color w:val="146E8C"/>
                <w:lang w:eastAsia="en-US"/>
              </w:rPr>
              <w:t>Description</w:t>
            </w:r>
          </w:p>
        </w:tc>
        <w:tc>
          <w:tcPr>
            <w:tcW w:w="770" w:type="pct"/>
            <w:gridSpan w:val="3"/>
            <w:tcBorders>
              <w:top w:val="single" w:sz="4" w:space="0" w:color="BFBFBF"/>
            </w:tcBorders>
            <w:shd w:val="clear" w:color="auto" w:fill="EDF3F3"/>
            <w:vAlign w:val="bottom"/>
            <w:hideMark/>
          </w:tcPr>
          <w:p w:rsidR="006A7390" w:rsidRPr="00E931AC" w:rsidRDefault="006A7390" w:rsidP="006A7390">
            <w:pPr>
              <w:jc w:val="left"/>
              <w:rPr>
                <w:b/>
                <w:color w:val="146E8C"/>
                <w:lang w:eastAsia="en-US"/>
              </w:rPr>
            </w:pPr>
            <w:r>
              <w:rPr>
                <w:b/>
                <w:color w:val="146E8C"/>
                <w:lang w:eastAsia="en-US"/>
              </w:rPr>
              <w:t>Frequencies</w:t>
            </w:r>
          </w:p>
        </w:tc>
        <w:tc>
          <w:tcPr>
            <w:tcW w:w="676" w:type="pct"/>
            <w:gridSpan w:val="2"/>
            <w:tcBorders>
              <w:top w:val="single" w:sz="4" w:space="0" w:color="BFBFBF"/>
            </w:tcBorders>
            <w:shd w:val="clear" w:color="auto" w:fill="EDF3F3"/>
            <w:vAlign w:val="bottom"/>
          </w:tcPr>
          <w:p w:rsidR="006A7390" w:rsidRPr="00E931AC" w:rsidRDefault="006A7390" w:rsidP="006A7390">
            <w:pPr>
              <w:jc w:val="left"/>
              <w:rPr>
                <w:b/>
                <w:color w:val="146E8C"/>
                <w:lang w:eastAsia="en-US"/>
              </w:rPr>
            </w:pPr>
            <w:r w:rsidRPr="00E931AC">
              <w:rPr>
                <w:b/>
                <w:color w:val="146E8C"/>
                <w:lang w:eastAsia="en-US"/>
              </w:rPr>
              <w:t>Content</w:t>
            </w:r>
          </w:p>
        </w:tc>
      </w:tr>
      <w:tr w:rsidR="002449A2" w:rsidRPr="00F210B7" w:rsidTr="00FF2A26">
        <w:trPr>
          <w:trHeight w:val="1035"/>
          <w:jc w:val="center"/>
        </w:trPr>
        <w:tc>
          <w:tcPr>
            <w:tcW w:w="571" w:type="pct"/>
            <w:gridSpan w:val="2"/>
          </w:tcPr>
          <w:p w:rsidR="002449A2" w:rsidRDefault="00A6010D" w:rsidP="006A7390">
            <w:pPr>
              <w:jc w:val="left"/>
              <w:rPr>
                <w:lang w:eastAsia="en-US"/>
              </w:rPr>
            </w:pPr>
            <w:r>
              <w:rPr>
                <w:rFonts w:cs="Arial"/>
                <w:color w:val="000000"/>
                <w:szCs w:val="20"/>
              </w:rPr>
              <w:t>RFS</w:t>
            </w:r>
          </w:p>
        </w:tc>
        <w:tc>
          <w:tcPr>
            <w:tcW w:w="1026" w:type="pct"/>
            <w:shd w:val="clear" w:color="auto" w:fill="auto"/>
            <w:noWrap/>
            <w:hideMark/>
          </w:tcPr>
          <w:p w:rsidR="002449A2" w:rsidRDefault="002449A2" w:rsidP="006A7390">
            <w:pPr>
              <w:jc w:val="left"/>
              <w:rPr>
                <w:lang w:eastAsia="en-US"/>
              </w:rPr>
            </w:pPr>
            <w:r>
              <w:rPr>
                <w:lang w:eastAsia="en-US"/>
              </w:rPr>
              <w:t>MONTHLY TRANSACTION HISTORY</w:t>
            </w:r>
          </w:p>
        </w:tc>
        <w:tc>
          <w:tcPr>
            <w:tcW w:w="1957" w:type="pct"/>
            <w:gridSpan w:val="3"/>
            <w:shd w:val="clear" w:color="auto" w:fill="auto"/>
            <w:hideMark/>
          </w:tcPr>
          <w:p w:rsidR="002449A2" w:rsidRPr="00F210B7" w:rsidRDefault="002449A2" w:rsidP="006A7390">
            <w:pPr>
              <w:jc w:val="left"/>
              <w:rPr>
                <w:lang w:eastAsia="en-US"/>
              </w:rPr>
            </w:pPr>
            <w:r w:rsidRPr="00F210B7">
              <w:rPr>
                <w:lang w:eastAsia="en-US"/>
              </w:rPr>
              <w:t>Th</w:t>
            </w:r>
            <w:r>
              <w:rPr>
                <w:lang w:eastAsia="en-US"/>
              </w:rPr>
              <w:t>is</w:t>
            </w:r>
            <w:r w:rsidRPr="00F210B7">
              <w:rPr>
                <w:lang w:eastAsia="en-US"/>
              </w:rPr>
              <w:t xml:space="preserve"> document includes all generate, separate, buy, sell and retire transactions submitted by an organization </w:t>
            </w:r>
            <w:r>
              <w:rPr>
                <w:lang w:eastAsia="en-US"/>
              </w:rPr>
              <w:t xml:space="preserve">during the prior month.  The prior month's Transaction History report will be generated on the first Saturday of the current month (e.g., the Transaction History report of October will be generated on the first Saturday in November). </w:t>
            </w:r>
          </w:p>
        </w:tc>
        <w:tc>
          <w:tcPr>
            <w:tcW w:w="770" w:type="pct"/>
            <w:gridSpan w:val="3"/>
            <w:shd w:val="clear" w:color="auto" w:fill="auto"/>
            <w:hideMark/>
          </w:tcPr>
          <w:p w:rsidR="002449A2" w:rsidRDefault="002449A2" w:rsidP="006A7390">
            <w:pPr>
              <w:jc w:val="left"/>
              <w:rPr>
                <w:lang w:eastAsia="en-US"/>
              </w:rPr>
            </w:pPr>
            <w:r>
              <w:rPr>
                <w:lang w:eastAsia="en-US"/>
              </w:rPr>
              <w:t>Monthly</w:t>
            </w:r>
          </w:p>
        </w:tc>
        <w:tc>
          <w:tcPr>
            <w:tcW w:w="676" w:type="pct"/>
            <w:gridSpan w:val="2"/>
          </w:tcPr>
          <w:p w:rsidR="002449A2" w:rsidRDefault="002449A2" w:rsidP="006A7390">
            <w:pPr>
              <w:jc w:val="left"/>
              <w:rPr>
                <w:lang w:eastAsia="en-US"/>
              </w:rPr>
            </w:pPr>
            <w:r>
              <w:rPr>
                <w:lang w:eastAsia="en-US"/>
              </w:rPr>
              <w:t>Always contains the last calendar month’s  EMTS transaction activity.</w:t>
            </w:r>
          </w:p>
          <w:p w:rsidR="002449A2" w:rsidRDefault="002449A2" w:rsidP="006A7390">
            <w:pPr>
              <w:jc w:val="left"/>
              <w:rPr>
                <w:lang w:eastAsia="en-US"/>
              </w:rPr>
            </w:pPr>
            <w:r>
              <w:rPr>
                <w:lang w:eastAsia="en-US"/>
              </w:rPr>
              <w:t>Format(s): CSV, XML.</w:t>
            </w:r>
          </w:p>
        </w:tc>
      </w:tr>
      <w:tr w:rsidR="002449A2" w:rsidRPr="00F210B7" w:rsidTr="00FF2A26">
        <w:trPr>
          <w:trHeight w:val="1610"/>
          <w:jc w:val="center"/>
        </w:trPr>
        <w:tc>
          <w:tcPr>
            <w:tcW w:w="571" w:type="pct"/>
            <w:gridSpan w:val="2"/>
          </w:tcPr>
          <w:p w:rsidR="002449A2" w:rsidRDefault="00A6010D" w:rsidP="006A7390">
            <w:pPr>
              <w:jc w:val="left"/>
              <w:rPr>
                <w:lang w:eastAsia="en-US"/>
              </w:rPr>
            </w:pPr>
            <w:r>
              <w:rPr>
                <w:rFonts w:cs="Arial"/>
                <w:color w:val="000000"/>
                <w:szCs w:val="20"/>
              </w:rPr>
              <w:t>RFS</w:t>
            </w:r>
          </w:p>
        </w:tc>
        <w:tc>
          <w:tcPr>
            <w:tcW w:w="1026" w:type="pct"/>
            <w:shd w:val="clear" w:color="auto" w:fill="auto"/>
            <w:noWrap/>
            <w:hideMark/>
          </w:tcPr>
          <w:p w:rsidR="002449A2" w:rsidRPr="00F210B7" w:rsidRDefault="002449A2" w:rsidP="006A7390">
            <w:pPr>
              <w:jc w:val="left"/>
              <w:rPr>
                <w:lang w:eastAsia="en-US"/>
              </w:rPr>
            </w:pPr>
            <w:r>
              <w:rPr>
                <w:lang w:eastAsia="en-US"/>
              </w:rPr>
              <w:t>TRANSACTION HISTORY</w:t>
            </w:r>
          </w:p>
        </w:tc>
        <w:tc>
          <w:tcPr>
            <w:tcW w:w="1957" w:type="pct"/>
            <w:gridSpan w:val="3"/>
            <w:shd w:val="clear" w:color="auto" w:fill="auto"/>
            <w:hideMark/>
          </w:tcPr>
          <w:p w:rsidR="002449A2" w:rsidRPr="00F210B7" w:rsidRDefault="002449A2" w:rsidP="006A7390">
            <w:pPr>
              <w:jc w:val="left"/>
              <w:rPr>
                <w:lang w:eastAsia="en-US"/>
              </w:rPr>
            </w:pPr>
            <w:r w:rsidRPr="00F210B7">
              <w:rPr>
                <w:lang w:eastAsia="en-US"/>
              </w:rPr>
              <w:t>Th</w:t>
            </w:r>
            <w:r>
              <w:rPr>
                <w:lang w:eastAsia="en-US"/>
              </w:rPr>
              <w:t>is</w:t>
            </w:r>
            <w:r w:rsidRPr="00F210B7">
              <w:rPr>
                <w:lang w:eastAsia="en-US"/>
              </w:rPr>
              <w:t xml:space="preserve"> document includes </w:t>
            </w:r>
            <w:r w:rsidRPr="00165C2C">
              <w:rPr>
                <w:lang w:eastAsia="en-US"/>
              </w:rPr>
              <w:t>all generate, separate, buy, sell and retire transactions submitted by your organization through XML files or online transactions during the last 18 days.</w:t>
            </w:r>
          </w:p>
        </w:tc>
        <w:tc>
          <w:tcPr>
            <w:tcW w:w="770" w:type="pct"/>
            <w:gridSpan w:val="3"/>
            <w:shd w:val="clear" w:color="auto" w:fill="auto"/>
            <w:hideMark/>
          </w:tcPr>
          <w:p w:rsidR="002449A2" w:rsidRDefault="002449A2" w:rsidP="006A7390">
            <w:pPr>
              <w:jc w:val="left"/>
              <w:rPr>
                <w:lang w:eastAsia="en-US"/>
              </w:rPr>
            </w:pPr>
            <w:r>
              <w:rPr>
                <w:lang w:eastAsia="en-US"/>
              </w:rPr>
              <w:t>Weekly, Daily,</w:t>
            </w:r>
          </w:p>
          <w:p w:rsidR="002449A2" w:rsidRPr="00F210B7" w:rsidRDefault="002449A2" w:rsidP="006A7390">
            <w:pPr>
              <w:jc w:val="left"/>
              <w:rPr>
                <w:lang w:eastAsia="en-US"/>
              </w:rPr>
            </w:pPr>
            <w:r>
              <w:rPr>
                <w:lang w:eastAsia="en-US"/>
              </w:rPr>
              <w:t>3 Per Day</w:t>
            </w:r>
          </w:p>
        </w:tc>
        <w:tc>
          <w:tcPr>
            <w:tcW w:w="676" w:type="pct"/>
            <w:gridSpan w:val="2"/>
          </w:tcPr>
          <w:p w:rsidR="002449A2" w:rsidRDefault="002449A2" w:rsidP="006A7390">
            <w:pPr>
              <w:jc w:val="left"/>
              <w:rPr>
                <w:lang w:eastAsia="en-US"/>
              </w:rPr>
            </w:pPr>
            <w:r>
              <w:rPr>
                <w:lang w:eastAsia="en-US"/>
              </w:rPr>
              <w:t>Always contains the last 18 days’ EMTS transaction activity.</w:t>
            </w:r>
          </w:p>
          <w:p w:rsidR="002449A2" w:rsidRPr="00F210B7" w:rsidRDefault="002449A2" w:rsidP="006A7390">
            <w:pPr>
              <w:jc w:val="left"/>
              <w:rPr>
                <w:lang w:eastAsia="en-US"/>
              </w:rPr>
            </w:pPr>
            <w:r>
              <w:rPr>
                <w:lang w:eastAsia="en-US"/>
              </w:rPr>
              <w:t>Format(s): CSV, XML.</w:t>
            </w:r>
          </w:p>
        </w:tc>
      </w:tr>
      <w:tr w:rsidR="002449A2" w:rsidRPr="00F210B7" w:rsidTr="00FF2A26">
        <w:trPr>
          <w:trHeight w:val="1035"/>
          <w:jc w:val="center"/>
        </w:trPr>
        <w:tc>
          <w:tcPr>
            <w:tcW w:w="571" w:type="pct"/>
            <w:gridSpan w:val="2"/>
          </w:tcPr>
          <w:p w:rsidR="002449A2" w:rsidRDefault="00A6010D" w:rsidP="006A7390">
            <w:pPr>
              <w:jc w:val="left"/>
              <w:rPr>
                <w:lang w:eastAsia="en-US"/>
              </w:rPr>
            </w:pPr>
            <w:r>
              <w:rPr>
                <w:rFonts w:cs="Arial"/>
                <w:color w:val="000000"/>
                <w:szCs w:val="20"/>
              </w:rPr>
              <w:t>RFS</w:t>
            </w:r>
          </w:p>
        </w:tc>
        <w:tc>
          <w:tcPr>
            <w:tcW w:w="1026" w:type="pct"/>
            <w:shd w:val="clear" w:color="auto" w:fill="auto"/>
            <w:noWrap/>
            <w:hideMark/>
          </w:tcPr>
          <w:p w:rsidR="002449A2" w:rsidRPr="00F210B7" w:rsidRDefault="002449A2" w:rsidP="006A7390">
            <w:pPr>
              <w:jc w:val="left"/>
              <w:rPr>
                <w:lang w:eastAsia="en-US"/>
              </w:rPr>
            </w:pPr>
            <w:r>
              <w:rPr>
                <w:lang w:eastAsia="en-US"/>
              </w:rPr>
              <w:t>EXPIRED TRADES</w:t>
            </w:r>
          </w:p>
        </w:tc>
        <w:tc>
          <w:tcPr>
            <w:tcW w:w="1957" w:type="pct"/>
            <w:gridSpan w:val="3"/>
            <w:shd w:val="clear" w:color="auto" w:fill="auto"/>
            <w:hideMark/>
          </w:tcPr>
          <w:p w:rsidR="002449A2" w:rsidRPr="00F210B7" w:rsidRDefault="002449A2" w:rsidP="006A7390">
            <w:pPr>
              <w:jc w:val="left"/>
              <w:rPr>
                <w:lang w:eastAsia="en-US"/>
              </w:rPr>
            </w:pPr>
            <w:r w:rsidRPr="00074FC0">
              <w:rPr>
                <w:lang w:eastAsia="en-US"/>
              </w:rPr>
              <w:t xml:space="preserve">This </w:t>
            </w:r>
            <w:r>
              <w:rPr>
                <w:lang w:eastAsia="en-US"/>
              </w:rPr>
              <w:t xml:space="preserve">document </w:t>
            </w:r>
            <w:r w:rsidRPr="00074FC0">
              <w:rPr>
                <w:lang w:eastAsia="en-US"/>
              </w:rPr>
              <w:t xml:space="preserve">lists </w:t>
            </w:r>
            <w:r>
              <w:rPr>
                <w:lang w:eastAsia="en-US"/>
              </w:rPr>
              <w:t xml:space="preserve">the </w:t>
            </w:r>
            <w:r w:rsidRPr="00074FC0">
              <w:rPr>
                <w:lang w:eastAsia="en-US"/>
              </w:rPr>
              <w:t>pending initiated and received trades that have expired in the previous ten days, as well as all pending trades that will expire within the next 24 hours</w:t>
            </w:r>
          </w:p>
        </w:tc>
        <w:tc>
          <w:tcPr>
            <w:tcW w:w="770" w:type="pct"/>
            <w:gridSpan w:val="3"/>
            <w:shd w:val="clear" w:color="auto" w:fill="auto"/>
            <w:hideMark/>
          </w:tcPr>
          <w:p w:rsidR="002449A2" w:rsidRDefault="002449A2" w:rsidP="006A7390">
            <w:pPr>
              <w:jc w:val="left"/>
              <w:rPr>
                <w:lang w:eastAsia="en-US"/>
              </w:rPr>
            </w:pPr>
            <w:r>
              <w:rPr>
                <w:lang w:eastAsia="en-US"/>
              </w:rPr>
              <w:t>Daily,</w:t>
            </w:r>
          </w:p>
          <w:p w:rsidR="002449A2" w:rsidRPr="00F210B7" w:rsidRDefault="002449A2" w:rsidP="006A7390">
            <w:pPr>
              <w:jc w:val="left"/>
              <w:rPr>
                <w:lang w:eastAsia="en-US"/>
              </w:rPr>
            </w:pPr>
            <w:r>
              <w:rPr>
                <w:lang w:eastAsia="en-US"/>
              </w:rPr>
              <w:t>3 Per Day</w:t>
            </w:r>
          </w:p>
        </w:tc>
        <w:tc>
          <w:tcPr>
            <w:tcW w:w="676" w:type="pct"/>
            <w:gridSpan w:val="2"/>
          </w:tcPr>
          <w:p w:rsidR="002449A2" w:rsidRDefault="002449A2" w:rsidP="006A7390">
            <w:pPr>
              <w:jc w:val="left"/>
              <w:rPr>
                <w:lang w:eastAsia="en-US"/>
              </w:rPr>
            </w:pPr>
            <w:r>
              <w:rPr>
                <w:lang w:eastAsia="en-US"/>
              </w:rPr>
              <w:t>Always contains the last ten days of expired transaction activity.</w:t>
            </w:r>
          </w:p>
          <w:p w:rsidR="002449A2" w:rsidRPr="00F210B7" w:rsidRDefault="002449A2" w:rsidP="006A7390">
            <w:pPr>
              <w:jc w:val="left"/>
              <w:rPr>
                <w:lang w:eastAsia="en-US"/>
              </w:rPr>
            </w:pPr>
            <w:r>
              <w:rPr>
                <w:lang w:eastAsia="en-US"/>
              </w:rPr>
              <w:t>Format(s): CSV, XML.</w:t>
            </w:r>
          </w:p>
        </w:tc>
      </w:tr>
      <w:tr w:rsidR="002449A2" w:rsidRPr="00F210B7" w:rsidTr="00FF2A26">
        <w:trPr>
          <w:trHeight w:val="960"/>
          <w:jc w:val="center"/>
        </w:trPr>
        <w:tc>
          <w:tcPr>
            <w:tcW w:w="571" w:type="pct"/>
            <w:gridSpan w:val="2"/>
          </w:tcPr>
          <w:p w:rsidR="002449A2" w:rsidRDefault="00A6010D" w:rsidP="006A7390">
            <w:pPr>
              <w:jc w:val="left"/>
              <w:rPr>
                <w:lang w:eastAsia="en-US"/>
              </w:rPr>
            </w:pPr>
            <w:r>
              <w:rPr>
                <w:rFonts w:cs="Arial"/>
                <w:color w:val="000000"/>
                <w:szCs w:val="20"/>
              </w:rPr>
              <w:t>RFS</w:t>
            </w:r>
          </w:p>
        </w:tc>
        <w:tc>
          <w:tcPr>
            <w:tcW w:w="1026" w:type="pct"/>
            <w:shd w:val="clear" w:color="auto" w:fill="auto"/>
            <w:noWrap/>
            <w:hideMark/>
          </w:tcPr>
          <w:p w:rsidR="002449A2" w:rsidRPr="00F210B7" w:rsidRDefault="002449A2" w:rsidP="006A7390">
            <w:pPr>
              <w:jc w:val="left"/>
              <w:rPr>
                <w:lang w:eastAsia="en-US"/>
              </w:rPr>
            </w:pPr>
            <w:r>
              <w:rPr>
                <w:lang w:eastAsia="en-US"/>
              </w:rPr>
              <w:t>COMPLETED TRADES</w:t>
            </w:r>
          </w:p>
        </w:tc>
        <w:tc>
          <w:tcPr>
            <w:tcW w:w="1957" w:type="pct"/>
            <w:gridSpan w:val="3"/>
            <w:shd w:val="clear" w:color="auto" w:fill="auto"/>
            <w:hideMark/>
          </w:tcPr>
          <w:p w:rsidR="002449A2" w:rsidRPr="00F210B7" w:rsidRDefault="002449A2" w:rsidP="006A7390">
            <w:pPr>
              <w:jc w:val="left"/>
              <w:rPr>
                <w:lang w:eastAsia="en-US"/>
              </w:rPr>
            </w:pPr>
            <w:r w:rsidRPr="00F210B7">
              <w:rPr>
                <w:lang w:eastAsia="en-US"/>
              </w:rPr>
              <w:t xml:space="preserve">This document lists all trades that have been completed.  </w:t>
            </w:r>
          </w:p>
        </w:tc>
        <w:tc>
          <w:tcPr>
            <w:tcW w:w="770" w:type="pct"/>
            <w:gridSpan w:val="3"/>
            <w:shd w:val="clear" w:color="auto" w:fill="auto"/>
            <w:hideMark/>
          </w:tcPr>
          <w:p w:rsidR="002449A2" w:rsidRDefault="002449A2" w:rsidP="006A7390">
            <w:pPr>
              <w:jc w:val="left"/>
              <w:rPr>
                <w:lang w:eastAsia="en-US"/>
              </w:rPr>
            </w:pPr>
            <w:r>
              <w:rPr>
                <w:lang w:eastAsia="en-US"/>
              </w:rPr>
              <w:t>Weekly, Daily,</w:t>
            </w:r>
          </w:p>
          <w:p w:rsidR="002449A2" w:rsidRPr="00F210B7" w:rsidRDefault="002449A2" w:rsidP="006A7390">
            <w:pPr>
              <w:jc w:val="left"/>
              <w:rPr>
                <w:lang w:eastAsia="en-US"/>
              </w:rPr>
            </w:pPr>
            <w:r>
              <w:rPr>
                <w:lang w:eastAsia="en-US"/>
              </w:rPr>
              <w:t>3 Per Day</w:t>
            </w:r>
          </w:p>
        </w:tc>
        <w:tc>
          <w:tcPr>
            <w:tcW w:w="676" w:type="pct"/>
            <w:gridSpan w:val="2"/>
          </w:tcPr>
          <w:p w:rsidR="002449A2" w:rsidRDefault="002449A2" w:rsidP="006A7390">
            <w:pPr>
              <w:jc w:val="left"/>
              <w:rPr>
                <w:lang w:eastAsia="en-US"/>
              </w:rPr>
            </w:pPr>
            <w:r>
              <w:rPr>
                <w:lang w:eastAsia="en-US"/>
              </w:rPr>
              <w:t>Always contains the last ten days of completed trade activity.</w:t>
            </w:r>
          </w:p>
          <w:p w:rsidR="002449A2" w:rsidRPr="00F210B7" w:rsidRDefault="002449A2" w:rsidP="006A7390">
            <w:pPr>
              <w:jc w:val="left"/>
              <w:rPr>
                <w:lang w:eastAsia="en-US"/>
              </w:rPr>
            </w:pPr>
            <w:r>
              <w:rPr>
                <w:lang w:eastAsia="en-US"/>
              </w:rPr>
              <w:t>Format(s): CSV, XML.</w:t>
            </w:r>
          </w:p>
        </w:tc>
      </w:tr>
      <w:tr w:rsidR="006A7390" w:rsidRPr="00F210B7" w:rsidTr="00FF2A26">
        <w:trPr>
          <w:trHeight w:val="24"/>
          <w:jc w:val="center"/>
        </w:trPr>
        <w:tc>
          <w:tcPr>
            <w:tcW w:w="571" w:type="pct"/>
            <w:gridSpan w:val="2"/>
            <w:tcBorders>
              <w:left w:val="nil"/>
              <w:bottom w:val="nil"/>
              <w:right w:val="nil"/>
            </w:tcBorders>
          </w:tcPr>
          <w:p w:rsidR="006A7390" w:rsidRDefault="006A7390" w:rsidP="00FF2A26">
            <w:pPr>
              <w:jc w:val="left"/>
              <w:rPr>
                <w:lang w:eastAsia="en-US"/>
              </w:rPr>
            </w:pPr>
          </w:p>
        </w:tc>
        <w:tc>
          <w:tcPr>
            <w:tcW w:w="1026" w:type="pct"/>
            <w:tcBorders>
              <w:left w:val="nil"/>
              <w:bottom w:val="nil"/>
              <w:right w:val="nil"/>
            </w:tcBorders>
            <w:shd w:val="clear" w:color="auto" w:fill="auto"/>
            <w:noWrap/>
          </w:tcPr>
          <w:p w:rsidR="006A7390" w:rsidRDefault="006A7390" w:rsidP="00FF2A26">
            <w:pPr>
              <w:jc w:val="left"/>
              <w:rPr>
                <w:lang w:eastAsia="en-US"/>
              </w:rPr>
            </w:pPr>
          </w:p>
        </w:tc>
        <w:tc>
          <w:tcPr>
            <w:tcW w:w="1957" w:type="pct"/>
            <w:gridSpan w:val="3"/>
            <w:tcBorders>
              <w:left w:val="nil"/>
              <w:bottom w:val="nil"/>
              <w:right w:val="nil"/>
            </w:tcBorders>
            <w:shd w:val="clear" w:color="auto" w:fill="auto"/>
          </w:tcPr>
          <w:p w:rsidR="006A7390" w:rsidRPr="00F210B7" w:rsidRDefault="006A7390" w:rsidP="00FF2A26">
            <w:pPr>
              <w:jc w:val="left"/>
              <w:rPr>
                <w:lang w:eastAsia="en-US"/>
              </w:rPr>
            </w:pPr>
          </w:p>
        </w:tc>
        <w:tc>
          <w:tcPr>
            <w:tcW w:w="770" w:type="pct"/>
            <w:gridSpan w:val="3"/>
            <w:tcBorders>
              <w:left w:val="nil"/>
              <w:bottom w:val="nil"/>
              <w:right w:val="nil"/>
            </w:tcBorders>
            <w:shd w:val="clear" w:color="auto" w:fill="auto"/>
          </w:tcPr>
          <w:p w:rsidR="006A7390" w:rsidRDefault="006A7390" w:rsidP="00FF2A26">
            <w:pPr>
              <w:jc w:val="left"/>
              <w:rPr>
                <w:lang w:eastAsia="en-US"/>
              </w:rPr>
            </w:pPr>
          </w:p>
          <w:p w:rsidR="006A7390" w:rsidRDefault="006A7390" w:rsidP="00FF2A26">
            <w:pPr>
              <w:jc w:val="left"/>
              <w:rPr>
                <w:lang w:eastAsia="en-US"/>
              </w:rPr>
            </w:pPr>
          </w:p>
          <w:p w:rsidR="006A7390" w:rsidRDefault="006A7390" w:rsidP="00FF2A26">
            <w:pPr>
              <w:jc w:val="left"/>
              <w:rPr>
                <w:lang w:eastAsia="en-US"/>
              </w:rPr>
            </w:pPr>
          </w:p>
          <w:p w:rsidR="006A7390" w:rsidRDefault="006A7390" w:rsidP="00FF2A26">
            <w:pPr>
              <w:jc w:val="left"/>
              <w:rPr>
                <w:lang w:eastAsia="en-US"/>
              </w:rPr>
            </w:pPr>
          </w:p>
          <w:p w:rsidR="006A7390" w:rsidRDefault="006A7390" w:rsidP="00FF2A26">
            <w:pPr>
              <w:jc w:val="left"/>
              <w:rPr>
                <w:lang w:eastAsia="en-US"/>
              </w:rPr>
            </w:pPr>
          </w:p>
          <w:p w:rsidR="006A7390" w:rsidRDefault="006A7390" w:rsidP="00FF2A26">
            <w:pPr>
              <w:jc w:val="left"/>
              <w:rPr>
                <w:lang w:eastAsia="en-US"/>
              </w:rPr>
            </w:pPr>
          </w:p>
          <w:p w:rsidR="006A7390" w:rsidRDefault="006A7390" w:rsidP="00FF2A26">
            <w:pPr>
              <w:jc w:val="left"/>
              <w:rPr>
                <w:lang w:eastAsia="en-US"/>
              </w:rPr>
            </w:pPr>
          </w:p>
          <w:p w:rsidR="006A7390" w:rsidRDefault="006A7390" w:rsidP="00FF2A26">
            <w:pPr>
              <w:jc w:val="left"/>
              <w:rPr>
                <w:lang w:eastAsia="en-US"/>
              </w:rPr>
            </w:pPr>
          </w:p>
          <w:p w:rsidR="006A7390" w:rsidRDefault="006A7390" w:rsidP="00FF2A26">
            <w:pPr>
              <w:jc w:val="left"/>
              <w:rPr>
                <w:lang w:eastAsia="en-US"/>
              </w:rPr>
            </w:pPr>
          </w:p>
        </w:tc>
        <w:tc>
          <w:tcPr>
            <w:tcW w:w="676" w:type="pct"/>
            <w:gridSpan w:val="2"/>
            <w:tcBorders>
              <w:left w:val="nil"/>
              <w:bottom w:val="nil"/>
              <w:right w:val="nil"/>
            </w:tcBorders>
          </w:tcPr>
          <w:p w:rsidR="006A7390" w:rsidRDefault="006A7390" w:rsidP="00FF2A26">
            <w:pPr>
              <w:jc w:val="right"/>
              <w:rPr>
                <w:lang w:eastAsia="en-US"/>
              </w:rPr>
            </w:pPr>
            <w:r>
              <w:rPr>
                <w:lang w:eastAsia="en-US"/>
              </w:rPr>
              <w:lastRenderedPageBreak/>
              <w:t>(cont.)</w:t>
            </w:r>
          </w:p>
          <w:p w:rsidR="006A7390" w:rsidRDefault="006A7390" w:rsidP="00FF2A26">
            <w:pPr>
              <w:rPr>
                <w:lang w:eastAsia="en-US"/>
              </w:rPr>
            </w:pPr>
          </w:p>
          <w:p w:rsidR="006A7390" w:rsidRDefault="006A7390" w:rsidP="00FF2A26">
            <w:pPr>
              <w:jc w:val="right"/>
              <w:rPr>
                <w:lang w:eastAsia="en-US"/>
              </w:rPr>
            </w:pPr>
          </w:p>
        </w:tc>
      </w:tr>
      <w:tr w:rsidR="006A7390" w:rsidRPr="00033B69" w:rsidTr="00FF2A26">
        <w:trPr>
          <w:trHeight w:val="344"/>
          <w:jc w:val="center"/>
        </w:trPr>
        <w:tc>
          <w:tcPr>
            <w:tcW w:w="571" w:type="pct"/>
            <w:gridSpan w:val="2"/>
            <w:tcBorders>
              <w:top w:val="nil"/>
              <w:left w:val="nil"/>
              <w:bottom w:val="single" w:sz="4" w:space="0" w:color="BFBFBF"/>
              <w:right w:val="nil"/>
            </w:tcBorders>
          </w:tcPr>
          <w:p w:rsidR="006A7390" w:rsidRPr="00033B69" w:rsidRDefault="006A7390" w:rsidP="00FF2A26">
            <w:pPr>
              <w:jc w:val="center"/>
              <w:rPr>
                <w:b/>
                <w:sz w:val="24"/>
              </w:rPr>
            </w:pPr>
          </w:p>
        </w:tc>
        <w:tc>
          <w:tcPr>
            <w:tcW w:w="4429" w:type="pct"/>
            <w:gridSpan w:val="9"/>
            <w:tcBorders>
              <w:top w:val="nil"/>
              <w:left w:val="nil"/>
              <w:bottom w:val="single" w:sz="4" w:space="0" w:color="BFBFBF"/>
              <w:right w:val="nil"/>
            </w:tcBorders>
            <w:shd w:val="clear" w:color="auto" w:fill="auto"/>
            <w:noWrap/>
          </w:tcPr>
          <w:p w:rsidR="006A7390" w:rsidRPr="00033B69" w:rsidRDefault="006A7390" w:rsidP="00FF2A26">
            <w:pPr>
              <w:jc w:val="center"/>
              <w:rPr>
                <w:b/>
                <w:sz w:val="24"/>
                <w:lang w:eastAsia="en-US"/>
              </w:rPr>
            </w:pPr>
            <w:r w:rsidRPr="00033B69">
              <w:rPr>
                <w:b/>
                <w:sz w:val="24"/>
              </w:rPr>
              <w:t>Summary of Web Service Documents</w:t>
            </w:r>
            <w:r>
              <w:rPr>
                <w:b/>
                <w:sz w:val="24"/>
              </w:rPr>
              <w:t xml:space="preserve"> (cont.)</w:t>
            </w:r>
          </w:p>
        </w:tc>
      </w:tr>
      <w:tr w:rsidR="006A7390" w:rsidRPr="005A59A5" w:rsidTr="00FF2A26">
        <w:trPr>
          <w:trHeight w:val="334"/>
          <w:jc w:val="center"/>
        </w:trPr>
        <w:tc>
          <w:tcPr>
            <w:tcW w:w="571" w:type="pct"/>
            <w:gridSpan w:val="2"/>
            <w:tcBorders>
              <w:top w:val="single" w:sz="4" w:space="0" w:color="BFBFBF"/>
            </w:tcBorders>
            <w:shd w:val="clear" w:color="auto" w:fill="EDF3F3"/>
          </w:tcPr>
          <w:p w:rsidR="006A7390" w:rsidRPr="00E931AC" w:rsidRDefault="006A7390" w:rsidP="00FF2A26">
            <w:pPr>
              <w:jc w:val="left"/>
              <w:rPr>
                <w:b/>
                <w:color w:val="146E8C"/>
                <w:lang w:eastAsia="en-US"/>
              </w:rPr>
            </w:pPr>
          </w:p>
        </w:tc>
        <w:tc>
          <w:tcPr>
            <w:tcW w:w="1026" w:type="pct"/>
            <w:tcBorders>
              <w:top w:val="single" w:sz="4" w:space="0" w:color="BFBFBF"/>
            </w:tcBorders>
            <w:shd w:val="clear" w:color="auto" w:fill="EDF3F3"/>
            <w:noWrap/>
            <w:vAlign w:val="bottom"/>
            <w:hideMark/>
          </w:tcPr>
          <w:p w:rsidR="006A7390" w:rsidRPr="00E931AC" w:rsidRDefault="006A7390" w:rsidP="00FF2A26">
            <w:pPr>
              <w:jc w:val="left"/>
              <w:rPr>
                <w:b/>
                <w:color w:val="146E8C"/>
                <w:lang w:eastAsia="en-US"/>
              </w:rPr>
            </w:pPr>
            <w:r w:rsidRPr="00E931AC">
              <w:rPr>
                <w:b/>
                <w:color w:val="146E8C"/>
                <w:lang w:eastAsia="en-US"/>
              </w:rPr>
              <w:t>Document Name</w:t>
            </w:r>
          </w:p>
        </w:tc>
        <w:tc>
          <w:tcPr>
            <w:tcW w:w="1957" w:type="pct"/>
            <w:gridSpan w:val="3"/>
            <w:tcBorders>
              <w:top w:val="single" w:sz="4" w:space="0" w:color="BFBFBF"/>
            </w:tcBorders>
            <w:shd w:val="clear" w:color="auto" w:fill="EDF3F3"/>
            <w:vAlign w:val="bottom"/>
            <w:hideMark/>
          </w:tcPr>
          <w:p w:rsidR="006A7390" w:rsidRPr="00E931AC" w:rsidRDefault="006A7390" w:rsidP="00FF2A26">
            <w:pPr>
              <w:jc w:val="left"/>
              <w:rPr>
                <w:b/>
                <w:color w:val="146E8C"/>
                <w:lang w:eastAsia="en-US"/>
              </w:rPr>
            </w:pPr>
            <w:r w:rsidRPr="00E931AC">
              <w:rPr>
                <w:b/>
                <w:color w:val="146E8C"/>
                <w:lang w:eastAsia="en-US"/>
              </w:rPr>
              <w:t>Description</w:t>
            </w:r>
          </w:p>
        </w:tc>
        <w:tc>
          <w:tcPr>
            <w:tcW w:w="770" w:type="pct"/>
            <w:gridSpan w:val="3"/>
            <w:tcBorders>
              <w:top w:val="single" w:sz="4" w:space="0" w:color="BFBFBF"/>
            </w:tcBorders>
            <w:shd w:val="clear" w:color="auto" w:fill="EDF3F3"/>
            <w:vAlign w:val="bottom"/>
            <w:hideMark/>
          </w:tcPr>
          <w:p w:rsidR="006A7390" w:rsidRPr="00E931AC" w:rsidRDefault="006A7390" w:rsidP="00FF2A26">
            <w:pPr>
              <w:jc w:val="left"/>
              <w:rPr>
                <w:b/>
                <w:color w:val="146E8C"/>
                <w:lang w:eastAsia="en-US"/>
              </w:rPr>
            </w:pPr>
            <w:r>
              <w:rPr>
                <w:b/>
                <w:color w:val="146E8C"/>
                <w:lang w:eastAsia="en-US"/>
              </w:rPr>
              <w:t>Frequencies</w:t>
            </w:r>
          </w:p>
        </w:tc>
        <w:tc>
          <w:tcPr>
            <w:tcW w:w="676" w:type="pct"/>
            <w:gridSpan w:val="2"/>
            <w:tcBorders>
              <w:top w:val="single" w:sz="4" w:space="0" w:color="BFBFBF"/>
            </w:tcBorders>
            <w:shd w:val="clear" w:color="auto" w:fill="EDF3F3"/>
            <w:vAlign w:val="bottom"/>
          </w:tcPr>
          <w:p w:rsidR="006A7390" w:rsidRPr="00E931AC" w:rsidRDefault="006A7390" w:rsidP="00FF2A26">
            <w:pPr>
              <w:jc w:val="left"/>
              <w:rPr>
                <w:b/>
                <w:color w:val="146E8C"/>
                <w:lang w:eastAsia="en-US"/>
              </w:rPr>
            </w:pPr>
            <w:r w:rsidRPr="00E931AC">
              <w:rPr>
                <w:b/>
                <w:color w:val="146E8C"/>
                <w:lang w:eastAsia="en-US"/>
              </w:rPr>
              <w:t>Content</w:t>
            </w:r>
          </w:p>
        </w:tc>
      </w:tr>
      <w:tr w:rsidR="002449A2" w:rsidRPr="00F210B7" w:rsidTr="00FF2A26">
        <w:trPr>
          <w:trHeight w:val="960"/>
          <w:jc w:val="center"/>
        </w:trPr>
        <w:tc>
          <w:tcPr>
            <w:tcW w:w="571" w:type="pct"/>
            <w:gridSpan w:val="2"/>
          </w:tcPr>
          <w:p w:rsidR="002449A2" w:rsidRDefault="00A6010D" w:rsidP="006A7390">
            <w:pPr>
              <w:jc w:val="left"/>
              <w:rPr>
                <w:lang w:eastAsia="en-US"/>
              </w:rPr>
            </w:pPr>
            <w:r>
              <w:rPr>
                <w:rFonts w:cs="Arial"/>
                <w:color w:val="000000"/>
                <w:szCs w:val="20"/>
              </w:rPr>
              <w:t>RFS</w:t>
            </w:r>
          </w:p>
        </w:tc>
        <w:tc>
          <w:tcPr>
            <w:tcW w:w="1026" w:type="pct"/>
            <w:shd w:val="clear" w:color="auto" w:fill="auto"/>
            <w:noWrap/>
            <w:hideMark/>
          </w:tcPr>
          <w:p w:rsidR="002449A2" w:rsidRDefault="002449A2" w:rsidP="006A7390">
            <w:pPr>
              <w:jc w:val="left"/>
              <w:rPr>
                <w:lang w:eastAsia="en-US"/>
              </w:rPr>
            </w:pPr>
            <w:r>
              <w:rPr>
                <w:lang w:eastAsia="en-US"/>
              </w:rPr>
              <w:t>CANCELLED TRADES</w:t>
            </w:r>
          </w:p>
        </w:tc>
        <w:tc>
          <w:tcPr>
            <w:tcW w:w="1957" w:type="pct"/>
            <w:gridSpan w:val="3"/>
            <w:shd w:val="clear" w:color="auto" w:fill="auto"/>
            <w:hideMark/>
          </w:tcPr>
          <w:p w:rsidR="002449A2" w:rsidRPr="00F210B7" w:rsidRDefault="002449A2" w:rsidP="006A7390">
            <w:pPr>
              <w:jc w:val="left"/>
              <w:rPr>
                <w:lang w:eastAsia="en-US"/>
              </w:rPr>
            </w:pPr>
            <w:r w:rsidRPr="006F5B7C">
              <w:rPr>
                <w:lang w:eastAsia="en-US"/>
              </w:rPr>
              <w:t>This document lists all initiated and received trades that have been cancelled within the past 10 calendar days.</w:t>
            </w:r>
          </w:p>
        </w:tc>
        <w:tc>
          <w:tcPr>
            <w:tcW w:w="770" w:type="pct"/>
            <w:gridSpan w:val="3"/>
            <w:shd w:val="clear" w:color="auto" w:fill="auto"/>
            <w:hideMark/>
          </w:tcPr>
          <w:p w:rsidR="002449A2" w:rsidRDefault="002449A2" w:rsidP="006A7390">
            <w:pPr>
              <w:jc w:val="left"/>
              <w:rPr>
                <w:lang w:eastAsia="en-US"/>
              </w:rPr>
            </w:pPr>
            <w:r>
              <w:rPr>
                <w:lang w:eastAsia="en-US"/>
              </w:rPr>
              <w:t>Daily</w:t>
            </w:r>
          </w:p>
        </w:tc>
        <w:tc>
          <w:tcPr>
            <w:tcW w:w="676" w:type="pct"/>
            <w:gridSpan w:val="2"/>
          </w:tcPr>
          <w:p w:rsidR="002449A2" w:rsidRDefault="002449A2" w:rsidP="006A7390">
            <w:pPr>
              <w:jc w:val="left"/>
              <w:rPr>
                <w:lang w:eastAsia="en-US"/>
              </w:rPr>
            </w:pPr>
            <w:r>
              <w:rPr>
                <w:lang w:eastAsia="en-US"/>
              </w:rPr>
              <w:t>Always contains the last 10 days of cancelled trades.</w:t>
            </w:r>
          </w:p>
          <w:p w:rsidR="002449A2" w:rsidRDefault="002449A2" w:rsidP="006A7390">
            <w:pPr>
              <w:jc w:val="left"/>
              <w:rPr>
                <w:lang w:eastAsia="en-US"/>
              </w:rPr>
            </w:pPr>
            <w:r>
              <w:rPr>
                <w:lang w:eastAsia="en-US"/>
              </w:rPr>
              <w:t>Format(s): CSV, XML.</w:t>
            </w:r>
          </w:p>
        </w:tc>
      </w:tr>
      <w:tr w:rsidR="002449A2" w:rsidRPr="00F210B7" w:rsidTr="00FF2A26">
        <w:trPr>
          <w:trHeight w:val="960"/>
          <w:jc w:val="center"/>
        </w:trPr>
        <w:tc>
          <w:tcPr>
            <w:tcW w:w="571" w:type="pct"/>
            <w:gridSpan w:val="2"/>
          </w:tcPr>
          <w:p w:rsidR="002449A2" w:rsidRDefault="00A6010D" w:rsidP="006A7390">
            <w:pPr>
              <w:jc w:val="left"/>
              <w:rPr>
                <w:lang w:eastAsia="en-US"/>
              </w:rPr>
            </w:pPr>
            <w:r>
              <w:rPr>
                <w:rFonts w:cs="Arial"/>
                <w:color w:val="000000"/>
                <w:szCs w:val="20"/>
              </w:rPr>
              <w:t>RFS</w:t>
            </w:r>
          </w:p>
        </w:tc>
        <w:tc>
          <w:tcPr>
            <w:tcW w:w="1026" w:type="pct"/>
            <w:shd w:val="clear" w:color="auto" w:fill="auto"/>
            <w:noWrap/>
            <w:hideMark/>
          </w:tcPr>
          <w:p w:rsidR="002449A2" w:rsidRDefault="002449A2" w:rsidP="006A7390">
            <w:pPr>
              <w:jc w:val="left"/>
              <w:rPr>
                <w:lang w:eastAsia="en-US"/>
              </w:rPr>
            </w:pPr>
            <w:r>
              <w:rPr>
                <w:lang w:eastAsia="en-US"/>
              </w:rPr>
              <w:t>RIN BATCHES</w:t>
            </w:r>
          </w:p>
        </w:tc>
        <w:tc>
          <w:tcPr>
            <w:tcW w:w="1957" w:type="pct"/>
            <w:gridSpan w:val="3"/>
            <w:shd w:val="clear" w:color="auto" w:fill="auto"/>
            <w:hideMark/>
          </w:tcPr>
          <w:p w:rsidR="002449A2" w:rsidRPr="00F210B7" w:rsidRDefault="002449A2" w:rsidP="006A7390">
            <w:pPr>
              <w:jc w:val="left"/>
              <w:rPr>
                <w:lang w:eastAsia="en-US"/>
              </w:rPr>
            </w:pPr>
            <w:r w:rsidRPr="006F5B7C">
              <w:rPr>
                <w:lang w:eastAsia="en-US"/>
              </w:rPr>
              <w:t>This document lists all RIN batches that an organization owns.</w:t>
            </w:r>
          </w:p>
        </w:tc>
        <w:tc>
          <w:tcPr>
            <w:tcW w:w="770" w:type="pct"/>
            <w:gridSpan w:val="3"/>
            <w:shd w:val="clear" w:color="auto" w:fill="auto"/>
            <w:hideMark/>
          </w:tcPr>
          <w:p w:rsidR="002449A2" w:rsidRDefault="002449A2" w:rsidP="006A7390">
            <w:pPr>
              <w:jc w:val="left"/>
              <w:rPr>
                <w:lang w:eastAsia="en-US"/>
              </w:rPr>
            </w:pPr>
            <w:r>
              <w:rPr>
                <w:lang w:eastAsia="en-US"/>
              </w:rPr>
              <w:t>Weekly</w:t>
            </w:r>
          </w:p>
        </w:tc>
        <w:tc>
          <w:tcPr>
            <w:tcW w:w="676" w:type="pct"/>
            <w:gridSpan w:val="2"/>
          </w:tcPr>
          <w:p w:rsidR="002449A2" w:rsidRDefault="002449A2" w:rsidP="006A7390">
            <w:pPr>
              <w:jc w:val="left"/>
              <w:rPr>
                <w:lang w:eastAsia="en-US"/>
              </w:rPr>
            </w:pPr>
            <w:r>
              <w:rPr>
                <w:lang w:eastAsia="en-US"/>
              </w:rPr>
              <w:t>Not date sensitive as it contains all RIN batches owned by an organization when the document is generated.</w:t>
            </w:r>
          </w:p>
          <w:p w:rsidR="002449A2" w:rsidRDefault="002449A2" w:rsidP="006A7390">
            <w:pPr>
              <w:jc w:val="left"/>
              <w:rPr>
                <w:lang w:eastAsia="en-US"/>
              </w:rPr>
            </w:pPr>
            <w:r>
              <w:rPr>
                <w:lang w:eastAsia="en-US"/>
              </w:rPr>
              <w:t>Format(s): CSV, XML.</w:t>
            </w:r>
          </w:p>
        </w:tc>
      </w:tr>
      <w:tr w:rsidR="00A6010D" w:rsidRPr="00F210B7" w:rsidTr="00FF2A26">
        <w:trPr>
          <w:trHeight w:val="1035"/>
          <w:jc w:val="center"/>
        </w:trPr>
        <w:tc>
          <w:tcPr>
            <w:tcW w:w="509" w:type="pct"/>
          </w:tcPr>
          <w:p w:rsidR="00A6010D" w:rsidRDefault="00A6010D" w:rsidP="006A7390">
            <w:pPr>
              <w:jc w:val="left"/>
              <w:rPr>
                <w:lang w:eastAsia="en-US"/>
              </w:rPr>
            </w:pPr>
            <w:r>
              <w:rPr>
                <w:lang w:eastAsia="en-US"/>
              </w:rPr>
              <w:t>RFS</w:t>
            </w:r>
          </w:p>
        </w:tc>
        <w:tc>
          <w:tcPr>
            <w:tcW w:w="1087" w:type="pct"/>
            <w:gridSpan w:val="2"/>
            <w:shd w:val="clear" w:color="auto" w:fill="auto"/>
            <w:noWrap/>
            <w:hideMark/>
          </w:tcPr>
          <w:p w:rsidR="00A6010D" w:rsidRDefault="00A6010D" w:rsidP="006A7390">
            <w:pPr>
              <w:jc w:val="left"/>
              <w:rPr>
                <w:lang w:eastAsia="en-US"/>
              </w:rPr>
            </w:pPr>
            <w:r>
              <w:rPr>
                <w:lang w:eastAsia="en-US"/>
              </w:rPr>
              <w:t>PATHWAY STATUS</w:t>
            </w:r>
          </w:p>
        </w:tc>
        <w:tc>
          <w:tcPr>
            <w:tcW w:w="2036" w:type="pct"/>
            <w:gridSpan w:val="4"/>
            <w:shd w:val="clear" w:color="auto" w:fill="auto"/>
            <w:hideMark/>
          </w:tcPr>
          <w:p w:rsidR="00A6010D" w:rsidRPr="006F5B7C" w:rsidRDefault="00A6010D" w:rsidP="006A7390">
            <w:pPr>
              <w:jc w:val="left"/>
              <w:rPr>
                <w:lang w:eastAsia="en-US"/>
              </w:rPr>
            </w:pPr>
            <w:r>
              <w:rPr>
                <w:lang w:eastAsia="en-US"/>
              </w:rPr>
              <w:t>This document includes</w:t>
            </w:r>
            <w:r w:rsidRPr="00A328DD">
              <w:rPr>
                <w:lang w:eastAsia="en-US"/>
              </w:rPr>
              <w:t xml:space="preserve"> all </w:t>
            </w:r>
            <w:r w:rsidRPr="00016479">
              <w:rPr>
                <w:lang w:eastAsia="en-US"/>
              </w:rPr>
              <w:t>of a fuel producer’s registered pathways and the QAP status of those pathways</w:t>
            </w:r>
            <w:r>
              <w:rPr>
                <w:lang w:eastAsia="en-US"/>
              </w:rPr>
              <w:t>.</w:t>
            </w:r>
          </w:p>
        </w:tc>
        <w:tc>
          <w:tcPr>
            <w:tcW w:w="718" w:type="pct"/>
            <w:gridSpan w:val="3"/>
            <w:shd w:val="clear" w:color="auto" w:fill="auto"/>
            <w:hideMark/>
          </w:tcPr>
          <w:p w:rsidR="00A6010D" w:rsidRDefault="00A6010D" w:rsidP="006A7390">
            <w:pPr>
              <w:jc w:val="left"/>
              <w:rPr>
                <w:lang w:eastAsia="en-US"/>
              </w:rPr>
            </w:pPr>
            <w:r>
              <w:rPr>
                <w:lang w:eastAsia="en-US"/>
              </w:rPr>
              <w:t>Daily</w:t>
            </w:r>
          </w:p>
        </w:tc>
        <w:tc>
          <w:tcPr>
            <w:tcW w:w="649" w:type="pct"/>
          </w:tcPr>
          <w:p w:rsidR="00A6010D" w:rsidRDefault="00A6010D" w:rsidP="006A7390">
            <w:pPr>
              <w:jc w:val="left"/>
              <w:rPr>
                <w:lang w:eastAsia="en-US"/>
              </w:rPr>
            </w:pPr>
            <w:r>
              <w:rPr>
                <w:lang w:eastAsia="en-US"/>
              </w:rPr>
              <w:t>Format(s): CSV, XML.</w:t>
            </w:r>
          </w:p>
        </w:tc>
      </w:tr>
      <w:tr w:rsidR="00A6010D" w:rsidRPr="00F210B7" w:rsidTr="00FF2A26">
        <w:trPr>
          <w:trHeight w:val="1035"/>
          <w:jc w:val="center"/>
        </w:trPr>
        <w:tc>
          <w:tcPr>
            <w:tcW w:w="509" w:type="pct"/>
          </w:tcPr>
          <w:p w:rsidR="00A6010D" w:rsidRDefault="00A6010D" w:rsidP="006A7390">
            <w:pPr>
              <w:jc w:val="left"/>
              <w:rPr>
                <w:lang w:eastAsia="en-US"/>
              </w:rPr>
            </w:pPr>
            <w:r>
              <w:rPr>
                <w:lang w:eastAsia="en-US"/>
              </w:rPr>
              <w:t>RFS</w:t>
            </w:r>
          </w:p>
        </w:tc>
        <w:tc>
          <w:tcPr>
            <w:tcW w:w="1087" w:type="pct"/>
            <w:gridSpan w:val="2"/>
            <w:shd w:val="clear" w:color="auto" w:fill="auto"/>
            <w:noWrap/>
            <w:hideMark/>
          </w:tcPr>
          <w:p w:rsidR="00A6010D" w:rsidRDefault="00A6010D" w:rsidP="006A7390">
            <w:pPr>
              <w:jc w:val="left"/>
              <w:rPr>
                <w:lang w:eastAsia="en-US"/>
              </w:rPr>
            </w:pPr>
            <w:r>
              <w:rPr>
                <w:lang w:eastAsia="en-US"/>
              </w:rPr>
              <w:t>TRANSACTION STATUS</w:t>
            </w:r>
          </w:p>
        </w:tc>
        <w:tc>
          <w:tcPr>
            <w:tcW w:w="2036" w:type="pct"/>
            <w:gridSpan w:val="4"/>
            <w:shd w:val="clear" w:color="auto" w:fill="auto"/>
            <w:hideMark/>
          </w:tcPr>
          <w:p w:rsidR="00A6010D" w:rsidRPr="006F5B7C" w:rsidRDefault="00A6010D" w:rsidP="006A7390">
            <w:pPr>
              <w:jc w:val="left"/>
              <w:rPr>
                <w:lang w:eastAsia="en-US"/>
              </w:rPr>
            </w:pPr>
            <w:r>
              <w:rPr>
                <w:lang w:eastAsia="en-US"/>
              </w:rPr>
              <w:t>This document includes</w:t>
            </w:r>
            <w:r w:rsidRPr="00A328DD">
              <w:rPr>
                <w:lang w:eastAsia="en-US"/>
              </w:rPr>
              <w:t xml:space="preserve"> all generate, separate, buy, sell and retire transactions submitted by your organization through XML files or online transactions with a status change in the past day.</w:t>
            </w:r>
          </w:p>
        </w:tc>
        <w:tc>
          <w:tcPr>
            <w:tcW w:w="718" w:type="pct"/>
            <w:gridSpan w:val="3"/>
            <w:shd w:val="clear" w:color="auto" w:fill="auto"/>
            <w:hideMark/>
          </w:tcPr>
          <w:p w:rsidR="00A6010D" w:rsidRDefault="00A6010D" w:rsidP="006A7390">
            <w:pPr>
              <w:jc w:val="left"/>
              <w:rPr>
                <w:lang w:eastAsia="en-US"/>
              </w:rPr>
            </w:pPr>
            <w:r>
              <w:rPr>
                <w:lang w:eastAsia="en-US"/>
              </w:rPr>
              <w:t>Daily, 3 Per Day</w:t>
            </w:r>
          </w:p>
        </w:tc>
        <w:tc>
          <w:tcPr>
            <w:tcW w:w="649" w:type="pct"/>
          </w:tcPr>
          <w:p w:rsidR="00A6010D" w:rsidRDefault="00A6010D" w:rsidP="006A7390">
            <w:pPr>
              <w:jc w:val="left"/>
              <w:rPr>
                <w:lang w:eastAsia="en-US"/>
              </w:rPr>
            </w:pPr>
            <w:r>
              <w:rPr>
                <w:lang w:eastAsia="en-US"/>
              </w:rPr>
              <w:t>Format(s): CSV, XML.</w:t>
            </w:r>
          </w:p>
        </w:tc>
      </w:tr>
      <w:tr w:rsidR="00A6010D" w:rsidRPr="00F210B7" w:rsidTr="00FF2A26">
        <w:trPr>
          <w:trHeight w:val="1035"/>
          <w:jc w:val="center"/>
        </w:trPr>
        <w:tc>
          <w:tcPr>
            <w:tcW w:w="509" w:type="pct"/>
          </w:tcPr>
          <w:p w:rsidR="00A6010D" w:rsidRDefault="00A6010D" w:rsidP="006A7390">
            <w:pPr>
              <w:jc w:val="left"/>
              <w:rPr>
                <w:lang w:eastAsia="en-US"/>
              </w:rPr>
            </w:pPr>
            <w:r>
              <w:rPr>
                <w:lang w:eastAsia="en-US"/>
              </w:rPr>
              <w:t>RFS</w:t>
            </w:r>
          </w:p>
        </w:tc>
        <w:tc>
          <w:tcPr>
            <w:tcW w:w="1087" w:type="pct"/>
            <w:gridSpan w:val="2"/>
            <w:shd w:val="clear" w:color="auto" w:fill="auto"/>
            <w:noWrap/>
          </w:tcPr>
          <w:p w:rsidR="00A6010D" w:rsidRDefault="00A6010D" w:rsidP="006A7390">
            <w:pPr>
              <w:jc w:val="left"/>
              <w:rPr>
                <w:lang w:eastAsia="en-US"/>
              </w:rPr>
            </w:pPr>
            <w:r>
              <w:rPr>
                <w:lang w:eastAsia="en-US"/>
              </w:rPr>
              <w:t>MONTHLY VERIFIED RINS GENERATE ACTIVITY</w:t>
            </w:r>
          </w:p>
        </w:tc>
        <w:tc>
          <w:tcPr>
            <w:tcW w:w="2036" w:type="pct"/>
            <w:gridSpan w:val="4"/>
            <w:shd w:val="clear" w:color="auto" w:fill="auto"/>
          </w:tcPr>
          <w:p w:rsidR="00A6010D" w:rsidRPr="00F210B7" w:rsidRDefault="00A6010D" w:rsidP="006A7390">
            <w:pPr>
              <w:jc w:val="left"/>
              <w:rPr>
                <w:lang w:eastAsia="en-US"/>
              </w:rPr>
            </w:pPr>
            <w:r>
              <w:rPr>
                <w:lang w:eastAsia="en-US"/>
              </w:rPr>
              <w:t>For QAP Providers, t</w:t>
            </w:r>
            <w:r w:rsidRPr="00F210B7">
              <w:rPr>
                <w:lang w:eastAsia="en-US"/>
              </w:rPr>
              <w:t>h</w:t>
            </w:r>
            <w:r>
              <w:rPr>
                <w:lang w:eastAsia="en-US"/>
              </w:rPr>
              <w:t>is</w:t>
            </w:r>
            <w:r w:rsidRPr="00F210B7">
              <w:rPr>
                <w:lang w:eastAsia="en-US"/>
              </w:rPr>
              <w:t xml:space="preserve"> document includes</w:t>
            </w:r>
            <w:r>
              <w:rPr>
                <w:lang w:eastAsia="en-US"/>
              </w:rPr>
              <w:t xml:space="preserve"> detailed information on</w:t>
            </w:r>
            <w:r w:rsidRPr="00F210B7">
              <w:rPr>
                <w:lang w:eastAsia="en-US"/>
              </w:rPr>
              <w:t xml:space="preserve"> </w:t>
            </w:r>
            <w:r w:rsidRPr="00165C2C">
              <w:rPr>
                <w:lang w:eastAsia="en-US"/>
              </w:rPr>
              <w:t xml:space="preserve">all </w:t>
            </w:r>
            <w:r>
              <w:rPr>
                <w:lang w:eastAsia="en-US"/>
              </w:rPr>
              <w:t>generate transactions submitted in the previous month for a pathway verified by your organization.</w:t>
            </w:r>
          </w:p>
        </w:tc>
        <w:tc>
          <w:tcPr>
            <w:tcW w:w="718" w:type="pct"/>
            <w:gridSpan w:val="3"/>
            <w:shd w:val="clear" w:color="auto" w:fill="auto"/>
          </w:tcPr>
          <w:p w:rsidR="00A6010D" w:rsidRDefault="00A6010D" w:rsidP="006A7390">
            <w:pPr>
              <w:jc w:val="left"/>
              <w:rPr>
                <w:lang w:eastAsia="en-US"/>
              </w:rPr>
            </w:pPr>
            <w:r>
              <w:rPr>
                <w:lang w:eastAsia="en-US"/>
              </w:rPr>
              <w:t>Monthly</w:t>
            </w:r>
          </w:p>
        </w:tc>
        <w:tc>
          <w:tcPr>
            <w:tcW w:w="649" w:type="pct"/>
          </w:tcPr>
          <w:p w:rsidR="00A6010D" w:rsidRDefault="00A6010D" w:rsidP="006A7390">
            <w:pPr>
              <w:jc w:val="left"/>
              <w:rPr>
                <w:lang w:eastAsia="en-US"/>
              </w:rPr>
            </w:pPr>
            <w:r w:rsidRPr="00BB5C08">
              <w:rPr>
                <w:lang w:eastAsia="en-US"/>
              </w:rPr>
              <w:t xml:space="preserve">Always contains </w:t>
            </w:r>
            <w:r>
              <w:rPr>
                <w:lang w:eastAsia="en-US"/>
              </w:rPr>
              <w:t>previous month’s initial generate</w:t>
            </w:r>
            <w:r w:rsidRPr="00BB5C08">
              <w:rPr>
                <w:lang w:eastAsia="en-US"/>
              </w:rPr>
              <w:t xml:space="preserve"> transactions for verified pathways.</w:t>
            </w:r>
          </w:p>
          <w:p w:rsidR="00A6010D" w:rsidRPr="00BB5C08" w:rsidRDefault="00A6010D" w:rsidP="006A7390">
            <w:pPr>
              <w:jc w:val="left"/>
              <w:rPr>
                <w:lang w:eastAsia="en-US"/>
              </w:rPr>
            </w:pPr>
            <w:r>
              <w:rPr>
                <w:lang w:eastAsia="en-US"/>
              </w:rPr>
              <w:t>Format(s): CSV, XML.</w:t>
            </w:r>
          </w:p>
        </w:tc>
      </w:tr>
      <w:tr w:rsidR="006A7390" w:rsidRPr="00F210B7" w:rsidTr="00FF2A26">
        <w:trPr>
          <w:trHeight w:val="24"/>
          <w:jc w:val="center"/>
        </w:trPr>
        <w:tc>
          <w:tcPr>
            <w:tcW w:w="571" w:type="pct"/>
            <w:gridSpan w:val="2"/>
            <w:tcBorders>
              <w:left w:val="nil"/>
              <w:bottom w:val="nil"/>
              <w:right w:val="nil"/>
            </w:tcBorders>
          </w:tcPr>
          <w:p w:rsidR="006A7390" w:rsidRDefault="006A7390" w:rsidP="00FF2A26">
            <w:pPr>
              <w:jc w:val="left"/>
              <w:rPr>
                <w:lang w:eastAsia="en-US"/>
              </w:rPr>
            </w:pPr>
          </w:p>
        </w:tc>
        <w:tc>
          <w:tcPr>
            <w:tcW w:w="1026" w:type="pct"/>
            <w:tcBorders>
              <w:left w:val="nil"/>
              <w:bottom w:val="nil"/>
              <w:right w:val="nil"/>
            </w:tcBorders>
            <w:shd w:val="clear" w:color="auto" w:fill="auto"/>
            <w:noWrap/>
          </w:tcPr>
          <w:p w:rsidR="006A7390" w:rsidRDefault="006A7390" w:rsidP="00FF2A26">
            <w:pPr>
              <w:jc w:val="left"/>
              <w:rPr>
                <w:lang w:eastAsia="en-US"/>
              </w:rPr>
            </w:pPr>
          </w:p>
        </w:tc>
        <w:tc>
          <w:tcPr>
            <w:tcW w:w="1957" w:type="pct"/>
            <w:gridSpan w:val="3"/>
            <w:tcBorders>
              <w:left w:val="nil"/>
              <w:bottom w:val="nil"/>
              <w:right w:val="nil"/>
            </w:tcBorders>
            <w:shd w:val="clear" w:color="auto" w:fill="auto"/>
          </w:tcPr>
          <w:p w:rsidR="006A7390" w:rsidRPr="00F210B7" w:rsidRDefault="006A7390" w:rsidP="00FF2A26">
            <w:pPr>
              <w:jc w:val="left"/>
              <w:rPr>
                <w:lang w:eastAsia="en-US"/>
              </w:rPr>
            </w:pPr>
          </w:p>
        </w:tc>
        <w:tc>
          <w:tcPr>
            <w:tcW w:w="770" w:type="pct"/>
            <w:gridSpan w:val="3"/>
            <w:tcBorders>
              <w:left w:val="nil"/>
              <w:bottom w:val="nil"/>
              <w:right w:val="nil"/>
            </w:tcBorders>
            <w:shd w:val="clear" w:color="auto" w:fill="auto"/>
          </w:tcPr>
          <w:p w:rsidR="006A7390" w:rsidRDefault="006A7390" w:rsidP="00FF2A26">
            <w:pPr>
              <w:jc w:val="left"/>
              <w:rPr>
                <w:lang w:eastAsia="en-US"/>
              </w:rPr>
            </w:pPr>
          </w:p>
          <w:p w:rsidR="006A7390" w:rsidRDefault="006A7390" w:rsidP="00FF2A26">
            <w:pPr>
              <w:jc w:val="left"/>
              <w:rPr>
                <w:lang w:eastAsia="en-US"/>
              </w:rPr>
            </w:pPr>
          </w:p>
          <w:p w:rsidR="006A7390" w:rsidRDefault="006A7390" w:rsidP="00FF2A26">
            <w:pPr>
              <w:jc w:val="left"/>
              <w:rPr>
                <w:lang w:eastAsia="en-US"/>
              </w:rPr>
            </w:pPr>
          </w:p>
          <w:p w:rsidR="006A7390" w:rsidRDefault="006A7390" w:rsidP="00FF2A26">
            <w:pPr>
              <w:jc w:val="left"/>
              <w:rPr>
                <w:lang w:eastAsia="en-US"/>
              </w:rPr>
            </w:pPr>
          </w:p>
        </w:tc>
        <w:tc>
          <w:tcPr>
            <w:tcW w:w="676" w:type="pct"/>
            <w:gridSpan w:val="2"/>
            <w:tcBorders>
              <w:left w:val="nil"/>
              <w:bottom w:val="nil"/>
              <w:right w:val="nil"/>
            </w:tcBorders>
          </w:tcPr>
          <w:p w:rsidR="006A7390" w:rsidRDefault="006A7390" w:rsidP="00FF2A26">
            <w:pPr>
              <w:jc w:val="right"/>
              <w:rPr>
                <w:lang w:eastAsia="en-US"/>
              </w:rPr>
            </w:pPr>
            <w:r>
              <w:rPr>
                <w:lang w:eastAsia="en-US"/>
              </w:rPr>
              <w:lastRenderedPageBreak/>
              <w:t>(cont.)</w:t>
            </w:r>
          </w:p>
          <w:p w:rsidR="00FF2A26" w:rsidRDefault="00FF2A26" w:rsidP="00FF2A26">
            <w:pPr>
              <w:jc w:val="right"/>
              <w:rPr>
                <w:lang w:eastAsia="en-US"/>
              </w:rPr>
            </w:pPr>
          </w:p>
          <w:p w:rsidR="00FF2A26" w:rsidRDefault="00FF2A26" w:rsidP="00FF2A26">
            <w:pPr>
              <w:jc w:val="right"/>
              <w:rPr>
                <w:lang w:eastAsia="en-US"/>
              </w:rPr>
            </w:pPr>
          </w:p>
          <w:p w:rsidR="006A7390" w:rsidRDefault="006A7390" w:rsidP="00FF2A26">
            <w:pPr>
              <w:rPr>
                <w:lang w:eastAsia="en-US"/>
              </w:rPr>
            </w:pPr>
          </w:p>
          <w:p w:rsidR="006A7390" w:rsidRDefault="006A7390" w:rsidP="00FF2A26">
            <w:pPr>
              <w:jc w:val="right"/>
              <w:rPr>
                <w:lang w:eastAsia="en-US"/>
              </w:rPr>
            </w:pPr>
          </w:p>
        </w:tc>
      </w:tr>
      <w:tr w:rsidR="006A7390" w:rsidRPr="00033B69" w:rsidTr="00FF2A26">
        <w:trPr>
          <w:trHeight w:val="344"/>
          <w:jc w:val="center"/>
        </w:trPr>
        <w:tc>
          <w:tcPr>
            <w:tcW w:w="571" w:type="pct"/>
            <w:gridSpan w:val="2"/>
            <w:tcBorders>
              <w:top w:val="nil"/>
              <w:left w:val="nil"/>
              <w:bottom w:val="single" w:sz="4" w:space="0" w:color="BFBFBF"/>
              <w:right w:val="nil"/>
            </w:tcBorders>
          </w:tcPr>
          <w:p w:rsidR="006A7390" w:rsidRPr="00033B69" w:rsidRDefault="006A7390" w:rsidP="00FF2A26">
            <w:pPr>
              <w:jc w:val="center"/>
              <w:rPr>
                <w:b/>
                <w:sz w:val="24"/>
              </w:rPr>
            </w:pPr>
          </w:p>
        </w:tc>
        <w:tc>
          <w:tcPr>
            <w:tcW w:w="4429" w:type="pct"/>
            <w:gridSpan w:val="9"/>
            <w:tcBorders>
              <w:top w:val="nil"/>
              <w:left w:val="nil"/>
              <w:bottom w:val="single" w:sz="4" w:space="0" w:color="BFBFBF"/>
              <w:right w:val="nil"/>
            </w:tcBorders>
            <w:shd w:val="clear" w:color="auto" w:fill="auto"/>
            <w:noWrap/>
          </w:tcPr>
          <w:p w:rsidR="006A7390" w:rsidRPr="00033B69" w:rsidRDefault="006A7390" w:rsidP="00FF2A26">
            <w:pPr>
              <w:jc w:val="center"/>
              <w:rPr>
                <w:b/>
                <w:sz w:val="24"/>
                <w:lang w:eastAsia="en-US"/>
              </w:rPr>
            </w:pPr>
            <w:r w:rsidRPr="00033B69">
              <w:rPr>
                <w:b/>
                <w:sz w:val="24"/>
              </w:rPr>
              <w:t>Summary of Web Service Documents</w:t>
            </w:r>
            <w:r>
              <w:rPr>
                <w:b/>
                <w:sz w:val="24"/>
              </w:rPr>
              <w:t xml:space="preserve"> (cont.)</w:t>
            </w:r>
          </w:p>
        </w:tc>
      </w:tr>
      <w:tr w:rsidR="006A7390" w:rsidRPr="005A59A5" w:rsidTr="00FF2A26">
        <w:trPr>
          <w:trHeight w:val="334"/>
          <w:jc w:val="center"/>
        </w:trPr>
        <w:tc>
          <w:tcPr>
            <w:tcW w:w="571" w:type="pct"/>
            <w:gridSpan w:val="2"/>
            <w:tcBorders>
              <w:top w:val="single" w:sz="4" w:space="0" w:color="BFBFBF"/>
            </w:tcBorders>
            <w:shd w:val="clear" w:color="auto" w:fill="EDF3F3"/>
          </w:tcPr>
          <w:p w:rsidR="006A7390" w:rsidRPr="00E931AC" w:rsidRDefault="006A7390" w:rsidP="00FF2A26">
            <w:pPr>
              <w:jc w:val="left"/>
              <w:rPr>
                <w:b/>
                <w:color w:val="146E8C"/>
                <w:lang w:eastAsia="en-US"/>
              </w:rPr>
            </w:pPr>
          </w:p>
        </w:tc>
        <w:tc>
          <w:tcPr>
            <w:tcW w:w="1026" w:type="pct"/>
            <w:tcBorders>
              <w:top w:val="single" w:sz="4" w:space="0" w:color="BFBFBF"/>
            </w:tcBorders>
            <w:shd w:val="clear" w:color="auto" w:fill="EDF3F3"/>
            <w:noWrap/>
            <w:vAlign w:val="bottom"/>
            <w:hideMark/>
          </w:tcPr>
          <w:p w:rsidR="006A7390" w:rsidRPr="00E931AC" w:rsidRDefault="006A7390" w:rsidP="00FF2A26">
            <w:pPr>
              <w:jc w:val="left"/>
              <w:rPr>
                <w:b/>
                <w:color w:val="146E8C"/>
                <w:lang w:eastAsia="en-US"/>
              </w:rPr>
            </w:pPr>
            <w:r w:rsidRPr="00E931AC">
              <w:rPr>
                <w:b/>
                <w:color w:val="146E8C"/>
                <w:lang w:eastAsia="en-US"/>
              </w:rPr>
              <w:t>Document Name</w:t>
            </w:r>
          </w:p>
        </w:tc>
        <w:tc>
          <w:tcPr>
            <w:tcW w:w="1957" w:type="pct"/>
            <w:gridSpan w:val="3"/>
            <w:tcBorders>
              <w:top w:val="single" w:sz="4" w:space="0" w:color="BFBFBF"/>
            </w:tcBorders>
            <w:shd w:val="clear" w:color="auto" w:fill="EDF3F3"/>
            <w:vAlign w:val="bottom"/>
            <w:hideMark/>
          </w:tcPr>
          <w:p w:rsidR="006A7390" w:rsidRPr="00E931AC" w:rsidRDefault="006A7390" w:rsidP="00FF2A26">
            <w:pPr>
              <w:jc w:val="left"/>
              <w:rPr>
                <w:b/>
                <w:color w:val="146E8C"/>
                <w:lang w:eastAsia="en-US"/>
              </w:rPr>
            </w:pPr>
            <w:r w:rsidRPr="00E931AC">
              <w:rPr>
                <w:b/>
                <w:color w:val="146E8C"/>
                <w:lang w:eastAsia="en-US"/>
              </w:rPr>
              <w:t>Description</w:t>
            </w:r>
          </w:p>
        </w:tc>
        <w:tc>
          <w:tcPr>
            <w:tcW w:w="770" w:type="pct"/>
            <w:gridSpan w:val="3"/>
            <w:tcBorders>
              <w:top w:val="single" w:sz="4" w:space="0" w:color="BFBFBF"/>
            </w:tcBorders>
            <w:shd w:val="clear" w:color="auto" w:fill="EDF3F3"/>
            <w:vAlign w:val="bottom"/>
            <w:hideMark/>
          </w:tcPr>
          <w:p w:rsidR="006A7390" w:rsidRPr="00E931AC" w:rsidRDefault="006A7390" w:rsidP="00FF2A26">
            <w:pPr>
              <w:jc w:val="left"/>
              <w:rPr>
                <w:b/>
                <w:color w:val="146E8C"/>
                <w:lang w:eastAsia="en-US"/>
              </w:rPr>
            </w:pPr>
            <w:r>
              <w:rPr>
                <w:b/>
                <w:color w:val="146E8C"/>
                <w:lang w:eastAsia="en-US"/>
              </w:rPr>
              <w:t>Frequencies</w:t>
            </w:r>
          </w:p>
        </w:tc>
        <w:tc>
          <w:tcPr>
            <w:tcW w:w="676" w:type="pct"/>
            <w:gridSpan w:val="2"/>
            <w:tcBorders>
              <w:top w:val="single" w:sz="4" w:space="0" w:color="BFBFBF"/>
            </w:tcBorders>
            <w:shd w:val="clear" w:color="auto" w:fill="EDF3F3"/>
            <w:vAlign w:val="bottom"/>
          </w:tcPr>
          <w:p w:rsidR="006A7390" w:rsidRPr="00E931AC" w:rsidRDefault="006A7390" w:rsidP="00FF2A26">
            <w:pPr>
              <w:jc w:val="left"/>
              <w:rPr>
                <w:b/>
                <w:color w:val="146E8C"/>
                <w:lang w:eastAsia="en-US"/>
              </w:rPr>
            </w:pPr>
            <w:r w:rsidRPr="00E931AC">
              <w:rPr>
                <w:b/>
                <w:color w:val="146E8C"/>
                <w:lang w:eastAsia="en-US"/>
              </w:rPr>
              <w:t>Content</w:t>
            </w:r>
          </w:p>
        </w:tc>
      </w:tr>
      <w:tr w:rsidR="00A6010D" w:rsidRPr="00F210B7" w:rsidTr="00FF2A26">
        <w:trPr>
          <w:trHeight w:val="1035"/>
          <w:jc w:val="center"/>
        </w:trPr>
        <w:tc>
          <w:tcPr>
            <w:tcW w:w="509" w:type="pct"/>
          </w:tcPr>
          <w:p w:rsidR="00A6010D" w:rsidRDefault="00A6010D" w:rsidP="006A7390">
            <w:pPr>
              <w:jc w:val="left"/>
              <w:rPr>
                <w:lang w:eastAsia="en-US"/>
              </w:rPr>
            </w:pPr>
            <w:r>
              <w:rPr>
                <w:lang w:eastAsia="en-US"/>
              </w:rPr>
              <w:t>RFS</w:t>
            </w:r>
          </w:p>
        </w:tc>
        <w:tc>
          <w:tcPr>
            <w:tcW w:w="1087" w:type="pct"/>
            <w:gridSpan w:val="2"/>
            <w:shd w:val="clear" w:color="auto" w:fill="auto"/>
            <w:noWrap/>
          </w:tcPr>
          <w:p w:rsidR="00A6010D" w:rsidRDefault="00A6010D" w:rsidP="006A7390">
            <w:pPr>
              <w:jc w:val="left"/>
              <w:rPr>
                <w:lang w:eastAsia="en-US"/>
              </w:rPr>
            </w:pPr>
            <w:r>
              <w:rPr>
                <w:lang w:eastAsia="en-US"/>
              </w:rPr>
              <w:t>VERIFIED RINS GENERATE ACTIVITY</w:t>
            </w:r>
          </w:p>
        </w:tc>
        <w:tc>
          <w:tcPr>
            <w:tcW w:w="2036" w:type="pct"/>
            <w:gridSpan w:val="4"/>
            <w:shd w:val="clear" w:color="auto" w:fill="auto"/>
          </w:tcPr>
          <w:p w:rsidR="00A6010D" w:rsidRPr="00F210B7" w:rsidRDefault="00A6010D" w:rsidP="006A7390">
            <w:pPr>
              <w:jc w:val="left"/>
              <w:rPr>
                <w:lang w:eastAsia="en-US"/>
              </w:rPr>
            </w:pPr>
            <w:r>
              <w:rPr>
                <w:lang w:eastAsia="en-US"/>
              </w:rPr>
              <w:t>For QAP Providers, t</w:t>
            </w:r>
            <w:r w:rsidRPr="00F210B7">
              <w:rPr>
                <w:lang w:eastAsia="en-US"/>
              </w:rPr>
              <w:t>h</w:t>
            </w:r>
            <w:r>
              <w:rPr>
                <w:lang w:eastAsia="en-US"/>
              </w:rPr>
              <w:t>is</w:t>
            </w:r>
            <w:r w:rsidRPr="00F210B7">
              <w:rPr>
                <w:lang w:eastAsia="en-US"/>
              </w:rPr>
              <w:t xml:space="preserve"> document includes</w:t>
            </w:r>
            <w:r>
              <w:rPr>
                <w:lang w:eastAsia="en-US"/>
              </w:rPr>
              <w:t xml:space="preserve"> detailed information on</w:t>
            </w:r>
            <w:r w:rsidRPr="00F210B7">
              <w:rPr>
                <w:lang w:eastAsia="en-US"/>
              </w:rPr>
              <w:t xml:space="preserve"> </w:t>
            </w:r>
            <w:r w:rsidRPr="00165C2C">
              <w:rPr>
                <w:lang w:eastAsia="en-US"/>
              </w:rPr>
              <w:t xml:space="preserve">all </w:t>
            </w:r>
            <w:r>
              <w:rPr>
                <w:lang w:eastAsia="en-US"/>
              </w:rPr>
              <w:t>generate transactions submitted in the past 10 days for a pathway verified by your organization.</w:t>
            </w:r>
          </w:p>
        </w:tc>
        <w:tc>
          <w:tcPr>
            <w:tcW w:w="718" w:type="pct"/>
            <w:gridSpan w:val="3"/>
            <w:shd w:val="clear" w:color="auto" w:fill="auto"/>
          </w:tcPr>
          <w:p w:rsidR="00A6010D" w:rsidRDefault="00A6010D" w:rsidP="006A7390">
            <w:pPr>
              <w:jc w:val="left"/>
              <w:rPr>
                <w:lang w:eastAsia="en-US"/>
              </w:rPr>
            </w:pPr>
            <w:r>
              <w:rPr>
                <w:lang w:eastAsia="en-US"/>
              </w:rPr>
              <w:t>Weekly, Daily, or 3 Per Day</w:t>
            </w:r>
          </w:p>
        </w:tc>
        <w:tc>
          <w:tcPr>
            <w:tcW w:w="649" w:type="pct"/>
          </w:tcPr>
          <w:p w:rsidR="00A6010D" w:rsidRDefault="00A6010D" w:rsidP="006A7390">
            <w:pPr>
              <w:jc w:val="left"/>
              <w:rPr>
                <w:lang w:eastAsia="en-US"/>
              </w:rPr>
            </w:pPr>
            <w:r w:rsidRPr="00BB5C08">
              <w:rPr>
                <w:lang w:eastAsia="en-US"/>
              </w:rPr>
              <w:t xml:space="preserve">Always contains the </w:t>
            </w:r>
            <w:r>
              <w:rPr>
                <w:lang w:eastAsia="en-US"/>
              </w:rPr>
              <w:t>last 10 days’ initial generate</w:t>
            </w:r>
            <w:r w:rsidRPr="00BB5C08">
              <w:rPr>
                <w:lang w:eastAsia="en-US"/>
              </w:rPr>
              <w:t xml:space="preserve"> transactions for verified pathways.</w:t>
            </w:r>
          </w:p>
          <w:p w:rsidR="00A6010D" w:rsidRPr="00BB5C08" w:rsidRDefault="00A6010D" w:rsidP="006A7390">
            <w:pPr>
              <w:jc w:val="left"/>
              <w:rPr>
                <w:lang w:eastAsia="en-US"/>
              </w:rPr>
            </w:pPr>
            <w:r>
              <w:rPr>
                <w:lang w:eastAsia="en-US"/>
              </w:rPr>
              <w:t>Format(s): CSV, XML.</w:t>
            </w:r>
          </w:p>
        </w:tc>
      </w:tr>
      <w:tr w:rsidR="00A6010D" w:rsidRPr="00F210B7" w:rsidTr="00FF2A26">
        <w:trPr>
          <w:trHeight w:val="1035"/>
          <w:jc w:val="center"/>
        </w:trPr>
        <w:tc>
          <w:tcPr>
            <w:tcW w:w="509" w:type="pct"/>
          </w:tcPr>
          <w:p w:rsidR="00A6010D" w:rsidRDefault="00A6010D" w:rsidP="006A7390">
            <w:pPr>
              <w:jc w:val="left"/>
              <w:rPr>
                <w:lang w:eastAsia="en-US"/>
              </w:rPr>
            </w:pPr>
            <w:r>
              <w:rPr>
                <w:lang w:eastAsia="en-US"/>
              </w:rPr>
              <w:t>RFS</w:t>
            </w:r>
          </w:p>
        </w:tc>
        <w:tc>
          <w:tcPr>
            <w:tcW w:w="1087" w:type="pct"/>
            <w:gridSpan w:val="2"/>
            <w:shd w:val="clear" w:color="auto" w:fill="auto"/>
            <w:noWrap/>
          </w:tcPr>
          <w:p w:rsidR="00A6010D" w:rsidRDefault="00A6010D" w:rsidP="006A7390">
            <w:pPr>
              <w:jc w:val="left"/>
              <w:rPr>
                <w:lang w:eastAsia="en-US"/>
              </w:rPr>
            </w:pPr>
            <w:r>
              <w:rPr>
                <w:lang w:eastAsia="en-US"/>
              </w:rPr>
              <w:t>VERIFIED RINS RETIRE ACTIVITY</w:t>
            </w:r>
          </w:p>
        </w:tc>
        <w:tc>
          <w:tcPr>
            <w:tcW w:w="2036" w:type="pct"/>
            <w:gridSpan w:val="4"/>
            <w:shd w:val="clear" w:color="auto" w:fill="auto"/>
          </w:tcPr>
          <w:p w:rsidR="00A6010D" w:rsidRPr="00F210B7" w:rsidRDefault="00A6010D" w:rsidP="006A7390">
            <w:pPr>
              <w:jc w:val="left"/>
              <w:rPr>
                <w:lang w:eastAsia="en-US"/>
              </w:rPr>
            </w:pPr>
            <w:r>
              <w:rPr>
                <w:lang w:eastAsia="en-US"/>
              </w:rPr>
              <w:t>For QAP Providers, t</w:t>
            </w:r>
            <w:r w:rsidRPr="00F210B7">
              <w:rPr>
                <w:lang w:eastAsia="en-US"/>
              </w:rPr>
              <w:t>h</w:t>
            </w:r>
            <w:r>
              <w:rPr>
                <w:lang w:eastAsia="en-US"/>
              </w:rPr>
              <w:t>is</w:t>
            </w:r>
            <w:r w:rsidRPr="00F210B7">
              <w:rPr>
                <w:lang w:eastAsia="en-US"/>
              </w:rPr>
              <w:t xml:space="preserve"> document includes </w:t>
            </w:r>
            <w:r w:rsidRPr="00165C2C">
              <w:rPr>
                <w:lang w:eastAsia="en-US"/>
              </w:rPr>
              <w:t xml:space="preserve">all </w:t>
            </w:r>
            <w:r>
              <w:rPr>
                <w:lang w:eastAsia="en-US"/>
              </w:rPr>
              <w:t>retire transactions submitted by the generator in the past 10 days for a pathway verified by your organization.</w:t>
            </w:r>
          </w:p>
        </w:tc>
        <w:tc>
          <w:tcPr>
            <w:tcW w:w="718" w:type="pct"/>
            <w:gridSpan w:val="3"/>
            <w:shd w:val="clear" w:color="auto" w:fill="auto"/>
          </w:tcPr>
          <w:p w:rsidR="00A6010D" w:rsidRDefault="00A6010D" w:rsidP="006A7390">
            <w:pPr>
              <w:jc w:val="left"/>
              <w:rPr>
                <w:lang w:eastAsia="en-US"/>
              </w:rPr>
            </w:pPr>
            <w:r>
              <w:rPr>
                <w:lang w:eastAsia="en-US"/>
              </w:rPr>
              <w:t>Daily</w:t>
            </w:r>
          </w:p>
        </w:tc>
        <w:tc>
          <w:tcPr>
            <w:tcW w:w="649" w:type="pct"/>
          </w:tcPr>
          <w:p w:rsidR="00A6010D" w:rsidRDefault="00A6010D" w:rsidP="006A7390">
            <w:pPr>
              <w:jc w:val="left"/>
              <w:rPr>
                <w:lang w:eastAsia="en-US"/>
              </w:rPr>
            </w:pPr>
            <w:r w:rsidRPr="00BB5C08">
              <w:rPr>
                <w:lang w:eastAsia="en-US"/>
              </w:rPr>
              <w:t xml:space="preserve">Always contains the </w:t>
            </w:r>
            <w:r>
              <w:rPr>
                <w:lang w:eastAsia="en-US"/>
              </w:rPr>
              <w:t>last 10 days’ initial retire</w:t>
            </w:r>
            <w:r w:rsidRPr="00BB5C08">
              <w:rPr>
                <w:lang w:eastAsia="en-US"/>
              </w:rPr>
              <w:t xml:space="preserve"> transactions for verified pathways.</w:t>
            </w:r>
          </w:p>
          <w:p w:rsidR="00A6010D" w:rsidRPr="00BB5C08" w:rsidRDefault="00A6010D" w:rsidP="006A7390">
            <w:pPr>
              <w:jc w:val="left"/>
              <w:rPr>
                <w:lang w:eastAsia="en-US"/>
              </w:rPr>
            </w:pPr>
            <w:r>
              <w:rPr>
                <w:lang w:eastAsia="en-US"/>
              </w:rPr>
              <w:t>Format(s): CSV, XML.</w:t>
            </w:r>
          </w:p>
        </w:tc>
      </w:tr>
      <w:tr w:rsidR="00A6010D" w:rsidRPr="00F210B7" w:rsidTr="00FF2A26">
        <w:trPr>
          <w:trHeight w:val="1035"/>
          <w:jc w:val="center"/>
        </w:trPr>
        <w:tc>
          <w:tcPr>
            <w:tcW w:w="509" w:type="pct"/>
          </w:tcPr>
          <w:p w:rsidR="00A6010D" w:rsidRDefault="00A6010D" w:rsidP="006A7390">
            <w:pPr>
              <w:jc w:val="left"/>
              <w:rPr>
                <w:lang w:eastAsia="en-US"/>
              </w:rPr>
            </w:pPr>
            <w:r>
              <w:rPr>
                <w:lang w:eastAsia="en-US"/>
              </w:rPr>
              <w:t>RFS</w:t>
            </w:r>
          </w:p>
        </w:tc>
        <w:tc>
          <w:tcPr>
            <w:tcW w:w="1087" w:type="pct"/>
            <w:gridSpan w:val="2"/>
            <w:shd w:val="clear" w:color="auto" w:fill="auto"/>
            <w:noWrap/>
          </w:tcPr>
          <w:p w:rsidR="00A6010D" w:rsidRDefault="00A6010D" w:rsidP="006A7390">
            <w:pPr>
              <w:jc w:val="left"/>
              <w:rPr>
                <w:lang w:eastAsia="en-US"/>
              </w:rPr>
            </w:pPr>
            <w:r>
              <w:rPr>
                <w:lang w:eastAsia="en-US"/>
              </w:rPr>
              <w:t>VERIFIED RINS SELL ACTIVITY</w:t>
            </w:r>
          </w:p>
        </w:tc>
        <w:tc>
          <w:tcPr>
            <w:tcW w:w="2036" w:type="pct"/>
            <w:gridSpan w:val="4"/>
            <w:shd w:val="clear" w:color="auto" w:fill="auto"/>
          </w:tcPr>
          <w:p w:rsidR="00A6010D" w:rsidRPr="00F210B7" w:rsidRDefault="00A6010D" w:rsidP="006A7390">
            <w:pPr>
              <w:jc w:val="left"/>
              <w:rPr>
                <w:lang w:eastAsia="en-US"/>
              </w:rPr>
            </w:pPr>
            <w:r>
              <w:rPr>
                <w:lang w:eastAsia="en-US"/>
              </w:rPr>
              <w:t>For QAP Providers, t</w:t>
            </w:r>
            <w:r w:rsidRPr="00F210B7">
              <w:rPr>
                <w:lang w:eastAsia="en-US"/>
              </w:rPr>
              <w:t>h</w:t>
            </w:r>
            <w:r>
              <w:rPr>
                <w:lang w:eastAsia="en-US"/>
              </w:rPr>
              <w:t>is</w:t>
            </w:r>
            <w:r w:rsidRPr="00F210B7">
              <w:rPr>
                <w:lang w:eastAsia="en-US"/>
              </w:rPr>
              <w:t xml:space="preserve"> document includes </w:t>
            </w:r>
            <w:r w:rsidRPr="00165C2C">
              <w:rPr>
                <w:lang w:eastAsia="en-US"/>
              </w:rPr>
              <w:t xml:space="preserve">all </w:t>
            </w:r>
            <w:r>
              <w:rPr>
                <w:lang w:eastAsia="en-US"/>
              </w:rPr>
              <w:t>sell transactions submitted by the generator in the past 10 days for a pathway verified by your organization.</w:t>
            </w:r>
          </w:p>
        </w:tc>
        <w:tc>
          <w:tcPr>
            <w:tcW w:w="718" w:type="pct"/>
            <w:gridSpan w:val="3"/>
            <w:shd w:val="clear" w:color="auto" w:fill="auto"/>
          </w:tcPr>
          <w:p w:rsidR="00A6010D" w:rsidRDefault="00A6010D" w:rsidP="006A7390">
            <w:pPr>
              <w:jc w:val="left"/>
              <w:rPr>
                <w:lang w:eastAsia="en-US"/>
              </w:rPr>
            </w:pPr>
            <w:r>
              <w:rPr>
                <w:lang w:eastAsia="en-US"/>
              </w:rPr>
              <w:t>Daily</w:t>
            </w:r>
          </w:p>
        </w:tc>
        <w:tc>
          <w:tcPr>
            <w:tcW w:w="649" w:type="pct"/>
          </w:tcPr>
          <w:p w:rsidR="00A6010D" w:rsidRDefault="00A6010D" w:rsidP="006A7390">
            <w:pPr>
              <w:jc w:val="left"/>
              <w:rPr>
                <w:lang w:eastAsia="en-US"/>
              </w:rPr>
            </w:pPr>
            <w:r w:rsidRPr="00BB5C08">
              <w:rPr>
                <w:lang w:eastAsia="en-US"/>
              </w:rPr>
              <w:t xml:space="preserve">Always contains the </w:t>
            </w:r>
            <w:r>
              <w:rPr>
                <w:lang w:eastAsia="en-US"/>
              </w:rPr>
              <w:t xml:space="preserve">last 10 days’ initial </w:t>
            </w:r>
            <w:r w:rsidRPr="00BB5C08">
              <w:rPr>
                <w:lang w:eastAsia="en-US"/>
              </w:rPr>
              <w:t>sell transactions for verified pathways.</w:t>
            </w:r>
          </w:p>
          <w:p w:rsidR="00A6010D" w:rsidRPr="00BB5C08" w:rsidRDefault="00A6010D" w:rsidP="006A7390">
            <w:pPr>
              <w:jc w:val="left"/>
              <w:rPr>
                <w:lang w:eastAsia="en-US"/>
              </w:rPr>
            </w:pPr>
            <w:r>
              <w:rPr>
                <w:lang w:eastAsia="en-US"/>
              </w:rPr>
              <w:t>Format(s): CSV, XML.</w:t>
            </w:r>
          </w:p>
        </w:tc>
      </w:tr>
      <w:tr w:rsidR="00FF2A26" w:rsidRPr="00F210B7" w:rsidTr="00FF2A26">
        <w:trPr>
          <w:trHeight w:val="1035"/>
          <w:jc w:val="center"/>
        </w:trPr>
        <w:tc>
          <w:tcPr>
            <w:tcW w:w="510" w:type="pct"/>
          </w:tcPr>
          <w:p w:rsidR="00FF2A26" w:rsidRDefault="00FF2A26" w:rsidP="00FF2A26">
            <w:pPr>
              <w:jc w:val="left"/>
              <w:rPr>
                <w:lang w:eastAsia="en-US"/>
              </w:rPr>
            </w:pPr>
            <w:r>
              <w:rPr>
                <w:lang w:eastAsia="en-US"/>
              </w:rPr>
              <w:t>RFS</w:t>
            </w:r>
          </w:p>
        </w:tc>
        <w:tc>
          <w:tcPr>
            <w:tcW w:w="1087" w:type="pct"/>
            <w:gridSpan w:val="2"/>
            <w:shd w:val="clear" w:color="auto" w:fill="auto"/>
            <w:noWrap/>
          </w:tcPr>
          <w:p w:rsidR="00FF2A26" w:rsidRDefault="00FF2A26" w:rsidP="00FF2A26">
            <w:pPr>
              <w:jc w:val="left"/>
              <w:rPr>
                <w:lang w:eastAsia="en-US"/>
              </w:rPr>
            </w:pPr>
            <w:r>
              <w:rPr>
                <w:lang w:eastAsia="en-US"/>
              </w:rPr>
              <w:t>VERIFIED RINS SEPARATE ACTIVITY</w:t>
            </w:r>
          </w:p>
        </w:tc>
        <w:tc>
          <w:tcPr>
            <w:tcW w:w="2036" w:type="pct"/>
            <w:gridSpan w:val="4"/>
            <w:shd w:val="clear" w:color="auto" w:fill="auto"/>
          </w:tcPr>
          <w:p w:rsidR="00FF2A26" w:rsidRPr="00F210B7" w:rsidRDefault="00FF2A26" w:rsidP="00FF2A26">
            <w:pPr>
              <w:jc w:val="left"/>
              <w:rPr>
                <w:lang w:eastAsia="en-US"/>
              </w:rPr>
            </w:pPr>
            <w:r>
              <w:rPr>
                <w:lang w:eastAsia="en-US"/>
              </w:rPr>
              <w:t>For QAP Providers, t</w:t>
            </w:r>
            <w:r w:rsidRPr="00F210B7">
              <w:rPr>
                <w:lang w:eastAsia="en-US"/>
              </w:rPr>
              <w:t>h</w:t>
            </w:r>
            <w:r>
              <w:rPr>
                <w:lang w:eastAsia="en-US"/>
              </w:rPr>
              <w:t>is</w:t>
            </w:r>
            <w:r w:rsidRPr="00F210B7">
              <w:rPr>
                <w:lang w:eastAsia="en-US"/>
              </w:rPr>
              <w:t xml:space="preserve"> document includes </w:t>
            </w:r>
            <w:r w:rsidRPr="00165C2C">
              <w:rPr>
                <w:lang w:eastAsia="en-US"/>
              </w:rPr>
              <w:t xml:space="preserve">all </w:t>
            </w:r>
            <w:r>
              <w:rPr>
                <w:lang w:eastAsia="en-US"/>
              </w:rPr>
              <w:t>separate transactions submitted by the generator in the past 10 days for a pathway verified by your organization.</w:t>
            </w:r>
          </w:p>
        </w:tc>
        <w:tc>
          <w:tcPr>
            <w:tcW w:w="717" w:type="pct"/>
            <w:gridSpan w:val="3"/>
            <w:shd w:val="clear" w:color="auto" w:fill="auto"/>
          </w:tcPr>
          <w:p w:rsidR="00FF2A26" w:rsidRDefault="00FF2A26" w:rsidP="00FF2A26">
            <w:pPr>
              <w:jc w:val="left"/>
              <w:rPr>
                <w:lang w:eastAsia="en-US"/>
              </w:rPr>
            </w:pPr>
            <w:r>
              <w:rPr>
                <w:lang w:eastAsia="en-US"/>
              </w:rPr>
              <w:t>Daily</w:t>
            </w:r>
          </w:p>
        </w:tc>
        <w:tc>
          <w:tcPr>
            <w:tcW w:w="650" w:type="pct"/>
          </w:tcPr>
          <w:p w:rsidR="00FF2A26" w:rsidRDefault="00FF2A26" w:rsidP="00FF2A26">
            <w:pPr>
              <w:jc w:val="left"/>
              <w:rPr>
                <w:lang w:eastAsia="en-US"/>
              </w:rPr>
            </w:pPr>
            <w:r w:rsidRPr="00BB5C08">
              <w:rPr>
                <w:lang w:eastAsia="en-US"/>
              </w:rPr>
              <w:t xml:space="preserve">Always contains the </w:t>
            </w:r>
            <w:r>
              <w:rPr>
                <w:lang w:eastAsia="en-US"/>
              </w:rPr>
              <w:t>last 10 days’ initial separate</w:t>
            </w:r>
            <w:r w:rsidRPr="00BB5C08">
              <w:rPr>
                <w:lang w:eastAsia="en-US"/>
              </w:rPr>
              <w:t xml:space="preserve"> transactions for </w:t>
            </w:r>
            <w:r w:rsidRPr="00BB5C08">
              <w:rPr>
                <w:lang w:eastAsia="en-US"/>
              </w:rPr>
              <w:lastRenderedPageBreak/>
              <w:t>verified pathways.</w:t>
            </w:r>
          </w:p>
          <w:p w:rsidR="00FF2A26" w:rsidRPr="00BB5C08" w:rsidRDefault="00FF2A26" w:rsidP="00FF2A26">
            <w:pPr>
              <w:jc w:val="left"/>
              <w:rPr>
                <w:lang w:eastAsia="en-US"/>
              </w:rPr>
            </w:pPr>
            <w:r>
              <w:rPr>
                <w:lang w:eastAsia="en-US"/>
              </w:rPr>
              <w:t>Format(s): CSV, XML.</w:t>
            </w:r>
          </w:p>
        </w:tc>
      </w:tr>
      <w:tr w:rsidR="00066163" w:rsidRPr="00F210B7" w:rsidTr="00FF2A26">
        <w:trPr>
          <w:trHeight w:val="24"/>
          <w:jc w:val="center"/>
        </w:trPr>
        <w:tc>
          <w:tcPr>
            <w:tcW w:w="571" w:type="pct"/>
            <w:gridSpan w:val="2"/>
            <w:tcBorders>
              <w:left w:val="nil"/>
              <w:bottom w:val="nil"/>
              <w:right w:val="nil"/>
            </w:tcBorders>
          </w:tcPr>
          <w:p w:rsidR="00066163" w:rsidRDefault="00066163" w:rsidP="00FF2A26">
            <w:pPr>
              <w:jc w:val="left"/>
              <w:rPr>
                <w:lang w:eastAsia="en-US"/>
              </w:rPr>
            </w:pPr>
          </w:p>
        </w:tc>
        <w:tc>
          <w:tcPr>
            <w:tcW w:w="1026" w:type="pct"/>
            <w:tcBorders>
              <w:left w:val="nil"/>
              <w:bottom w:val="nil"/>
              <w:right w:val="nil"/>
            </w:tcBorders>
            <w:shd w:val="clear" w:color="auto" w:fill="auto"/>
            <w:noWrap/>
          </w:tcPr>
          <w:p w:rsidR="00066163" w:rsidRDefault="00066163" w:rsidP="00FF2A26">
            <w:pPr>
              <w:jc w:val="left"/>
              <w:rPr>
                <w:lang w:eastAsia="en-US"/>
              </w:rPr>
            </w:pPr>
          </w:p>
        </w:tc>
        <w:tc>
          <w:tcPr>
            <w:tcW w:w="1957" w:type="pct"/>
            <w:gridSpan w:val="3"/>
            <w:tcBorders>
              <w:left w:val="nil"/>
              <w:bottom w:val="nil"/>
              <w:right w:val="nil"/>
            </w:tcBorders>
            <w:shd w:val="clear" w:color="auto" w:fill="auto"/>
          </w:tcPr>
          <w:p w:rsidR="00066163" w:rsidRPr="00F210B7" w:rsidRDefault="00066163" w:rsidP="00FF2A26">
            <w:pPr>
              <w:jc w:val="left"/>
              <w:rPr>
                <w:lang w:eastAsia="en-US"/>
              </w:rPr>
            </w:pPr>
          </w:p>
        </w:tc>
        <w:tc>
          <w:tcPr>
            <w:tcW w:w="770" w:type="pct"/>
            <w:gridSpan w:val="3"/>
            <w:tcBorders>
              <w:left w:val="nil"/>
              <w:bottom w:val="nil"/>
              <w:right w:val="nil"/>
            </w:tcBorders>
            <w:shd w:val="clear" w:color="auto" w:fill="auto"/>
          </w:tcPr>
          <w:p w:rsidR="00066163" w:rsidRDefault="00066163" w:rsidP="00FF2A26">
            <w:pPr>
              <w:jc w:val="left"/>
              <w:rPr>
                <w:lang w:eastAsia="en-US"/>
              </w:rPr>
            </w:pPr>
          </w:p>
          <w:p w:rsidR="00066163" w:rsidRDefault="00066163" w:rsidP="00FF2A26">
            <w:pPr>
              <w:jc w:val="left"/>
              <w:rPr>
                <w:lang w:eastAsia="en-US"/>
              </w:rPr>
            </w:pPr>
          </w:p>
          <w:p w:rsidR="00066163" w:rsidRDefault="00066163" w:rsidP="00FF2A26">
            <w:pPr>
              <w:jc w:val="left"/>
              <w:rPr>
                <w:lang w:eastAsia="en-US"/>
              </w:rPr>
            </w:pPr>
          </w:p>
          <w:p w:rsidR="00066163" w:rsidRDefault="00066163" w:rsidP="00FF2A26">
            <w:pPr>
              <w:jc w:val="left"/>
              <w:rPr>
                <w:lang w:eastAsia="en-US"/>
              </w:rPr>
            </w:pPr>
          </w:p>
        </w:tc>
        <w:tc>
          <w:tcPr>
            <w:tcW w:w="676" w:type="pct"/>
            <w:gridSpan w:val="2"/>
            <w:tcBorders>
              <w:left w:val="nil"/>
              <w:bottom w:val="nil"/>
              <w:right w:val="nil"/>
            </w:tcBorders>
          </w:tcPr>
          <w:p w:rsidR="00066163" w:rsidRDefault="00066163" w:rsidP="00FF2A26">
            <w:pPr>
              <w:jc w:val="right"/>
              <w:rPr>
                <w:lang w:eastAsia="en-US"/>
              </w:rPr>
            </w:pPr>
            <w:r>
              <w:rPr>
                <w:lang w:eastAsia="en-US"/>
              </w:rPr>
              <w:t>(cont.)</w:t>
            </w:r>
          </w:p>
          <w:p w:rsidR="00066163" w:rsidRDefault="00066163" w:rsidP="00FF2A26">
            <w:pPr>
              <w:jc w:val="right"/>
              <w:rPr>
                <w:lang w:eastAsia="en-US"/>
              </w:rPr>
            </w:pPr>
          </w:p>
          <w:p w:rsidR="00066163" w:rsidRDefault="00066163" w:rsidP="00FF2A26">
            <w:pPr>
              <w:jc w:val="right"/>
              <w:rPr>
                <w:lang w:eastAsia="en-US"/>
              </w:rPr>
            </w:pPr>
          </w:p>
          <w:p w:rsidR="00066163" w:rsidRDefault="00066163" w:rsidP="00FF2A26">
            <w:pPr>
              <w:rPr>
                <w:lang w:eastAsia="en-US"/>
              </w:rPr>
            </w:pPr>
          </w:p>
          <w:p w:rsidR="00066163" w:rsidRDefault="00066163" w:rsidP="00FF2A26">
            <w:pPr>
              <w:jc w:val="right"/>
              <w:rPr>
                <w:lang w:eastAsia="en-US"/>
              </w:rPr>
            </w:pPr>
          </w:p>
        </w:tc>
      </w:tr>
      <w:tr w:rsidR="00066163" w:rsidRPr="00033B69" w:rsidTr="00FF2A26">
        <w:trPr>
          <w:trHeight w:val="344"/>
          <w:jc w:val="center"/>
        </w:trPr>
        <w:tc>
          <w:tcPr>
            <w:tcW w:w="571" w:type="pct"/>
            <w:gridSpan w:val="2"/>
            <w:tcBorders>
              <w:top w:val="nil"/>
              <w:left w:val="nil"/>
              <w:bottom w:val="single" w:sz="4" w:space="0" w:color="BFBFBF"/>
              <w:right w:val="nil"/>
            </w:tcBorders>
          </w:tcPr>
          <w:p w:rsidR="00066163" w:rsidRPr="00033B69" w:rsidRDefault="00066163" w:rsidP="00FF2A26">
            <w:pPr>
              <w:jc w:val="center"/>
              <w:rPr>
                <w:b/>
                <w:sz w:val="24"/>
              </w:rPr>
            </w:pPr>
          </w:p>
        </w:tc>
        <w:tc>
          <w:tcPr>
            <w:tcW w:w="4429" w:type="pct"/>
            <w:gridSpan w:val="9"/>
            <w:tcBorders>
              <w:top w:val="nil"/>
              <w:left w:val="nil"/>
              <w:bottom w:val="single" w:sz="4" w:space="0" w:color="BFBFBF"/>
              <w:right w:val="nil"/>
            </w:tcBorders>
            <w:shd w:val="clear" w:color="auto" w:fill="auto"/>
            <w:noWrap/>
          </w:tcPr>
          <w:p w:rsidR="00066163" w:rsidRPr="00033B69" w:rsidRDefault="00066163" w:rsidP="00FF2A26">
            <w:pPr>
              <w:jc w:val="center"/>
              <w:rPr>
                <w:b/>
                <w:sz w:val="24"/>
                <w:lang w:eastAsia="en-US"/>
              </w:rPr>
            </w:pPr>
            <w:r w:rsidRPr="00033B69">
              <w:rPr>
                <w:b/>
                <w:sz w:val="24"/>
              </w:rPr>
              <w:t>Summary of Web Service Documents</w:t>
            </w:r>
            <w:r>
              <w:rPr>
                <w:b/>
                <w:sz w:val="24"/>
              </w:rPr>
              <w:t xml:space="preserve"> (cont.)</w:t>
            </w:r>
          </w:p>
        </w:tc>
      </w:tr>
      <w:tr w:rsidR="00066163" w:rsidRPr="005A59A5" w:rsidTr="00FF2A26">
        <w:trPr>
          <w:trHeight w:val="334"/>
          <w:jc w:val="center"/>
        </w:trPr>
        <w:tc>
          <w:tcPr>
            <w:tcW w:w="571" w:type="pct"/>
            <w:gridSpan w:val="2"/>
            <w:tcBorders>
              <w:top w:val="single" w:sz="4" w:space="0" w:color="BFBFBF"/>
            </w:tcBorders>
            <w:shd w:val="clear" w:color="auto" w:fill="EDF3F3"/>
          </w:tcPr>
          <w:p w:rsidR="00066163" w:rsidRPr="00E931AC" w:rsidRDefault="00066163" w:rsidP="00FF2A26">
            <w:pPr>
              <w:jc w:val="left"/>
              <w:rPr>
                <w:b/>
                <w:color w:val="146E8C"/>
                <w:lang w:eastAsia="en-US"/>
              </w:rPr>
            </w:pPr>
          </w:p>
        </w:tc>
        <w:tc>
          <w:tcPr>
            <w:tcW w:w="1026" w:type="pct"/>
            <w:tcBorders>
              <w:top w:val="single" w:sz="4" w:space="0" w:color="BFBFBF"/>
            </w:tcBorders>
            <w:shd w:val="clear" w:color="auto" w:fill="EDF3F3"/>
            <w:noWrap/>
            <w:vAlign w:val="bottom"/>
            <w:hideMark/>
          </w:tcPr>
          <w:p w:rsidR="00066163" w:rsidRPr="00E931AC" w:rsidRDefault="00066163" w:rsidP="00FF2A26">
            <w:pPr>
              <w:jc w:val="left"/>
              <w:rPr>
                <w:b/>
                <w:color w:val="146E8C"/>
                <w:lang w:eastAsia="en-US"/>
              </w:rPr>
            </w:pPr>
            <w:r w:rsidRPr="00E931AC">
              <w:rPr>
                <w:b/>
                <w:color w:val="146E8C"/>
                <w:lang w:eastAsia="en-US"/>
              </w:rPr>
              <w:t>Document Name</w:t>
            </w:r>
          </w:p>
        </w:tc>
        <w:tc>
          <w:tcPr>
            <w:tcW w:w="1957" w:type="pct"/>
            <w:gridSpan w:val="3"/>
            <w:tcBorders>
              <w:top w:val="single" w:sz="4" w:space="0" w:color="BFBFBF"/>
            </w:tcBorders>
            <w:shd w:val="clear" w:color="auto" w:fill="EDF3F3"/>
            <w:vAlign w:val="bottom"/>
            <w:hideMark/>
          </w:tcPr>
          <w:p w:rsidR="00066163" w:rsidRPr="00E931AC" w:rsidRDefault="00066163" w:rsidP="00FF2A26">
            <w:pPr>
              <w:jc w:val="left"/>
              <w:rPr>
                <w:b/>
                <w:color w:val="146E8C"/>
                <w:lang w:eastAsia="en-US"/>
              </w:rPr>
            </w:pPr>
            <w:r w:rsidRPr="00E931AC">
              <w:rPr>
                <w:b/>
                <w:color w:val="146E8C"/>
                <w:lang w:eastAsia="en-US"/>
              </w:rPr>
              <w:t>Description</w:t>
            </w:r>
          </w:p>
        </w:tc>
        <w:tc>
          <w:tcPr>
            <w:tcW w:w="770" w:type="pct"/>
            <w:gridSpan w:val="3"/>
            <w:tcBorders>
              <w:top w:val="single" w:sz="4" w:space="0" w:color="BFBFBF"/>
            </w:tcBorders>
            <w:shd w:val="clear" w:color="auto" w:fill="EDF3F3"/>
            <w:vAlign w:val="bottom"/>
            <w:hideMark/>
          </w:tcPr>
          <w:p w:rsidR="00066163" w:rsidRPr="00E931AC" w:rsidRDefault="00066163" w:rsidP="00FF2A26">
            <w:pPr>
              <w:jc w:val="left"/>
              <w:rPr>
                <w:b/>
                <w:color w:val="146E8C"/>
                <w:lang w:eastAsia="en-US"/>
              </w:rPr>
            </w:pPr>
            <w:r>
              <w:rPr>
                <w:b/>
                <w:color w:val="146E8C"/>
                <w:lang w:eastAsia="en-US"/>
              </w:rPr>
              <w:t>Frequencies</w:t>
            </w:r>
          </w:p>
        </w:tc>
        <w:tc>
          <w:tcPr>
            <w:tcW w:w="676" w:type="pct"/>
            <w:gridSpan w:val="2"/>
            <w:tcBorders>
              <w:top w:val="single" w:sz="4" w:space="0" w:color="BFBFBF"/>
            </w:tcBorders>
            <w:shd w:val="clear" w:color="auto" w:fill="EDF3F3"/>
            <w:vAlign w:val="bottom"/>
          </w:tcPr>
          <w:p w:rsidR="00066163" w:rsidRPr="00E931AC" w:rsidRDefault="00066163" w:rsidP="00FF2A26">
            <w:pPr>
              <w:jc w:val="left"/>
              <w:rPr>
                <w:b/>
                <w:color w:val="146E8C"/>
                <w:lang w:eastAsia="en-US"/>
              </w:rPr>
            </w:pPr>
            <w:r w:rsidRPr="00E931AC">
              <w:rPr>
                <w:b/>
                <w:color w:val="146E8C"/>
                <w:lang w:eastAsia="en-US"/>
              </w:rPr>
              <w:t>Content</w:t>
            </w:r>
          </w:p>
        </w:tc>
      </w:tr>
      <w:tr w:rsidR="00A6010D" w:rsidRPr="00F210B7" w:rsidTr="00FF2A26">
        <w:trPr>
          <w:trHeight w:val="1035"/>
          <w:jc w:val="center"/>
        </w:trPr>
        <w:tc>
          <w:tcPr>
            <w:tcW w:w="509" w:type="pct"/>
          </w:tcPr>
          <w:p w:rsidR="00A6010D" w:rsidRPr="009F2D2F" w:rsidRDefault="00A6010D" w:rsidP="006A7390">
            <w:pPr>
              <w:jc w:val="left"/>
              <w:rPr>
                <w:lang w:eastAsia="en-US"/>
              </w:rPr>
            </w:pPr>
          </w:p>
        </w:tc>
        <w:tc>
          <w:tcPr>
            <w:tcW w:w="1087" w:type="pct"/>
            <w:gridSpan w:val="2"/>
            <w:shd w:val="clear" w:color="auto" w:fill="auto"/>
            <w:noWrap/>
          </w:tcPr>
          <w:p w:rsidR="00A6010D" w:rsidRDefault="00A6010D" w:rsidP="006A7390">
            <w:pPr>
              <w:jc w:val="left"/>
              <w:rPr>
                <w:lang w:eastAsia="en-US"/>
              </w:rPr>
            </w:pPr>
            <w:r w:rsidRPr="009F2D2F">
              <w:rPr>
                <w:lang w:eastAsia="en-US"/>
              </w:rPr>
              <w:t>Agent Pending Trades Daily</w:t>
            </w:r>
          </w:p>
        </w:tc>
        <w:tc>
          <w:tcPr>
            <w:tcW w:w="2036" w:type="pct"/>
            <w:gridSpan w:val="4"/>
            <w:shd w:val="clear" w:color="auto" w:fill="auto"/>
          </w:tcPr>
          <w:p w:rsidR="00A6010D" w:rsidRDefault="00A6010D" w:rsidP="006A7390">
            <w:pPr>
              <w:jc w:val="left"/>
              <w:rPr>
                <w:lang w:eastAsia="en-US"/>
              </w:rPr>
            </w:pPr>
            <w:r w:rsidRPr="009F2D2F">
              <w:rPr>
                <w:lang w:eastAsia="en-US"/>
              </w:rPr>
              <w:t>This document lists all trades that are in a pending state.  Pending trades are buy or sell transactions for which the trading party has not yet submitted a matching transaction.</w:t>
            </w:r>
          </w:p>
        </w:tc>
        <w:tc>
          <w:tcPr>
            <w:tcW w:w="718" w:type="pct"/>
            <w:gridSpan w:val="3"/>
            <w:shd w:val="clear" w:color="auto" w:fill="auto"/>
          </w:tcPr>
          <w:p w:rsidR="00A6010D" w:rsidRDefault="00A6010D" w:rsidP="006A7390">
            <w:pPr>
              <w:jc w:val="left"/>
              <w:rPr>
                <w:lang w:eastAsia="en-US"/>
              </w:rPr>
            </w:pPr>
            <w:r>
              <w:rPr>
                <w:lang w:eastAsia="en-US"/>
              </w:rPr>
              <w:t>Daily, Hourly</w:t>
            </w:r>
          </w:p>
        </w:tc>
        <w:tc>
          <w:tcPr>
            <w:tcW w:w="649" w:type="pct"/>
          </w:tcPr>
          <w:p w:rsidR="00A6010D" w:rsidRDefault="00A6010D" w:rsidP="006A7390">
            <w:pPr>
              <w:jc w:val="left"/>
              <w:rPr>
                <w:lang w:eastAsia="en-US"/>
              </w:rPr>
            </w:pPr>
            <w:r>
              <w:rPr>
                <w:lang w:eastAsia="en-US"/>
              </w:rPr>
              <w:t>Formats: CSV, XML.</w:t>
            </w:r>
          </w:p>
        </w:tc>
      </w:tr>
      <w:tr w:rsidR="00A6010D" w:rsidRPr="00F210B7" w:rsidTr="00FF2A26">
        <w:trPr>
          <w:trHeight w:val="1035"/>
          <w:jc w:val="center"/>
        </w:trPr>
        <w:tc>
          <w:tcPr>
            <w:tcW w:w="509" w:type="pct"/>
          </w:tcPr>
          <w:p w:rsidR="00A6010D" w:rsidRPr="009F2D2F" w:rsidRDefault="00A6010D" w:rsidP="00066163">
            <w:pPr>
              <w:jc w:val="left"/>
              <w:rPr>
                <w:lang w:eastAsia="en-US"/>
              </w:rPr>
            </w:pPr>
            <w:r>
              <w:rPr>
                <w:lang w:eastAsia="en-US"/>
              </w:rPr>
              <w:t>RFS</w:t>
            </w:r>
          </w:p>
        </w:tc>
        <w:tc>
          <w:tcPr>
            <w:tcW w:w="1707" w:type="pct"/>
            <w:gridSpan w:val="3"/>
            <w:shd w:val="clear" w:color="auto" w:fill="auto"/>
            <w:noWrap/>
          </w:tcPr>
          <w:p w:rsidR="00A6010D" w:rsidRPr="009F2D2F" w:rsidRDefault="00A6010D" w:rsidP="00066163">
            <w:pPr>
              <w:jc w:val="left"/>
              <w:rPr>
                <w:lang w:eastAsia="en-US"/>
              </w:rPr>
            </w:pPr>
            <w:r w:rsidRPr="009F2D2F">
              <w:rPr>
                <w:lang w:eastAsia="en-US"/>
              </w:rPr>
              <w:t>Agent Pending Trades Hourly</w:t>
            </w:r>
          </w:p>
        </w:tc>
        <w:tc>
          <w:tcPr>
            <w:tcW w:w="1420" w:type="pct"/>
            <w:gridSpan w:val="4"/>
            <w:shd w:val="clear" w:color="auto" w:fill="auto"/>
          </w:tcPr>
          <w:p w:rsidR="00A6010D" w:rsidRDefault="00A6010D" w:rsidP="00066163">
            <w:pPr>
              <w:jc w:val="left"/>
              <w:rPr>
                <w:lang w:eastAsia="en-US"/>
              </w:rPr>
            </w:pPr>
            <w:r w:rsidRPr="009F2D2F">
              <w:rPr>
                <w:lang w:eastAsia="en-US"/>
              </w:rPr>
              <w:t>This document lists all trades that are in a pending state.  Pending trades are buy or sell transactions for which the trading party has not yet submitted a matching transaction.</w:t>
            </w:r>
          </w:p>
        </w:tc>
        <w:tc>
          <w:tcPr>
            <w:tcW w:w="715" w:type="pct"/>
            <w:gridSpan w:val="2"/>
            <w:shd w:val="clear" w:color="auto" w:fill="auto"/>
          </w:tcPr>
          <w:p w:rsidR="00A6010D" w:rsidRDefault="00A6010D" w:rsidP="00066163">
            <w:pPr>
              <w:jc w:val="left"/>
              <w:rPr>
                <w:lang w:eastAsia="en-US"/>
              </w:rPr>
            </w:pPr>
            <w:r>
              <w:rPr>
                <w:lang w:eastAsia="en-US"/>
              </w:rPr>
              <w:t>Hourly</w:t>
            </w:r>
          </w:p>
        </w:tc>
        <w:tc>
          <w:tcPr>
            <w:tcW w:w="649" w:type="pct"/>
          </w:tcPr>
          <w:p w:rsidR="00A6010D" w:rsidRDefault="00A6010D" w:rsidP="00066163">
            <w:pPr>
              <w:jc w:val="left"/>
              <w:rPr>
                <w:lang w:eastAsia="en-US"/>
              </w:rPr>
            </w:pPr>
            <w:r>
              <w:rPr>
                <w:lang w:eastAsia="en-US"/>
              </w:rPr>
              <w:t>Formats: CSV, XML.</w:t>
            </w:r>
          </w:p>
        </w:tc>
      </w:tr>
      <w:tr w:rsidR="00A6010D" w:rsidRPr="00F210B7" w:rsidTr="00FF2A26">
        <w:trPr>
          <w:trHeight w:val="960"/>
          <w:jc w:val="center"/>
        </w:trPr>
        <w:tc>
          <w:tcPr>
            <w:tcW w:w="509" w:type="pct"/>
          </w:tcPr>
          <w:p w:rsidR="00A6010D" w:rsidRDefault="00A6010D" w:rsidP="00066163">
            <w:pPr>
              <w:jc w:val="left"/>
              <w:rPr>
                <w:lang w:eastAsia="en-US"/>
              </w:rPr>
            </w:pPr>
            <w:r>
              <w:rPr>
                <w:lang w:eastAsia="en-US"/>
              </w:rPr>
              <w:t>RFS</w:t>
            </w:r>
          </w:p>
        </w:tc>
        <w:tc>
          <w:tcPr>
            <w:tcW w:w="1707" w:type="pct"/>
            <w:gridSpan w:val="3"/>
            <w:shd w:val="clear" w:color="auto" w:fill="auto"/>
            <w:noWrap/>
          </w:tcPr>
          <w:p w:rsidR="00A6010D" w:rsidRDefault="00A6010D" w:rsidP="00066163">
            <w:pPr>
              <w:jc w:val="left"/>
              <w:rPr>
                <w:lang w:eastAsia="en-US"/>
              </w:rPr>
            </w:pPr>
            <w:r>
              <w:rPr>
                <w:lang w:eastAsia="en-US"/>
              </w:rPr>
              <w:t>Agent Monthly RIN Generation</w:t>
            </w:r>
          </w:p>
        </w:tc>
        <w:tc>
          <w:tcPr>
            <w:tcW w:w="1420" w:type="pct"/>
            <w:gridSpan w:val="4"/>
            <w:shd w:val="clear" w:color="auto" w:fill="auto"/>
          </w:tcPr>
          <w:p w:rsidR="00A6010D" w:rsidRPr="00F210B7" w:rsidRDefault="00A6010D" w:rsidP="00066163">
            <w:pPr>
              <w:jc w:val="left"/>
              <w:rPr>
                <w:lang w:eastAsia="en-US"/>
              </w:rPr>
            </w:pPr>
            <w:r>
              <w:rPr>
                <w:lang w:eastAsia="en-US"/>
              </w:rPr>
              <w:t xml:space="preserve">This </w:t>
            </w:r>
            <w:r w:rsidRPr="00DA4570">
              <w:rPr>
                <w:lang w:eastAsia="en-US"/>
              </w:rPr>
              <w:t xml:space="preserve">document </w:t>
            </w:r>
            <w:r>
              <w:rPr>
                <w:lang w:eastAsia="en-US"/>
              </w:rPr>
              <w:t>lists</w:t>
            </w:r>
            <w:r w:rsidRPr="00DA4570">
              <w:rPr>
                <w:lang w:eastAsia="en-US"/>
              </w:rPr>
              <w:t xml:space="preserve"> all RIN Batches generated</w:t>
            </w:r>
            <w:r>
              <w:rPr>
                <w:lang w:eastAsia="en-US"/>
              </w:rPr>
              <w:t xml:space="preserve"> during the previous calendar month</w:t>
            </w:r>
            <w:r w:rsidRPr="00DA4570">
              <w:rPr>
                <w:lang w:eastAsia="en-US"/>
              </w:rPr>
              <w:t xml:space="preserve"> for a </w:t>
            </w:r>
            <w:r>
              <w:rPr>
                <w:lang w:eastAsia="en-US"/>
              </w:rPr>
              <w:t>pathway verified by your organization.</w:t>
            </w:r>
          </w:p>
        </w:tc>
        <w:tc>
          <w:tcPr>
            <w:tcW w:w="715" w:type="pct"/>
            <w:gridSpan w:val="2"/>
            <w:shd w:val="clear" w:color="auto" w:fill="auto"/>
          </w:tcPr>
          <w:p w:rsidR="00A6010D" w:rsidRDefault="00A6010D" w:rsidP="00066163">
            <w:pPr>
              <w:jc w:val="left"/>
              <w:rPr>
                <w:lang w:eastAsia="en-US"/>
              </w:rPr>
            </w:pPr>
            <w:r>
              <w:rPr>
                <w:lang w:eastAsia="en-US"/>
              </w:rPr>
              <w:t>Monthly</w:t>
            </w:r>
          </w:p>
        </w:tc>
        <w:tc>
          <w:tcPr>
            <w:tcW w:w="649" w:type="pct"/>
          </w:tcPr>
          <w:p w:rsidR="00A6010D" w:rsidRDefault="00A6010D" w:rsidP="00066163">
            <w:pPr>
              <w:jc w:val="left"/>
              <w:rPr>
                <w:lang w:eastAsia="en-US"/>
              </w:rPr>
            </w:pPr>
            <w:r>
              <w:rPr>
                <w:lang w:eastAsia="en-US"/>
              </w:rPr>
              <w:t>Formats: CSV, XML.</w:t>
            </w:r>
          </w:p>
        </w:tc>
      </w:tr>
      <w:tr w:rsidR="00A6010D" w:rsidRPr="00F210B7" w:rsidTr="00FF2A26">
        <w:trPr>
          <w:trHeight w:val="960"/>
          <w:jc w:val="center"/>
        </w:trPr>
        <w:tc>
          <w:tcPr>
            <w:tcW w:w="509" w:type="pct"/>
          </w:tcPr>
          <w:p w:rsidR="00A6010D" w:rsidRDefault="00A6010D" w:rsidP="00066163">
            <w:pPr>
              <w:jc w:val="left"/>
              <w:rPr>
                <w:lang w:eastAsia="en-US"/>
              </w:rPr>
            </w:pPr>
            <w:r>
              <w:rPr>
                <w:lang w:eastAsia="en-US"/>
              </w:rPr>
              <w:t>RFS</w:t>
            </w:r>
          </w:p>
        </w:tc>
        <w:tc>
          <w:tcPr>
            <w:tcW w:w="1707" w:type="pct"/>
            <w:gridSpan w:val="3"/>
            <w:shd w:val="clear" w:color="auto" w:fill="auto"/>
            <w:noWrap/>
          </w:tcPr>
          <w:p w:rsidR="00A6010D" w:rsidRDefault="00A6010D" w:rsidP="00066163">
            <w:pPr>
              <w:jc w:val="left"/>
              <w:rPr>
                <w:lang w:eastAsia="en-US"/>
              </w:rPr>
            </w:pPr>
            <w:r>
              <w:rPr>
                <w:lang w:eastAsia="en-US"/>
              </w:rPr>
              <w:t>Agent RIN Generation Weekly</w:t>
            </w:r>
          </w:p>
        </w:tc>
        <w:tc>
          <w:tcPr>
            <w:tcW w:w="1420" w:type="pct"/>
            <w:gridSpan w:val="4"/>
            <w:shd w:val="clear" w:color="auto" w:fill="auto"/>
          </w:tcPr>
          <w:p w:rsidR="00A6010D" w:rsidRPr="005D58E3" w:rsidRDefault="00A6010D" w:rsidP="00066163">
            <w:pPr>
              <w:jc w:val="left"/>
              <w:rPr>
                <w:lang w:eastAsia="en-US"/>
              </w:rPr>
            </w:pPr>
            <w:r w:rsidRPr="005D58E3">
              <w:rPr>
                <w:lang w:eastAsia="en-US"/>
              </w:rPr>
              <w:t>This document lists all RIN Batches generated during the last 10 days for a pathway verified by your organization.</w:t>
            </w:r>
          </w:p>
        </w:tc>
        <w:tc>
          <w:tcPr>
            <w:tcW w:w="715" w:type="pct"/>
            <w:gridSpan w:val="2"/>
            <w:shd w:val="clear" w:color="auto" w:fill="auto"/>
          </w:tcPr>
          <w:p w:rsidR="00A6010D" w:rsidRDefault="00A6010D" w:rsidP="00066163">
            <w:pPr>
              <w:jc w:val="left"/>
              <w:rPr>
                <w:lang w:eastAsia="en-US"/>
              </w:rPr>
            </w:pPr>
            <w:r>
              <w:rPr>
                <w:lang w:eastAsia="en-US"/>
              </w:rPr>
              <w:t>Weekly</w:t>
            </w:r>
          </w:p>
        </w:tc>
        <w:tc>
          <w:tcPr>
            <w:tcW w:w="649" w:type="pct"/>
          </w:tcPr>
          <w:p w:rsidR="00A6010D" w:rsidRDefault="00A6010D" w:rsidP="00066163">
            <w:pPr>
              <w:jc w:val="left"/>
              <w:rPr>
                <w:lang w:eastAsia="en-US"/>
              </w:rPr>
            </w:pPr>
            <w:r>
              <w:rPr>
                <w:lang w:eastAsia="en-US"/>
              </w:rPr>
              <w:t>Formats: CSV, XML.</w:t>
            </w:r>
          </w:p>
        </w:tc>
      </w:tr>
      <w:tr w:rsidR="00A6010D" w:rsidRPr="00F210B7" w:rsidTr="00FF2A26">
        <w:trPr>
          <w:trHeight w:val="960"/>
          <w:jc w:val="center"/>
        </w:trPr>
        <w:tc>
          <w:tcPr>
            <w:tcW w:w="509" w:type="pct"/>
          </w:tcPr>
          <w:p w:rsidR="00A6010D" w:rsidRDefault="00A6010D" w:rsidP="00066163">
            <w:pPr>
              <w:jc w:val="left"/>
              <w:rPr>
                <w:lang w:eastAsia="en-US"/>
              </w:rPr>
            </w:pPr>
            <w:r>
              <w:rPr>
                <w:lang w:eastAsia="en-US"/>
              </w:rPr>
              <w:t>RFS</w:t>
            </w:r>
          </w:p>
        </w:tc>
        <w:tc>
          <w:tcPr>
            <w:tcW w:w="1707" w:type="pct"/>
            <w:gridSpan w:val="3"/>
            <w:shd w:val="clear" w:color="auto" w:fill="auto"/>
            <w:noWrap/>
          </w:tcPr>
          <w:p w:rsidR="00A6010D" w:rsidRDefault="00A6010D" w:rsidP="00066163">
            <w:pPr>
              <w:jc w:val="left"/>
              <w:rPr>
                <w:lang w:eastAsia="en-US"/>
              </w:rPr>
            </w:pPr>
            <w:r>
              <w:rPr>
                <w:lang w:eastAsia="en-US"/>
              </w:rPr>
              <w:t>Agent RIN Generation Daily</w:t>
            </w:r>
          </w:p>
        </w:tc>
        <w:tc>
          <w:tcPr>
            <w:tcW w:w="1420" w:type="pct"/>
            <w:gridSpan w:val="4"/>
            <w:shd w:val="clear" w:color="auto" w:fill="auto"/>
          </w:tcPr>
          <w:p w:rsidR="00A6010D" w:rsidRPr="00BB5C08" w:rsidRDefault="00A6010D" w:rsidP="00066163">
            <w:pPr>
              <w:jc w:val="left"/>
              <w:rPr>
                <w:b/>
                <w:lang w:eastAsia="en-US"/>
              </w:rPr>
            </w:pPr>
            <w:r w:rsidRPr="005D58E3">
              <w:rPr>
                <w:lang w:eastAsia="en-US"/>
              </w:rPr>
              <w:t>This document lists all RIN Batches generated during the last 10 days for a pathway verified by your organization</w:t>
            </w:r>
            <w:r>
              <w:rPr>
                <w:lang w:eastAsia="en-US"/>
              </w:rPr>
              <w:t>.</w:t>
            </w:r>
          </w:p>
        </w:tc>
        <w:tc>
          <w:tcPr>
            <w:tcW w:w="715" w:type="pct"/>
            <w:gridSpan w:val="2"/>
            <w:shd w:val="clear" w:color="auto" w:fill="auto"/>
          </w:tcPr>
          <w:p w:rsidR="00A6010D" w:rsidRDefault="00A6010D" w:rsidP="00066163">
            <w:pPr>
              <w:jc w:val="left"/>
              <w:rPr>
                <w:lang w:eastAsia="en-US"/>
              </w:rPr>
            </w:pPr>
            <w:r>
              <w:rPr>
                <w:lang w:eastAsia="en-US"/>
              </w:rPr>
              <w:t>Daily</w:t>
            </w:r>
          </w:p>
        </w:tc>
        <w:tc>
          <w:tcPr>
            <w:tcW w:w="649" w:type="pct"/>
          </w:tcPr>
          <w:p w:rsidR="00A6010D" w:rsidRDefault="00A6010D" w:rsidP="00066163">
            <w:pPr>
              <w:jc w:val="left"/>
              <w:rPr>
                <w:lang w:eastAsia="en-US"/>
              </w:rPr>
            </w:pPr>
            <w:r>
              <w:rPr>
                <w:lang w:eastAsia="en-US"/>
              </w:rPr>
              <w:t>Formats: CSV, XML.</w:t>
            </w:r>
          </w:p>
        </w:tc>
      </w:tr>
      <w:tr w:rsidR="00066163" w:rsidRPr="00F210B7" w:rsidTr="00FF2A26">
        <w:trPr>
          <w:trHeight w:val="24"/>
          <w:jc w:val="center"/>
        </w:trPr>
        <w:tc>
          <w:tcPr>
            <w:tcW w:w="571" w:type="pct"/>
            <w:gridSpan w:val="2"/>
            <w:tcBorders>
              <w:left w:val="nil"/>
              <w:bottom w:val="nil"/>
              <w:right w:val="nil"/>
            </w:tcBorders>
          </w:tcPr>
          <w:p w:rsidR="00066163" w:rsidRDefault="00066163" w:rsidP="00FF2A26">
            <w:pPr>
              <w:jc w:val="left"/>
              <w:rPr>
                <w:lang w:eastAsia="en-US"/>
              </w:rPr>
            </w:pPr>
          </w:p>
        </w:tc>
        <w:tc>
          <w:tcPr>
            <w:tcW w:w="1026" w:type="pct"/>
            <w:tcBorders>
              <w:left w:val="nil"/>
              <w:bottom w:val="nil"/>
              <w:right w:val="nil"/>
            </w:tcBorders>
            <w:shd w:val="clear" w:color="auto" w:fill="auto"/>
            <w:noWrap/>
          </w:tcPr>
          <w:p w:rsidR="00066163" w:rsidRDefault="00066163" w:rsidP="00FF2A26">
            <w:pPr>
              <w:jc w:val="left"/>
              <w:rPr>
                <w:lang w:eastAsia="en-US"/>
              </w:rPr>
            </w:pPr>
          </w:p>
        </w:tc>
        <w:tc>
          <w:tcPr>
            <w:tcW w:w="1957" w:type="pct"/>
            <w:gridSpan w:val="3"/>
            <w:tcBorders>
              <w:left w:val="nil"/>
              <w:bottom w:val="nil"/>
              <w:right w:val="nil"/>
            </w:tcBorders>
            <w:shd w:val="clear" w:color="auto" w:fill="auto"/>
          </w:tcPr>
          <w:p w:rsidR="00066163" w:rsidRPr="00F210B7" w:rsidRDefault="00066163" w:rsidP="00FF2A26">
            <w:pPr>
              <w:jc w:val="left"/>
              <w:rPr>
                <w:lang w:eastAsia="en-US"/>
              </w:rPr>
            </w:pPr>
          </w:p>
        </w:tc>
        <w:tc>
          <w:tcPr>
            <w:tcW w:w="770" w:type="pct"/>
            <w:gridSpan w:val="3"/>
            <w:tcBorders>
              <w:left w:val="nil"/>
              <w:bottom w:val="nil"/>
              <w:right w:val="nil"/>
            </w:tcBorders>
            <w:shd w:val="clear" w:color="auto" w:fill="auto"/>
          </w:tcPr>
          <w:p w:rsidR="00066163" w:rsidRDefault="00066163" w:rsidP="00FF2A26">
            <w:pPr>
              <w:jc w:val="left"/>
              <w:rPr>
                <w:lang w:eastAsia="en-US"/>
              </w:rPr>
            </w:pPr>
          </w:p>
          <w:p w:rsidR="00066163" w:rsidRDefault="00066163" w:rsidP="00FF2A26">
            <w:pPr>
              <w:jc w:val="left"/>
              <w:rPr>
                <w:lang w:eastAsia="en-US"/>
              </w:rPr>
            </w:pPr>
          </w:p>
          <w:p w:rsidR="00066163" w:rsidRDefault="00066163" w:rsidP="00FF2A26">
            <w:pPr>
              <w:jc w:val="left"/>
              <w:rPr>
                <w:lang w:eastAsia="en-US"/>
              </w:rPr>
            </w:pPr>
          </w:p>
          <w:p w:rsidR="00066163" w:rsidRDefault="00066163" w:rsidP="00FF2A26">
            <w:pPr>
              <w:jc w:val="left"/>
              <w:rPr>
                <w:lang w:eastAsia="en-US"/>
              </w:rPr>
            </w:pPr>
          </w:p>
        </w:tc>
        <w:tc>
          <w:tcPr>
            <w:tcW w:w="676" w:type="pct"/>
            <w:gridSpan w:val="2"/>
            <w:tcBorders>
              <w:left w:val="nil"/>
              <w:bottom w:val="nil"/>
              <w:right w:val="nil"/>
            </w:tcBorders>
          </w:tcPr>
          <w:p w:rsidR="00066163" w:rsidRDefault="00066163" w:rsidP="00FF2A26">
            <w:pPr>
              <w:jc w:val="right"/>
              <w:rPr>
                <w:lang w:eastAsia="en-US"/>
              </w:rPr>
            </w:pPr>
            <w:r>
              <w:rPr>
                <w:lang w:eastAsia="en-US"/>
              </w:rPr>
              <w:t>(cont.)</w:t>
            </w:r>
          </w:p>
          <w:p w:rsidR="00066163" w:rsidRDefault="00066163" w:rsidP="00FF2A26">
            <w:pPr>
              <w:jc w:val="right"/>
              <w:rPr>
                <w:lang w:eastAsia="en-US"/>
              </w:rPr>
            </w:pPr>
          </w:p>
          <w:p w:rsidR="00FF2A26" w:rsidRDefault="00FF2A26" w:rsidP="00FF2A26">
            <w:pPr>
              <w:jc w:val="right"/>
              <w:rPr>
                <w:lang w:eastAsia="en-US"/>
              </w:rPr>
            </w:pPr>
          </w:p>
          <w:p w:rsidR="00FF2A26" w:rsidRDefault="00FF2A26" w:rsidP="00FF2A26">
            <w:pPr>
              <w:jc w:val="right"/>
              <w:rPr>
                <w:lang w:eastAsia="en-US"/>
              </w:rPr>
            </w:pPr>
          </w:p>
          <w:p w:rsidR="00FF2A26" w:rsidRDefault="00FF2A26" w:rsidP="00FF2A26">
            <w:pPr>
              <w:jc w:val="right"/>
              <w:rPr>
                <w:lang w:eastAsia="en-US"/>
              </w:rPr>
            </w:pPr>
          </w:p>
          <w:p w:rsidR="00FF2A26" w:rsidRDefault="00FF2A26" w:rsidP="00FF2A26">
            <w:pPr>
              <w:jc w:val="right"/>
              <w:rPr>
                <w:lang w:eastAsia="en-US"/>
              </w:rPr>
            </w:pPr>
          </w:p>
          <w:p w:rsidR="00FF2A26" w:rsidRDefault="00FF2A26" w:rsidP="00FF2A26">
            <w:pPr>
              <w:jc w:val="right"/>
              <w:rPr>
                <w:lang w:eastAsia="en-US"/>
              </w:rPr>
            </w:pPr>
          </w:p>
          <w:p w:rsidR="00FF2A26" w:rsidRDefault="00FF2A26" w:rsidP="00FF2A26">
            <w:pPr>
              <w:jc w:val="right"/>
              <w:rPr>
                <w:lang w:eastAsia="en-US"/>
              </w:rPr>
            </w:pPr>
          </w:p>
          <w:p w:rsidR="00FF2A26" w:rsidRDefault="00FF2A26" w:rsidP="00FF2A26">
            <w:pPr>
              <w:jc w:val="right"/>
              <w:rPr>
                <w:lang w:eastAsia="en-US"/>
              </w:rPr>
            </w:pPr>
          </w:p>
          <w:p w:rsidR="00FF2A26" w:rsidRDefault="00FF2A26" w:rsidP="00FF2A26">
            <w:pPr>
              <w:jc w:val="right"/>
              <w:rPr>
                <w:lang w:eastAsia="en-US"/>
              </w:rPr>
            </w:pPr>
          </w:p>
          <w:p w:rsidR="00FF2A26" w:rsidRDefault="00FF2A26" w:rsidP="00FF2A26">
            <w:pPr>
              <w:jc w:val="right"/>
              <w:rPr>
                <w:lang w:eastAsia="en-US"/>
              </w:rPr>
            </w:pPr>
          </w:p>
          <w:p w:rsidR="00FF2A26" w:rsidRDefault="00FF2A26" w:rsidP="00FF2A26">
            <w:pPr>
              <w:jc w:val="right"/>
              <w:rPr>
                <w:lang w:eastAsia="en-US"/>
              </w:rPr>
            </w:pPr>
          </w:p>
          <w:p w:rsidR="00FF2A26" w:rsidRDefault="00FF2A26" w:rsidP="00FF2A26">
            <w:pPr>
              <w:jc w:val="right"/>
              <w:rPr>
                <w:lang w:eastAsia="en-US"/>
              </w:rPr>
            </w:pPr>
          </w:p>
          <w:p w:rsidR="00FF2A26" w:rsidRDefault="00FF2A26" w:rsidP="00FF2A26">
            <w:pPr>
              <w:jc w:val="right"/>
              <w:rPr>
                <w:lang w:eastAsia="en-US"/>
              </w:rPr>
            </w:pPr>
          </w:p>
          <w:p w:rsidR="00FF2A26" w:rsidRDefault="00FF2A26" w:rsidP="00FF2A26">
            <w:pPr>
              <w:jc w:val="right"/>
              <w:rPr>
                <w:lang w:eastAsia="en-US"/>
              </w:rPr>
            </w:pPr>
          </w:p>
          <w:p w:rsidR="00066163" w:rsidRDefault="00066163" w:rsidP="00FF2A26">
            <w:pPr>
              <w:jc w:val="right"/>
              <w:rPr>
                <w:lang w:eastAsia="en-US"/>
              </w:rPr>
            </w:pPr>
          </w:p>
          <w:p w:rsidR="00066163" w:rsidRDefault="00066163" w:rsidP="00FF2A26">
            <w:pPr>
              <w:rPr>
                <w:lang w:eastAsia="en-US"/>
              </w:rPr>
            </w:pPr>
          </w:p>
          <w:p w:rsidR="00066163" w:rsidRDefault="00066163" w:rsidP="00FF2A26">
            <w:pPr>
              <w:jc w:val="right"/>
              <w:rPr>
                <w:lang w:eastAsia="en-US"/>
              </w:rPr>
            </w:pPr>
          </w:p>
        </w:tc>
      </w:tr>
      <w:tr w:rsidR="00066163" w:rsidRPr="00033B69" w:rsidTr="00FF2A26">
        <w:trPr>
          <w:trHeight w:val="344"/>
          <w:jc w:val="center"/>
        </w:trPr>
        <w:tc>
          <w:tcPr>
            <w:tcW w:w="571" w:type="pct"/>
            <w:gridSpan w:val="2"/>
            <w:tcBorders>
              <w:top w:val="nil"/>
              <w:left w:val="nil"/>
              <w:bottom w:val="single" w:sz="4" w:space="0" w:color="BFBFBF"/>
              <w:right w:val="nil"/>
            </w:tcBorders>
          </w:tcPr>
          <w:p w:rsidR="00066163" w:rsidRPr="00033B69" w:rsidRDefault="00066163" w:rsidP="00FF2A26">
            <w:pPr>
              <w:jc w:val="center"/>
              <w:rPr>
                <w:b/>
                <w:sz w:val="24"/>
              </w:rPr>
            </w:pPr>
          </w:p>
        </w:tc>
        <w:tc>
          <w:tcPr>
            <w:tcW w:w="4429" w:type="pct"/>
            <w:gridSpan w:val="9"/>
            <w:tcBorders>
              <w:top w:val="nil"/>
              <w:left w:val="nil"/>
              <w:bottom w:val="single" w:sz="4" w:space="0" w:color="BFBFBF"/>
              <w:right w:val="nil"/>
            </w:tcBorders>
            <w:shd w:val="clear" w:color="auto" w:fill="auto"/>
            <w:noWrap/>
          </w:tcPr>
          <w:p w:rsidR="00066163" w:rsidRPr="00033B69" w:rsidRDefault="00066163" w:rsidP="00FF2A26">
            <w:pPr>
              <w:jc w:val="center"/>
              <w:rPr>
                <w:b/>
                <w:sz w:val="24"/>
                <w:lang w:eastAsia="en-US"/>
              </w:rPr>
            </w:pPr>
            <w:r w:rsidRPr="00033B69">
              <w:rPr>
                <w:b/>
                <w:sz w:val="24"/>
              </w:rPr>
              <w:t>Summary of Web Service Documents</w:t>
            </w:r>
            <w:r>
              <w:rPr>
                <w:b/>
                <w:sz w:val="24"/>
              </w:rPr>
              <w:t xml:space="preserve"> (cont.)</w:t>
            </w:r>
          </w:p>
        </w:tc>
      </w:tr>
      <w:tr w:rsidR="00066163" w:rsidRPr="005A59A5" w:rsidTr="00FF2A26">
        <w:trPr>
          <w:trHeight w:val="334"/>
          <w:jc w:val="center"/>
        </w:trPr>
        <w:tc>
          <w:tcPr>
            <w:tcW w:w="571" w:type="pct"/>
            <w:gridSpan w:val="2"/>
            <w:tcBorders>
              <w:top w:val="single" w:sz="4" w:space="0" w:color="BFBFBF"/>
            </w:tcBorders>
            <w:shd w:val="clear" w:color="auto" w:fill="EDF3F3"/>
          </w:tcPr>
          <w:p w:rsidR="00066163" w:rsidRPr="00E931AC" w:rsidRDefault="00066163" w:rsidP="00FF2A26">
            <w:pPr>
              <w:jc w:val="left"/>
              <w:rPr>
                <w:b/>
                <w:color w:val="146E8C"/>
                <w:lang w:eastAsia="en-US"/>
              </w:rPr>
            </w:pPr>
          </w:p>
        </w:tc>
        <w:tc>
          <w:tcPr>
            <w:tcW w:w="1026" w:type="pct"/>
            <w:tcBorders>
              <w:top w:val="single" w:sz="4" w:space="0" w:color="BFBFBF"/>
            </w:tcBorders>
            <w:shd w:val="clear" w:color="auto" w:fill="EDF3F3"/>
            <w:noWrap/>
            <w:vAlign w:val="bottom"/>
            <w:hideMark/>
          </w:tcPr>
          <w:p w:rsidR="00066163" w:rsidRPr="00E931AC" w:rsidRDefault="00066163" w:rsidP="00FF2A26">
            <w:pPr>
              <w:jc w:val="left"/>
              <w:rPr>
                <w:b/>
                <w:color w:val="146E8C"/>
                <w:lang w:eastAsia="en-US"/>
              </w:rPr>
            </w:pPr>
            <w:r w:rsidRPr="00E931AC">
              <w:rPr>
                <w:b/>
                <w:color w:val="146E8C"/>
                <w:lang w:eastAsia="en-US"/>
              </w:rPr>
              <w:t>Document Name</w:t>
            </w:r>
          </w:p>
        </w:tc>
        <w:tc>
          <w:tcPr>
            <w:tcW w:w="1957" w:type="pct"/>
            <w:gridSpan w:val="3"/>
            <w:tcBorders>
              <w:top w:val="single" w:sz="4" w:space="0" w:color="BFBFBF"/>
            </w:tcBorders>
            <w:shd w:val="clear" w:color="auto" w:fill="EDF3F3"/>
            <w:vAlign w:val="bottom"/>
            <w:hideMark/>
          </w:tcPr>
          <w:p w:rsidR="00066163" w:rsidRPr="00E931AC" w:rsidRDefault="00066163" w:rsidP="00FF2A26">
            <w:pPr>
              <w:jc w:val="left"/>
              <w:rPr>
                <w:b/>
                <w:color w:val="146E8C"/>
                <w:lang w:eastAsia="en-US"/>
              </w:rPr>
            </w:pPr>
            <w:r w:rsidRPr="00E931AC">
              <w:rPr>
                <w:b/>
                <w:color w:val="146E8C"/>
                <w:lang w:eastAsia="en-US"/>
              </w:rPr>
              <w:t>Description</w:t>
            </w:r>
          </w:p>
        </w:tc>
        <w:tc>
          <w:tcPr>
            <w:tcW w:w="770" w:type="pct"/>
            <w:gridSpan w:val="3"/>
            <w:tcBorders>
              <w:top w:val="single" w:sz="4" w:space="0" w:color="BFBFBF"/>
            </w:tcBorders>
            <w:shd w:val="clear" w:color="auto" w:fill="EDF3F3"/>
            <w:vAlign w:val="bottom"/>
            <w:hideMark/>
          </w:tcPr>
          <w:p w:rsidR="00066163" w:rsidRPr="00E931AC" w:rsidRDefault="00066163" w:rsidP="00FF2A26">
            <w:pPr>
              <w:jc w:val="left"/>
              <w:rPr>
                <w:b/>
                <w:color w:val="146E8C"/>
                <w:lang w:eastAsia="en-US"/>
              </w:rPr>
            </w:pPr>
            <w:r>
              <w:rPr>
                <w:b/>
                <w:color w:val="146E8C"/>
                <w:lang w:eastAsia="en-US"/>
              </w:rPr>
              <w:t>Frequencies</w:t>
            </w:r>
          </w:p>
        </w:tc>
        <w:tc>
          <w:tcPr>
            <w:tcW w:w="676" w:type="pct"/>
            <w:gridSpan w:val="2"/>
            <w:tcBorders>
              <w:top w:val="single" w:sz="4" w:space="0" w:color="BFBFBF"/>
            </w:tcBorders>
            <w:shd w:val="clear" w:color="auto" w:fill="EDF3F3"/>
            <w:vAlign w:val="bottom"/>
          </w:tcPr>
          <w:p w:rsidR="00066163" w:rsidRPr="00E931AC" w:rsidRDefault="00066163" w:rsidP="00FF2A26">
            <w:pPr>
              <w:jc w:val="left"/>
              <w:rPr>
                <w:b/>
                <w:color w:val="146E8C"/>
                <w:lang w:eastAsia="en-US"/>
              </w:rPr>
            </w:pPr>
            <w:r w:rsidRPr="00E931AC">
              <w:rPr>
                <w:b/>
                <w:color w:val="146E8C"/>
                <w:lang w:eastAsia="en-US"/>
              </w:rPr>
              <w:t>Content</w:t>
            </w:r>
          </w:p>
        </w:tc>
      </w:tr>
      <w:tr w:rsidR="00A6010D" w:rsidRPr="00F210B7" w:rsidTr="00FF2A26">
        <w:trPr>
          <w:trHeight w:val="960"/>
          <w:jc w:val="center"/>
        </w:trPr>
        <w:tc>
          <w:tcPr>
            <w:tcW w:w="509" w:type="pct"/>
          </w:tcPr>
          <w:p w:rsidR="00A6010D" w:rsidRDefault="00A6010D" w:rsidP="00066163">
            <w:pPr>
              <w:jc w:val="left"/>
              <w:rPr>
                <w:lang w:eastAsia="en-US"/>
              </w:rPr>
            </w:pPr>
            <w:r>
              <w:rPr>
                <w:lang w:eastAsia="en-US"/>
              </w:rPr>
              <w:t>RFS</w:t>
            </w:r>
          </w:p>
        </w:tc>
        <w:tc>
          <w:tcPr>
            <w:tcW w:w="1707" w:type="pct"/>
            <w:gridSpan w:val="3"/>
            <w:shd w:val="clear" w:color="auto" w:fill="auto"/>
            <w:noWrap/>
          </w:tcPr>
          <w:p w:rsidR="00A6010D" w:rsidRDefault="00A6010D" w:rsidP="00066163">
            <w:pPr>
              <w:jc w:val="left"/>
              <w:rPr>
                <w:lang w:eastAsia="en-US"/>
              </w:rPr>
            </w:pPr>
            <w:r>
              <w:rPr>
                <w:lang w:eastAsia="en-US"/>
              </w:rPr>
              <w:t>Agent RIN Generation Hourly</w:t>
            </w:r>
          </w:p>
        </w:tc>
        <w:tc>
          <w:tcPr>
            <w:tcW w:w="1420" w:type="pct"/>
            <w:gridSpan w:val="4"/>
            <w:shd w:val="clear" w:color="auto" w:fill="auto"/>
          </w:tcPr>
          <w:p w:rsidR="00A6010D" w:rsidRPr="00BB5C08" w:rsidRDefault="00A6010D" w:rsidP="00066163">
            <w:pPr>
              <w:jc w:val="left"/>
              <w:rPr>
                <w:b/>
                <w:lang w:eastAsia="en-US"/>
              </w:rPr>
            </w:pPr>
            <w:r w:rsidRPr="005D58E3">
              <w:rPr>
                <w:lang w:eastAsia="en-US"/>
              </w:rPr>
              <w:t>This document lists all RIN Batches generated during the last 10 days for a pathway verified by your organization.</w:t>
            </w:r>
          </w:p>
        </w:tc>
        <w:tc>
          <w:tcPr>
            <w:tcW w:w="715" w:type="pct"/>
            <w:gridSpan w:val="2"/>
            <w:shd w:val="clear" w:color="auto" w:fill="auto"/>
          </w:tcPr>
          <w:p w:rsidR="00A6010D" w:rsidRDefault="00A6010D" w:rsidP="00066163">
            <w:pPr>
              <w:jc w:val="left"/>
              <w:rPr>
                <w:lang w:eastAsia="en-US"/>
              </w:rPr>
            </w:pPr>
            <w:r>
              <w:rPr>
                <w:lang w:eastAsia="en-US"/>
              </w:rPr>
              <w:t>Hourly</w:t>
            </w:r>
          </w:p>
        </w:tc>
        <w:tc>
          <w:tcPr>
            <w:tcW w:w="649" w:type="pct"/>
          </w:tcPr>
          <w:p w:rsidR="00A6010D" w:rsidRDefault="00A6010D" w:rsidP="00066163">
            <w:pPr>
              <w:jc w:val="left"/>
              <w:rPr>
                <w:lang w:eastAsia="en-US"/>
              </w:rPr>
            </w:pPr>
            <w:r>
              <w:rPr>
                <w:lang w:eastAsia="en-US"/>
              </w:rPr>
              <w:t>Formats: CSV, XML.</w:t>
            </w:r>
          </w:p>
        </w:tc>
      </w:tr>
      <w:tr w:rsidR="00A6010D" w:rsidRPr="00F210B7" w:rsidTr="00FF2A26">
        <w:trPr>
          <w:trHeight w:val="960"/>
          <w:jc w:val="center"/>
        </w:trPr>
        <w:tc>
          <w:tcPr>
            <w:tcW w:w="509" w:type="pct"/>
          </w:tcPr>
          <w:p w:rsidR="00A6010D" w:rsidRPr="009F2D2F" w:rsidRDefault="00A6010D" w:rsidP="00066163">
            <w:pPr>
              <w:jc w:val="left"/>
              <w:rPr>
                <w:lang w:eastAsia="en-US"/>
              </w:rPr>
            </w:pPr>
            <w:r>
              <w:rPr>
                <w:lang w:eastAsia="en-US"/>
              </w:rPr>
              <w:t>RFS</w:t>
            </w:r>
          </w:p>
        </w:tc>
        <w:tc>
          <w:tcPr>
            <w:tcW w:w="1707" w:type="pct"/>
            <w:gridSpan w:val="3"/>
            <w:shd w:val="clear" w:color="auto" w:fill="auto"/>
            <w:noWrap/>
            <w:hideMark/>
          </w:tcPr>
          <w:p w:rsidR="00A6010D" w:rsidRPr="009F2D2F" w:rsidRDefault="00A6010D" w:rsidP="00066163">
            <w:pPr>
              <w:jc w:val="left"/>
              <w:rPr>
                <w:lang w:eastAsia="en-US"/>
              </w:rPr>
            </w:pPr>
            <w:r w:rsidRPr="009F2D2F">
              <w:rPr>
                <w:lang w:eastAsia="en-US"/>
              </w:rPr>
              <w:t>Agent Monthly Transaction History</w:t>
            </w:r>
          </w:p>
        </w:tc>
        <w:tc>
          <w:tcPr>
            <w:tcW w:w="1420" w:type="pct"/>
            <w:gridSpan w:val="4"/>
            <w:shd w:val="clear" w:color="auto" w:fill="auto"/>
            <w:hideMark/>
          </w:tcPr>
          <w:p w:rsidR="00A6010D" w:rsidRPr="009F2D2F" w:rsidRDefault="00A6010D" w:rsidP="00066163">
            <w:pPr>
              <w:jc w:val="left"/>
              <w:rPr>
                <w:lang w:eastAsia="en-US"/>
              </w:rPr>
            </w:pPr>
            <w:r>
              <w:rPr>
                <w:lang w:eastAsia="en-US"/>
              </w:rPr>
              <w:t>This</w:t>
            </w:r>
            <w:r w:rsidRPr="009F2D2F">
              <w:rPr>
                <w:lang w:eastAsia="en-US"/>
              </w:rPr>
              <w:t xml:space="preserve"> document </w:t>
            </w:r>
            <w:r>
              <w:rPr>
                <w:lang w:eastAsia="en-US"/>
              </w:rPr>
              <w:t xml:space="preserve">lists </w:t>
            </w:r>
            <w:r w:rsidRPr="009F2D2F">
              <w:rPr>
                <w:lang w:eastAsia="en-US"/>
              </w:rPr>
              <w:t>all generate, separate, buy, sell and retire transactions submitted by your organization through XML files or online transactions during the last calendar month.</w:t>
            </w:r>
          </w:p>
        </w:tc>
        <w:tc>
          <w:tcPr>
            <w:tcW w:w="715" w:type="pct"/>
            <w:gridSpan w:val="2"/>
            <w:shd w:val="clear" w:color="auto" w:fill="auto"/>
            <w:hideMark/>
          </w:tcPr>
          <w:p w:rsidR="00A6010D" w:rsidRDefault="00A6010D" w:rsidP="00066163">
            <w:pPr>
              <w:jc w:val="left"/>
              <w:rPr>
                <w:lang w:eastAsia="en-US"/>
              </w:rPr>
            </w:pPr>
            <w:r>
              <w:rPr>
                <w:lang w:eastAsia="en-US"/>
              </w:rPr>
              <w:t>Monthly</w:t>
            </w:r>
          </w:p>
        </w:tc>
        <w:tc>
          <w:tcPr>
            <w:tcW w:w="649" w:type="pct"/>
          </w:tcPr>
          <w:p w:rsidR="00A6010D" w:rsidRDefault="00A6010D" w:rsidP="00066163">
            <w:pPr>
              <w:jc w:val="left"/>
              <w:rPr>
                <w:lang w:eastAsia="en-US"/>
              </w:rPr>
            </w:pPr>
            <w:r>
              <w:rPr>
                <w:lang w:eastAsia="en-US"/>
              </w:rPr>
              <w:t>Formats: CSV, XML.</w:t>
            </w:r>
          </w:p>
        </w:tc>
      </w:tr>
      <w:tr w:rsidR="00A6010D" w:rsidRPr="00F210B7" w:rsidTr="00FF2A26">
        <w:trPr>
          <w:trHeight w:val="960"/>
          <w:jc w:val="center"/>
        </w:trPr>
        <w:tc>
          <w:tcPr>
            <w:tcW w:w="509" w:type="pct"/>
          </w:tcPr>
          <w:p w:rsidR="00A6010D" w:rsidRDefault="00A6010D" w:rsidP="00066163">
            <w:pPr>
              <w:jc w:val="left"/>
              <w:rPr>
                <w:lang w:eastAsia="en-US"/>
              </w:rPr>
            </w:pPr>
            <w:r>
              <w:rPr>
                <w:lang w:eastAsia="en-US"/>
              </w:rPr>
              <w:t>RFS</w:t>
            </w:r>
          </w:p>
        </w:tc>
        <w:tc>
          <w:tcPr>
            <w:tcW w:w="1707" w:type="pct"/>
            <w:gridSpan w:val="3"/>
            <w:shd w:val="clear" w:color="auto" w:fill="auto"/>
            <w:noWrap/>
          </w:tcPr>
          <w:p w:rsidR="00A6010D" w:rsidRDefault="00A6010D" w:rsidP="00066163">
            <w:pPr>
              <w:jc w:val="left"/>
              <w:rPr>
                <w:lang w:eastAsia="en-US"/>
              </w:rPr>
            </w:pPr>
            <w:r>
              <w:rPr>
                <w:lang w:eastAsia="en-US"/>
              </w:rPr>
              <w:t>Agent Transaction History Weekly</w:t>
            </w:r>
          </w:p>
        </w:tc>
        <w:tc>
          <w:tcPr>
            <w:tcW w:w="1420" w:type="pct"/>
            <w:gridSpan w:val="4"/>
            <w:shd w:val="clear" w:color="auto" w:fill="auto"/>
          </w:tcPr>
          <w:p w:rsidR="00A6010D" w:rsidRPr="009F2D2F" w:rsidRDefault="00A6010D" w:rsidP="00066163">
            <w:pPr>
              <w:jc w:val="left"/>
              <w:rPr>
                <w:lang w:eastAsia="en-US"/>
              </w:rPr>
            </w:pPr>
            <w:r>
              <w:rPr>
                <w:lang w:eastAsia="en-US"/>
              </w:rPr>
              <w:t>This</w:t>
            </w:r>
            <w:r w:rsidRPr="009F2D2F">
              <w:rPr>
                <w:lang w:eastAsia="en-US"/>
              </w:rPr>
              <w:t xml:space="preserve"> document </w:t>
            </w:r>
            <w:r>
              <w:rPr>
                <w:lang w:eastAsia="en-US"/>
              </w:rPr>
              <w:t>lists</w:t>
            </w:r>
            <w:r w:rsidRPr="009F2D2F">
              <w:rPr>
                <w:lang w:eastAsia="en-US"/>
              </w:rPr>
              <w:t xml:space="preserve"> all generate, separate, buy, sell and retire transactions submitted by your organization through XML files or online transactions during </w:t>
            </w:r>
            <w:r>
              <w:rPr>
                <w:lang w:eastAsia="en-US"/>
              </w:rPr>
              <w:t>the last 18 days.</w:t>
            </w:r>
          </w:p>
        </w:tc>
        <w:tc>
          <w:tcPr>
            <w:tcW w:w="715" w:type="pct"/>
            <w:gridSpan w:val="2"/>
            <w:shd w:val="clear" w:color="auto" w:fill="auto"/>
          </w:tcPr>
          <w:p w:rsidR="00A6010D" w:rsidRDefault="00A6010D" w:rsidP="00066163">
            <w:pPr>
              <w:jc w:val="left"/>
              <w:rPr>
                <w:lang w:eastAsia="en-US"/>
              </w:rPr>
            </w:pPr>
            <w:r>
              <w:rPr>
                <w:lang w:eastAsia="en-US"/>
              </w:rPr>
              <w:t>Weekly</w:t>
            </w:r>
          </w:p>
        </w:tc>
        <w:tc>
          <w:tcPr>
            <w:tcW w:w="649" w:type="pct"/>
          </w:tcPr>
          <w:p w:rsidR="00A6010D" w:rsidRDefault="00A6010D" w:rsidP="00066163">
            <w:pPr>
              <w:jc w:val="left"/>
              <w:rPr>
                <w:lang w:eastAsia="en-US"/>
              </w:rPr>
            </w:pPr>
            <w:r>
              <w:rPr>
                <w:lang w:eastAsia="en-US"/>
              </w:rPr>
              <w:t>Formats: CSV, XML.</w:t>
            </w:r>
          </w:p>
        </w:tc>
      </w:tr>
      <w:tr w:rsidR="00A6010D" w:rsidRPr="00F210B7" w:rsidTr="00FF2A26">
        <w:trPr>
          <w:trHeight w:val="960"/>
          <w:jc w:val="center"/>
        </w:trPr>
        <w:tc>
          <w:tcPr>
            <w:tcW w:w="509" w:type="pct"/>
          </w:tcPr>
          <w:p w:rsidR="00A6010D" w:rsidRDefault="00A6010D" w:rsidP="00066163">
            <w:pPr>
              <w:jc w:val="left"/>
              <w:rPr>
                <w:lang w:eastAsia="en-US"/>
              </w:rPr>
            </w:pPr>
            <w:r>
              <w:rPr>
                <w:lang w:eastAsia="en-US"/>
              </w:rPr>
              <w:t>RFS</w:t>
            </w:r>
          </w:p>
        </w:tc>
        <w:tc>
          <w:tcPr>
            <w:tcW w:w="1707" w:type="pct"/>
            <w:gridSpan w:val="3"/>
            <w:shd w:val="clear" w:color="auto" w:fill="auto"/>
            <w:noWrap/>
          </w:tcPr>
          <w:p w:rsidR="00A6010D" w:rsidRDefault="00A6010D" w:rsidP="00066163">
            <w:pPr>
              <w:jc w:val="left"/>
              <w:rPr>
                <w:lang w:eastAsia="en-US"/>
              </w:rPr>
            </w:pPr>
            <w:r>
              <w:rPr>
                <w:lang w:eastAsia="en-US"/>
              </w:rPr>
              <w:t>Agent Transaction History Daily</w:t>
            </w:r>
          </w:p>
        </w:tc>
        <w:tc>
          <w:tcPr>
            <w:tcW w:w="1420" w:type="pct"/>
            <w:gridSpan w:val="4"/>
            <w:shd w:val="clear" w:color="auto" w:fill="auto"/>
          </w:tcPr>
          <w:p w:rsidR="00A6010D" w:rsidRPr="009F2D2F" w:rsidRDefault="00A6010D" w:rsidP="00066163">
            <w:pPr>
              <w:jc w:val="left"/>
              <w:rPr>
                <w:lang w:eastAsia="en-US"/>
              </w:rPr>
            </w:pPr>
            <w:r>
              <w:rPr>
                <w:lang w:eastAsia="en-US"/>
              </w:rPr>
              <w:t>This</w:t>
            </w:r>
            <w:r w:rsidRPr="009F2D2F">
              <w:rPr>
                <w:lang w:eastAsia="en-US"/>
              </w:rPr>
              <w:t xml:space="preserve"> document </w:t>
            </w:r>
            <w:r>
              <w:rPr>
                <w:lang w:eastAsia="en-US"/>
              </w:rPr>
              <w:t>lists</w:t>
            </w:r>
            <w:r w:rsidRPr="009F2D2F">
              <w:rPr>
                <w:lang w:eastAsia="en-US"/>
              </w:rPr>
              <w:t xml:space="preserve"> all generate, separate, buy, sell and retire transactions submitted by your organization through XML files or online transactions during </w:t>
            </w:r>
            <w:r>
              <w:rPr>
                <w:lang w:eastAsia="en-US"/>
              </w:rPr>
              <w:t>the last 18 days.</w:t>
            </w:r>
          </w:p>
        </w:tc>
        <w:tc>
          <w:tcPr>
            <w:tcW w:w="715" w:type="pct"/>
            <w:gridSpan w:val="2"/>
            <w:shd w:val="clear" w:color="auto" w:fill="auto"/>
          </w:tcPr>
          <w:p w:rsidR="00A6010D" w:rsidRDefault="00A6010D" w:rsidP="00066163">
            <w:pPr>
              <w:jc w:val="left"/>
              <w:rPr>
                <w:lang w:eastAsia="en-US"/>
              </w:rPr>
            </w:pPr>
            <w:r>
              <w:rPr>
                <w:lang w:eastAsia="en-US"/>
              </w:rPr>
              <w:t>Daily</w:t>
            </w:r>
          </w:p>
        </w:tc>
        <w:tc>
          <w:tcPr>
            <w:tcW w:w="649" w:type="pct"/>
          </w:tcPr>
          <w:p w:rsidR="00A6010D" w:rsidRDefault="00A6010D" w:rsidP="00066163">
            <w:pPr>
              <w:jc w:val="left"/>
              <w:rPr>
                <w:lang w:eastAsia="en-US"/>
              </w:rPr>
            </w:pPr>
            <w:r>
              <w:rPr>
                <w:lang w:eastAsia="en-US"/>
              </w:rPr>
              <w:t>Formats: CSV, XML.</w:t>
            </w:r>
          </w:p>
        </w:tc>
      </w:tr>
      <w:tr w:rsidR="00A6010D" w:rsidRPr="00F210B7" w:rsidTr="00FF2A26">
        <w:trPr>
          <w:trHeight w:val="1035"/>
          <w:jc w:val="center"/>
        </w:trPr>
        <w:tc>
          <w:tcPr>
            <w:tcW w:w="509" w:type="pct"/>
          </w:tcPr>
          <w:p w:rsidR="00A6010D" w:rsidRPr="009F2D2F" w:rsidRDefault="00A6010D" w:rsidP="00066163">
            <w:pPr>
              <w:jc w:val="left"/>
              <w:rPr>
                <w:lang w:eastAsia="en-US"/>
              </w:rPr>
            </w:pPr>
            <w:r>
              <w:rPr>
                <w:lang w:eastAsia="en-US"/>
              </w:rPr>
              <w:t>RFS</w:t>
            </w:r>
          </w:p>
        </w:tc>
        <w:tc>
          <w:tcPr>
            <w:tcW w:w="1753" w:type="pct"/>
            <w:gridSpan w:val="4"/>
            <w:shd w:val="clear" w:color="auto" w:fill="auto"/>
            <w:noWrap/>
          </w:tcPr>
          <w:p w:rsidR="00A6010D" w:rsidRPr="009F2D2F" w:rsidRDefault="00A6010D" w:rsidP="00066163">
            <w:pPr>
              <w:jc w:val="left"/>
              <w:rPr>
                <w:lang w:eastAsia="en-US"/>
              </w:rPr>
            </w:pPr>
            <w:r w:rsidRPr="009F2D2F">
              <w:rPr>
                <w:lang w:eastAsia="en-US"/>
              </w:rPr>
              <w:t>Agent Pending Trade Details Daily</w:t>
            </w:r>
          </w:p>
        </w:tc>
        <w:tc>
          <w:tcPr>
            <w:tcW w:w="1371" w:type="pct"/>
            <w:gridSpan w:val="2"/>
            <w:shd w:val="clear" w:color="auto" w:fill="auto"/>
          </w:tcPr>
          <w:p w:rsidR="00A6010D" w:rsidRDefault="00A6010D" w:rsidP="00066163">
            <w:pPr>
              <w:jc w:val="left"/>
              <w:rPr>
                <w:lang w:eastAsia="en-US"/>
              </w:rPr>
            </w:pPr>
            <w:r w:rsidRPr="009F2D2F">
              <w:rPr>
                <w:lang w:eastAsia="en-US"/>
              </w:rPr>
              <w:t>This document lists all pending trades for your organization. It includes batch detail information for each transaction.</w:t>
            </w:r>
          </w:p>
        </w:tc>
        <w:tc>
          <w:tcPr>
            <w:tcW w:w="718" w:type="pct"/>
            <w:gridSpan w:val="3"/>
            <w:shd w:val="clear" w:color="auto" w:fill="auto"/>
          </w:tcPr>
          <w:p w:rsidR="00A6010D" w:rsidRDefault="00A6010D" w:rsidP="00066163">
            <w:pPr>
              <w:jc w:val="left"/>
              <w:rPr>
                <w:lang w:eastAsia="en-US"/>
              </w:rPr>
            </w:pPr>
            <w:r>
              <w:rPr>
                <w:lang w:eastAsia="en-US"/>
              </w:rPr>
              <w:t>Daily</w:t>
            </w:r>
          </w:p>
        </w:tc>
        <w:tc>
          <w:tcPr>
            <w:tcW w:w="649" w:type="pct"/>
          </w:tcPr>
          <w:p w:rsidR="00A6010D" w:rsidRDefault="00A6010D" w:rsidP="00066163">
            <w:pPr>
              <w:jc w:val="left"/>
              <w:rPr>
                <w:lang w:eastAsia="en-US"/>
              </w:rPr>
            </w:pPr>
            <w:r>
              <w:rPr>
                <w:lang w:eastAsia="en-US"/>
              </w:rPr>
              <w:t>Formats: CSV, XML.</w:t>
            </w:r>
          </w:p>
        </w:tc>
      </w:tr>
      <w:tr w:rsidR="00A6010D" w:rsidRPr="00F210B7" w:rsidTr="00FF2A26">
        <w:trPr>
          <w:trHeight w:val="1035"/>
          <w:jc w:val="center"/>
        </w:trPr>
        <w:tc>
          <w:tcPr>
            <w:tcW w:w="509" w:type="pct"/>
          </w:tcPr>
          <w:p w:rsidR="00A6010D" w:rsidRDefault="00A6010D" w:rsidP="00066163">
            <w:r w:rsidRPr="003F305A">
              <w:rPr>
                <w:lang w:eastAsia="en-US"/>
              </w:rPr>
              <w:lastRenderedPageBreak/>
              <w:t>RFS</w:t>
            </w:r>
          </w:p>
        </w:tc>
        <w:tc>
          <w:tcPr>
            <w:tcW w:w="1753" w:type="pct"/>
            <w:gridSpan w:val="4"/>
            <w:shd w:val="clear" w:color="auto" w:fill="auto"/>
            <w:noWrap/>
          </w:tcPr>
          <w:p w:rsidR="00A6010D" w:rsidRPr="009F2D2F" w:rsidRDefault="00A6010D" w:rsidP="00066163">
            <w:pPr>
              <w:jc w:val="left"/>
              <w:rPr>
                <w:lang w:eastAsia="en-US"/>
              </w:rPr>
            </w:pPr>
            <w:r w:rsidRPr="009F2D2F">
              <w:rPr>
                <w:lang w:eastAsia="en-US"/>
              </w:rPr>
              <w:t>Agent Pending Trade Details Hourly</w:t>
            </w:r>
          </w:p>
        </w:tc>
        <w:tc>
          <w:tcPr>
            <w:tcW w:w="1371" w:type="pct"/>
            <w:gridSpan w:val="2"/>
            <w:shd w:val="clear" w:color="auto" w:fill="auto"/>
          </w:tcPr>
          <w:p w:rsidR="00A6010D" w:rsidRPr="009F2D2F" w:rsidRDefault="00A6010D" w:rsidP="00066163">
            <w:pPr>
              <w:jc w:val="left"/>
              <w:rPr>
                <w:lang w:eastAsia="en-US"/>
              </w:rPr>
            </w:pPr>
            <w:r w:rsidRPr="009F2D2F">
              <w:rPr>
                <w:lang w:eastAsia="en-US"/>
              </w:rPr>
              <w:t>This document lists all pending trades for your organization. It includes batch detail information for each transaction.</w:t>
            </w:r>
          </w:p>
        </w:tc>
        <w:tc>
          <w:tcPr>
            <w:tcW w:w="718" w:type="pct"/>
            <w:gridSpan w:val="3"/>
            <w:shd w:val="clear" w:color="auto" w:fill="auto"/>
          </w:tcPr>
          <w:p w:rsidR="00A6010D" w:rsidRDefault="00A6010D" w:rsidP="00066163">
            <w:pPr>
              <w:jc w:val="left"/>
              <w:rPr>
                <w:lang w:eastAsia="en-US"/>
              </w:rPr>
            </w:pPr>
            <w:r>
              <w:rPr>
                <w:lang w:eastAsia="en-US"/>
              </w:rPr>
              <w:t>Hourly</w:t>
            </w:r>
          </w:p>
        </w:tc>
        <w:tc>
          <w:tcPr>
            <w:tcW w:w="649" w:type="pct"/>
          </w:tcPr>
          <w:p w:rsidR="00A6010D" w:rsidRDefault="00A6010D" w:rsidP="00066163">
            <w:pPr>
              <w:jc w:val="left"/>
              <w:rPr>
                <w:lang w:eastAsia="en-US"/>
              </w:rPr>
            </w:pPr>
            <w:r>
              <w:rPr>
                <w:lang w:eastAsia="en-US"/>
              </w:rPr>
              <w:t>Formats: CSV, XML.</w:t>
            </w:r>
          </w:p>
        </w:tc>
      </w:tr>
      <w:tr w:rsidR="00066163" w:rsidRPr="00F210B7" w:rsidTr="00FF2A26">
        <w:trPr>
          <w:trHeight w:val="24"/>
          <w:jc w:val="center"/>
        </w:trPr>
        <w:tc>
          <w:tcPr>
            <w:tcW w:w="571" w:type="pct"/>
            <w:gridSpan w:val="2"/>
            <w:tcBorders>
              <w:left w:val="nil"/>
              <w:bottom w:val="nil"/>
              <w:right w:val="nil"/>
            </w:tcBorders>
          </w:tcPr>
          <w:p w:rsidR="00066163" w:rsidRDefault="00066163" w:rsidP="00FF2A26">
            <w:pPr>
              <w:jc w:val="left"/>
              <w:rPr>
                <w:lang w:eastAsia="en-US"/>
              </w:rPr>
            </w:pPr>
          </w:p>
        </w:tc>
        <w:tc>
          <w:tcPr>
            <w:tcW w:w="1026" w:type="pct"/>
            <w:tcBorders>
              <w:left w:val="nil"/>
              <w:bottom w:val="nil"/>
              <w:right w:val="nil"/>
            </w:tcBorders>
            <w:shd w:val="clear" w:color="auto" w:fill="auto"/>
            <w:noWrap/>
          </w:tcPr>
          <w:p w:rsidR="00066163" w:rsidRDefault="00066163" w:rsidP="00FF2A26">
            <w:pPr>
              <w:jc w:val="left"/>
              <w:rPr>
                <w:lang w:eastAsia="en-US"/>
              </w:rPr>
            </w:pPr>
          </w:p>
        </w:tc>
        <w:tc>
          <w:tcPr>
            <w:tcW w:w="1957" w:type="pct"/>
            <w:gridSpan w:val="3"/>
            <w:tcBorders>
              <w:left w:val="nil"/>
              <w:bottom w:val="nil"/>
              <w:right w:val="nil"/>
            </w:tcBorders>
            <w:shd w:val="clear" w:color="auto" w:fill="auto"/>
          </w:tcPr>
          <w:p w:rsidR="00066163" w:rsidRPr="00F210B7" w:rsidRDefault="00066163" w:rsidP="00FF2A26">
            <w:pPr>
              <w:jc w:val="left"/>
              <w:rPr>
                <w:lang w:eastAsia="en-US"/>
              </w:rPr>
            </w:pPr>
          </w:p>
        </w:tc>
        <w:tc>
          <w:tcPr>
            <w:tcW w:w="770" w:type="pct"/>
            <w:gridSpan w:val="3"/>
            <w:tcBorders>
              <w:left w:val="nil"/>
              <w:bottom w:val="nil"/>
              <w:right w:val="nil"/>
            </w:tcBorders>
            <w:shd w:val="clear" w:color="auto" w:fill="auto"/>
          </w:tcPr>
          <w:p w:rsidR="00066163" w:rsidRDefault="00066163" w:rsidP="00FF2A26">
            <w:pPr>
              <w:jc w:val="left"/>
              <w:rPr>
                <w:lang w:eastAsia="en-US"/>
              </w:rPr>
            </w:pPr>
          </w:p>
          <w:p w:rsidR="00066163" w:rsidRDefault="00066163" w:rsidP="00FF2A26">
            <w:pPr>
              <w:jc w:val="left"/>
              <w:rPr>
                <w:lang w:eastAsia="en-US"/>
              </w:rPr>
            </w:pPr>
          </w:p>
          <w:p w:rsidR="00066163" w:rsidRDefault="00066163" w:rsidP="00FF2A26">
            <w:pPr>
              <w:jc w:val="left"/>
              <w:rPr>
                <w:lang w:eastAsia="en-US"/>
              </w:rPr>
            </w:pPr>
          </w:p>
          <w:p w:rsidR="00066163" w:rsidRDefault="00066163" w:rsidP="00FF2A26">
            <w:pPr>
              <w:jc w:val="left"/>
              <w:rPr>
                <w:lang w:eastAsia="en-US"/>
              </w:rPr>
            </w:pPr>
          </w:p>
        </w:tc>
        <w:tc>
          <w:tcPr>
            <w:tcW w:w="676" w:type="pct"/>
            <w:gridSpan w:val="2"/>
            <w:tcBorders>
              <w:left w:val="nil"/>
              <w:bottom w:val="nil"/>
              <w:right w:val="nil"/>
            </w:tcBorders>
          </w:tcPr>
          <w:p w:rsidR="00066163" w:rsidRDefault="00066163" w:rsidP="00FF2A26">
            <w:pPr>
              <w:jc w:val="right"/>
              <w:rPr>
                <w:lang w:eastAsia="en-US"/>
              </w:rPr>
            </w:pPr>
            <w:r>
              <w:rPr>
                <w:lang w:eastAsia="en-US"/>
              </w:rPr>
              <w:t>(cont.)</w:t>
            </w:r>
          </w:p>
          <w:p w:rsidR="00066163" w:rsidRDefault="00066163" w:rsidP="00FF2A26">
            <w:pPr>
              <w:jc w:val="right"/>
              <w:rPr>
                <w:lang w:eastAsia="en-US"/>
              </w:rPr>
            </w:pPr>
          </w:p>
          <w:p w:rsidR="00066163" w:rsidRDefault="00066163" w:rsidP="00FF2A26">
            <w:pPr>
              <w:jc w:val="right"/>
              <w:rPr>
                <w:lang w:eastAsia="en-US"/>
              </w:rPr>
            </w:pPr>
          </w:p>
          <w:p w:rsidR="00066163" w:rsidRDefault="00066163" w:rsidP="00FF2A26">
            <w:pPr>
              <w:jc w:val="right"/>
              <w:rPr>
                <w:lang w:eastAsia="en-US"/>
              </w:rPr>
            </w:pPr>
          </w:p>
          <w:p w:rsidR="00066163" w:rsidRDefault="00066163" w:rsidP="00FF2A26">
            <w:pPr>
              <w:jc w:val="right"/>
              <w:rPr>
                <w:lang w:eastAsia="en-US"/>
              </w:rPr>
            </w:pPr>
          </w:p>
          <w:p w:rsidR="00066163" w:rsidRDefault="00066163" w:rsidP="00FF2A26">
            <w:pPr>
              <w:rPr>
                <w:lang w:eastAsia="en-US"/>
              </w:rPr>
            </w:pPr>
          </w:p>
          <w:p w:rsidR="00066163" w:rsidRDefault="00066163" w:rsidP="00FF2A26">
            <w:pPr>
              <w:jc w:val="right"/>
              <w:rPr>
                <w:lang w:eastAsia="en-US"/>
              </w:rPr>
            </w:pPr>
          </w:p>
        </w:tc>
      </w:tr>
      <w:tr w:rsidR="00066163" w:rsidRPr="00033B69" w:rsidTr="00FF2A26">
        <w:trPr>
          <w:trHeight w:val="344"/>
          <w:jc w:val="center"/>
        </w:trPr>
        <w:tc>
          <w:tcPr>
            <w:tcW w:w="571" w:type="pct"/>
            <w:gridSpan w:val="2"/>
            <w:tcBorders>
              <w:top w:val="nil"/>
              <w:left w:val="nil"/>
              <w:bottom w:val="single" w:sz="4" w:space="0" w:color="BFBFBF"/>
              <w:right w:val="nil"/>
            </w:tcBorders>
          </w:tcPr>
          <w:p w:rsidR="00066163" w:rsidRPr="00033B69" w:rsidRDefault="00066163" w:rsidP="00FF2A26">
            <w:pPr>
              <w:jc w:val="center"/>
              <w:rPr>
                <w:b/>
                <w:sz w:val="24"/>
              </w:rPr>
            </w:pPr>
          </w:p>
        </w:tc>
        <w:tc>
          <w:tcPr>
            <w:tcW w:w="4429" w:type="pct"/>
            <w:gridSpan w:val="9"/>
            <w:tcBorders>
              <w:top w:val="nil"/>
              <w:left w:val="nil"/>
              <w:bottom w:val="single" w:sz="4" w:space="0" w:color="BFBFBF"/>
              <w:right w:val="nil"/>
            </w:tcBorders>
            <w:shd w:val="clear" w:color="auto" w:fill="auto"/>
            <w:noWrap/>
          </w:tcPr>
          <w:p w:rsidR="00066163" w:rsidRPr="00033B69" w:rsidRDefault="00066163" w:rsidP="00FF2A26">
            <w:pPr>
              <w:jc w:val="center"/>
              <w:rPr>
                <w:b/>
                <w:sz w:val="24"/>
                <w:lang w:eastAsia="en-US"/>
              </w:rPr>
            </w:pPr>
            <w:r w:rsidRPr="00033B69">
              <w:rPr>
                <w:b/>
                <w:sz w:val="24"/>
              </w:rPr>
              <w:t>Summary of Web Service Documents</w:t>
            </w:r>
            <w:r>
              <w:rPr>
                <w:b/>
                <w:sz w:val="24"/>
              </w:rPr>
              <w:t xml:space="preserve"> (cont.)</w:t>
            </w:r>
          </w:p>
        </w:tc>
      </w:tr>
      <w:tr w:rsidR="00066163" w:rsidRPr="005A59A5" w:rsidTr="00FF2A26">
        <w:trPr>
          <w:trHeight w:val="334"/>
          <w:jc w:val="center"/>
        </w:trPr>
        <w:tc>
          <w:tcPr>
            <w:tcW w:w="571" w:type="pct"/>
            <w:gridSpan w:val="2"/>
            <w:tcBorders>
              <w:top w:val="single" w:sz="4" w:space="0" w:color="BFBFBF"/>
            </w:tcBorders>
            <w:shd w:val="clear" w:color="auto" w:fill="EDF3F3"/>
          </w:tcPr>
          <w:p w:rsidR="00066163" w:rsidRPr="00E931AC" w:rsidRDefault="00066163" w:rsidP="00FF2A26">
            <w:pPr>
              <w:jc w:val="left"/>
              <w:rPr>
                <w:b/>
                <w:color w:val="146E8C"/>
                <w:lang w:eastAsia="en-US"/>
              </w:rPr>
            </w:pPr>
          </w:p>
        </w:tc>
        <w:tc>
          <w:tcPr>
            <w:tcW w:w="1026" w:type="pct"/>
            <w:tcBorders>
              <w:top w:val="single" w:sz="4" w:space="0" w:color="BFBFBF"/>
            </w:tcBorders>
            <w:shd w:val="clear" w:color="auto" w:fill="EDF3F3"/>
            <w:noWrap/>
            <w:vAlign w:val="bottom"/>
            <w:hideMark/>
          </w:tcPr>
          <w:p w:rsidR="00066163" w:rsidRPr="00E931AC" w:rsidRDefault="00066163" w:rsidP="00FF2A26">
            <w:pPr>
              <w:jc w:val="left"/>
              <w:rPr>
                <w:b/>
                <w:color w:val="146E8C"/>
                <w:lang w:eastAsia="en-US"/>
              </w:rPr>
            </w:pPr>
            <w:r w:rsidRPr="00E931AC">
              <w:rPr>
                <w:b/>
                <w:color w:val="146E8C"/>
                <w:lang w:eastAsia="en-US"/>
              </w:rPr>
              <w:t>Document Name</w:t>
            </w:r>
          </w:p>
        </w:tc>
        <w:tc>
          <w:tcPr>
            <w:tcW w:w="1957" w:type="pct"/>
            <w:gridSpan w:val="3"/>
            <w:tcBorders>
              <w:top w:val="single" w:sz="4" w:space="0" w:color="BFBFBF"/>
            </w:tcBorders>
            <w:shd w:val="clear" w:color="auto" w:fill="EDF3F3"/>
            <w:vAlign w:val="bottom"/>
            <w:hideMark/>
          </w:tcPr>
          <w:p w:rsidR="00066163" w:rsidRPr="00E931AC" w:rsidRDefault="00066163" w:rsidP="00FF2A26">
            <w:pPr>
              <w:jc w:val="left"/>
              <w:rPr>
                <w:b/>
                <w:color w:val="146E8C"/>
                <w:lang w:eastAsia="en-US"/>
              </w:rPr>
            </w:pPr>
            <w:r w:rsidRPr="00E931AC">
              <w:rPr>
                <w:b/>
                <w:color w:val="146E8C"/>
                <w:lang w:eastAsia="en-US"/>
              </w:rPr>
              <w:t>Description</w:t>
            </w:r>
          </w:p>
        </w:tc>
        <w:tc>
          <w:tcPr>
            <w:tcW w:w="770" w:type="pct"/>
            <w:gridSpan w:val="3"/>
            <w:tcBorders>
              <w:top w:val="single" w:sz="4" w:space="0" w:color="BFBFBF"/>
            </w:tcBorders>
            <w:shd w:val="clear" w:color="auto" w:fill="EDF3F3"/>
            <w:vAlign w:val="bottom"/>
            <w:hideMark/>
          </w:tcPr>
          <w:p w:rsidR="00066163" w:rsidRPr="00E931AC" w:rsidRDefault="00066163" w:rsidP="00FF2A26">
            <w:pPr>
              <w:jc w:val="left"/>
              <w:rPr>
                <w:b/>
                <w:color w:val="146E8C"/>
                <w:lang w:eastAsia="en-US"/>
              </w:rPr>
            </w:pPr>
            <w:r>
              <w:rPr>
                <w:b/>
                <w:color w:val="146E8C"/>
                <w:lang w:eastAsia="en-US"/>
              </w:rPr>
              <w:t>Frequencies</w:t>
            </w:r>
          </w:p>
        </w:tc>
        <w:tc>
          <w:tcPr>
            <w:tcW w:w="676" w:type="pct"/>
            <w:gridSpan w:val="2"/>
            <w:tcBorders>
              <w:top w:val="single" w:sz="4" w:space="0" w:color="BFBFBF"/>
            </w:tcBorders>
            <w:shd w:val="clear" w:color="auto" w:fill="EDF3F3"/>
            <w:vAlign w:val="bottom"/>
          </w:tcPr>
          <w:p w:rsidR="00066163" w:rsidRPr="00E931AC" w:rsidRDefault="00066163" w:rsidP="00FF2A26">
            <w:pPr>
              <w:jc w:val="left"/>
              <w:rPr>
                <w:b/>
                <w:color w:val="146E8C"/>
                <w:lang w:eastAsia="en-US"/>
              </w:rPr>
            </w:pPr>
            <w:r w:rsidRPr="00E931AC">
              <w:rPr>
                <w:b/>
                <w:color w:val="146E8C"/>
                <w:lang w:eastAsia="en-US"/>
              </w:rPr>
              <w:t>Content</w:t>
            </w:r>
          </w:p>
        </w:tc>
      </w:tr>
      <w:tr w:rsidR="00A6010D" w:rsidRPr="00F210B7" w:rsidTr="00FF2A26">
        <w:trPr>
          <w:trHeight w:val="960"/>
          <w:jc w:val="center"/>
        </w:trPr>
        <w:tc>
          <w:tcPr>
            <w:tcW w:w="509" w:type="pct"/>
          </w:tcPr>
          <w:p w:rsidR="00A6010D" w:rsidRDefault="00A6010D" w:rsidP="00066163">
            <w:r w:rsidRPr="003F305A">
              <w:rPr>
                <w:lang w:eastAsia="en-US"/>
              </w:rPr>
              <w:t>RFS</w:t>
            </w:r>
          </w:p>
        </w:tc>
        <w:tc>
          <w:tcPr>
            <w:tcW w:w="1753" w:type="pct"/>
            <w:gridSpan w:val="4"/>
            <w:shd w:val="clear" w:color="auto" w:fill="auto"/>
            <w:noWrap/>
            <w:hideMark/>
          </w:tcPr>
          <w:p w:rsidR="00A6010D" w:rsidRPr="009F2D2F" w:rsidRDefault="00A6010D" w:rsidP="00066163">
            <w:pPr>
              <w:jc w:val="left"/>
              <w:rPr>
                <w:lang w:eastAsia="en-US"/>
              </w:rPr>
            </w:pPr>
            <w:r w:rsidRPr="009F2D2F">
              <w:rPr>
                <w:lang w:eastAsia="en-US"/>
              </w:rPr>
              <w:t>Agent RIN Holdings Daily</w:t>
            </w:r>
          </w:p>
        </w:tc>
        <w:tc>
          <w:tcPr>
            <w:tcW w:w="1371" w:type="pct"/>
            <w:gridSpan w:val="2"/>
            <w:shd w:val="clear" w:color="auto" w:fill="auto"/>
            <w:hideMark/>
          </w:tcPr>
          <w:p w:rsidR="00A6010D" w:rsidRPr="009F2D2F" w:rsidRDefault="00A6010D" w:rsidP="00066163">
            <w:pPr>
              <w:jc w:val="left"/>
              <w:rPr>
                <w:lang w:eastAsia="en-US"/>
              </w:rPr>
            </w:pPr>
            <w:r w:rsidRPr="009F2D2F">
              <w:rPr>
                <w:lang w:eastAsia="en-US"/>
              </w:rPr>
              <w:t>This document lists the current aggregate total RIN Holdings for an organization grouped by fuel code, assignment and RIN year.</w:t>
            </w:r>
          </w:p>
        </w:tc>
        <w:tc>
          <w:tcPr>
            <w:tcW w:w="718" w:type="pct"/>
            <w:gridSpan w:val="3"/>
            <w:shd w:val="clear" w:color="auto" w:fill="auto"/>
            <w:hideMark/>
          </w:tcPr>
          <w:p w:rsidR="00A6010D" w:rsidRDefault="00A6010D" w:rsidP="00066163">
            <w:pPr>
              <w:jc w:val="left"/>
              <w:rPr>
                <w:lang w:eastAsia="en-US"/>
              </w:rPr>
            </w:pPr>
            <w:r>
              <w:rPr>
                <w:lang w:eastAsia="en-US"/>
              </w:rPr>
              <w:t>Daily</w:t>
            </w:r>
          </w:p>
        </w:tc>
        <w:tc>
          <w:tcPr>
            <w:tcW w:w="649" w:type="pct"/>
          </w:tcPr>
          <w:p w:rsidR="00A6010D" w:rsidRDefault="00A6010D" w:rsidP="00066163">
            <w:pPr>
              <w:jc w:val="left"/>
              <w:rPr>
                <w:lang w:eastAsia="en-US"/>
              </w:rPr>
            </w:pPr>
            <w:r>
              <w:rPr>
                <w:lang w:eastAsia="en-US"/>
              </w:rPr>
              <w:t>Formats: CSV, XML.</w:t>
            </w:r>
          </w:p>
        </w:tc>
      </w:tr>
      <w:tr w:rsidR="00A6010D" w:rsidRPr="00F210B7" w:rsidTr="00FF2A26">
        <w:trPr>
          <w:trHeight w:val="960"/>
          <w:jc w:val="center"/>
        </w:trPr>
        <w:tc>
          <w:tcPr>
            <w:tcW w:w="509" w:type="pct"/>
          </w:tcPr>
          <w:p w:rsidR="00A6010D" w:rsidRDefault="00A6010D" w:rsidP="00066163">
            <w:r w:rsidRPr="003F305A">
              <w:rPr>
                <w:lang w:eastAsia="en-US"/>
              </w:rPr>
              <w:t>RFS</w:t>
            </w:r>
          </w:p>
        </w:tc>
        <w:tc>
          <w:tcPr>
            <w:tcW w:w="1753" w:type="pct"/>
            <w:gridSpan w:val="4"/>
            <w:shd w:val="clear" w:color="auto" w:fill="auto"/>
            <w:noWrap/>
          </w:tcPr>
          <w:p w:rsidR="00A6010D" w:rsidRPr="009F2D2F" w:rsidRDefault="00A6010D" w:rsidP="00066163">
            <w:pPr>
              <w:jc w:val="left"/>
              <w:rPr>
                <w:lang w:eastAsia="en-US"/>
              </w:rPr>
            </w:pPr>
            <w:r w:rsidRPr="009F2D2F">
              <w:rPr>
                <w:lang w:eastAsia="en-US"/>
              </w:rPr>
              <w:t>Agent RIN Holdings Hourly</w:t>
            </w:r>
          </w:p>
        </w:tc>
        <w:tc>
          <w:tcPr>
            <w:tcW w:w="1371" w:type="pct"/>
            <w:gridSpan w:val="2"/>
            <w:shd w:val="clear" w:color="auto" w:fill="auto"/>
          </w:tcPr>
          <w:p w:rsidR="00A6010D" w:rsidRPr="009F2D2F" w:rsidRDefault="00A6010D" w:rsidP="00066163">
            <w:pPr>
              <w:jc w:val="left"/>
              <w:rPr>
                <w:lang w:eastAsia="en-US"/>
              </w:rPr>
            </w:pPr>
            <w:r w:rsidRPr="009F2D2F">
              <w:rPr>
                <w:lang w:eastAsia="en-US"/>
              </w:rPr>
              <w:t>This document lists the current aggregate total RIN Holdings for an organization grouped by fuel code, assignment and RIN year.</w:t>
            </w:r>
          </w:p>
        </w:tc>
        <w:tc>
          <w:tcPr>
            <w:tcW w:w="718" w:type="pct"/>
            <w:gridSpan w:val="3"/>
            <w:shd w:val="clear" w:color="auto" w:fill="auto"/>
          </w:tcPr>
          <w:p w:rsidR="00A6010D" w:rsidRDefault="00A6010D" w:rsidP="00066163">
            <w:pPr>
              <w:jc w:val="left"/>
              <w:rPr>
                <w:lang w:eastAsia="en-US"/>
              </w:rPr>
            </w:pPr>
            <w:r>
              <w:rPr>
                <w:lang w:eastAsia="en-US"/>
              </w:rPr>
              <w:t>Hourly</w:t>
            </w:r>
          </w:p>
        </w:tc>
        <w:tc>
          <w:tcPr>
            <w:tcW w:w="649" w:type="pct"/>
          </w:tcPr>
          <w:p w:rsidR="00A6010D" w:rsidRDefault="00A6010D" w:rsidP="00066163">
            <w:pPr>
              <w:jc w:val="left"/>
              <w:rPr>
                <w:lang w:eastAsia="en-US"/>
              </w:rPr>
            </w:pPr>
            <w:r>
              <w:rPr>
                <w:lang w:eastAsia="en-US"/>
              </w:rPr>
              <w:t>Formats: CSV, XML.</w:t>
            </w:r>
          </w:p>
        </w:tc>
      </w:tr>
      <w:tr w:rsidR="00A6010D" w:rsidRPr="00F210B7" w:rsidTr="00FF2A26">
        <w:trPr>
          <w:trHeight w:val="960"/>
          <w:jc w:val="center"/>
        </w:trPr>
        <w:tc>
          <w:tcPr>
            <w:tcW w:w="509" w:type="pct"/>
          </w:tcPr>
          <w:p w:rsidR="00A6010D" w:rsidRDefault="00A6010D" w:rsidP="00066163">
            <w:r w:rsidRPr="003F305A">
              <w:rPr>
                <w:lang w:eastAsia="en-US"/>
              </w:rPr>
              <w:t>RFS</w:t>
            </w:r>
          </w:p>
        </w:tc>
        <w:tc>
          <w:tcPr>
            <w:tcW w:w="1753" w:type="pct"/>
            <w:gridSpan w:val="4"/>
            <w:shd w:val="clear" w:color="auto" w:fill="auto"/>
            <w:noWrap/>
          </w:tcPr>
          <w:p w:rsidR="00A6010D" w:rsidRDefault="00A6010D" w:rsidP="00066163">
            <w:pPr>
              <w:jc w:val="left"/>
              <w:rPr>
                <w:lang w:eastAsia="en-US"/>
              </w:rPr>
            </w:pPr>
            <w:r>
              <w:rPr>
                <w:lang w:eastAsia="en-US"/>
              </w:rPr>
              <w:t>Agent Transaction History Hourly</w:t>
            </w:r>
          </w:p>
        </w:tc>
        <w:tc>
          <w:tcPr>
            <w:tcW w:w="1371" w:type="pct"/>
            <w:gridSpan w:val="2"/>
            <w:shd w:val="clear" w:color="auto" w:fill="auto"/>
          </w:tcPr>
          <w:p w:rsidR="00A6010D" w:rsidRPr="009F2D2F" w:rsidRDefault="00A6010D" w:rsidP="00066163">
            <w:pPr>
              <w:jc w:val="left"/>
              <w:rPr>
                <w:lang w:eastAsia="en-US"/>
              </w:rPr>
            </w:pPr>
            <w:r>
              <w:rPr>
                <w:lang w:eastAsia="en-US"/>
              </w:rPr>
              <w:t>This</w:t>
            </w:r>
            <w:r w:rsidRPr="009F2D2F">
              <w:rPr>
                <w:lang w:eastAsia="en-US"/>
              </w:rPr>
              <w:t xml:space="preserve"> document </w:t>
            </w:r>
            <w:r>
              <w:rPr>
                <w:lang w:eastAsia="en-US"/>
              </w:rPr>
              <w:t>lists</w:t>
            </w:r>
            <w:r w:rsidRPr="009F2D2F">
              <w:rPr>
                <w:lang w:eastAsia="en-US"/>
              </w:rPr>
              <w:t xml:space="preserve"> all generate, separate, buy, sell and retire transactions submitted by your organization through XML files or online transactions during </w:t>
            </w:r>
            <w:r>
              <w:rPr>
                <w:lang w:eastAsia="en-US"/>
              </w:rPr>
              <w:t>the last 18 days.</w:t>
            </w:r>
          </w:p>
        </w:tc>
        <w:tc>
          <w:tcPr>
            <w:tcW w:w="718" w:type="pct"/>
            <w:gridSpan w:val="3"/>
            <w:shd w:val="clear" w:color="auto" w:fill="auto"/>
          </w:tcPr>
          <w:p w:rsidR="00A6010D" w:rsidRDefault="00A6010D" w:rsidP="00066163">
            <w:pPr>
              <w:jc w:val="left"/>
              <w:rPr>
                <w:lang w:eastAsia="en-US"/>
              </w:rPr>
            </w:pPr>
            <w:r>
              <w:rPr>
                <w:lang w:eastAsia="en-US"/>
              </w:rPr>
              <w:t>Hourly</w:t>
            </w:r>
          </w:p>
        </w:tc>
        <w:tc>
          <w:tcPr>
            <w:tcW w:w="649" w:type="pct"/>
          </w:tcPr>
          <w:p w:rsidR="00A6010D" w:rsidRDefault="00A6010D" w:rsidP="00066163">
            <w:pPr>
              <w:jc w:val="left"/>
              <w:rPr>
                <w:lang w:eastAsia="en-US"/>
              </w:rPr>
            </w:pPr>
            <w:r>
              <w:rPr>
                <w:lang w:eastAsia="en-US"/>
              </w:rPr>
              <w:t>Formats: CSV, XML.</w:t>
            </w:r>
          </w:p>
        </w:tc>
      </w:tr>
      <w:tr w:rsidR="00A6010D" w:rsidRPr="00F210B7" w:rsidTr="00FF2A26">
        <w:trPr>
          <w:trHeight w:val="960"/>
          <w:jc w:val="center"/>
        </w:trPr>
        <w:tc>
          <w:tcPr>
            <w:tcW w:w="509" w:type="pct"/>
          </w:tcPr>
          <w:p w:rsidR="00A6010D" w:rsidRDefault="00A6010D" w:rsidP="00066163">
            <w:r w:rsidRPr="003F305A">
              <w:rPr>
                <w:lang w:eastAsia="en-US"/>
              </w:rPr>
              <w:t>RFS</w:t>
            </w:r>
          </w:p>
        </w:tc>
        <w:tc>
          <w:tcPr>
            <w:tcW w:w="1753" w:type="pct"/>
            <w:gridSpan w:val="4"/>
            <w:shd w:val="clear" w:color="auto" w:fill="auto"/>
            <w:noWrap/>
          </w:tcPr>
          <w:p w:rsidR="00A6010D" w:rsidRPr="009F2D2F" w:rsidRDefault="00A6010D" w:rsidP="00066163">
            <w:pPr>
              <w:jc w:val="left"/>
              <w:rPr>
                <w:lang w:eastAsia="en-US"/>
              </w:rPr>
            </w:pPr>
            <w:r w:rsidRPr="009F2D2F">
              <w:rPr>
                <w:lang w:eastAsia="en-US"/>
              </w:rPr>
              <w:t>Agent Expired Trades Daily</w:t>
            </w:r>
          </w:p>
        </w:tc>
        <w:tc>
          <w:tcPr>
            <w:tcW w:w="1371" w:type="pct"/>
            <w:gridSpan w:val="2"/>
            <w:shd w:val="clear" w:color="auto" w:fill="auto"/>
          </w:tcPr>
          <w:p w:rsidR="00A6010D" w:rsidRPr="009F2D2F" w:rsidRDefault="00A6010D" w:rsidP="00066163">
            <w:pPr>
              <w:jc w:val="left"/>
              <w:rPr>
                <w:lang w:eastAsia="en-US"/>
              </w:rPr>
            </w:pPr>
            <w:r w:rsidRPr="009F2D2F">
              <w:rPr>
                <w:lang w:eastAsia="en-US"/>
              </w:rPr>
              <w:t>This document lists all transactions that will expire within 1 business day as well as all trades that have expired in the last 10 days.</w:t>
            </w:r>
          </w:p>
        </w:tc>
        <w:tc>
          <w:tcPr>
            <w:tcW w:w="718" w:type="pct"/>
            <w:gridSpan w:val="3"/>
            <w:shd w:val="clear" w:color="auto" w:fill="auto"/>
          </w:tcPr>
          <w:p w:rsidR="00A6010D" w:rsidRDefault="00A6010D" w:rsidP="00066163">
            <w:pPr>
              <w:jc w:val="left"/>
              <w:rPr>
                <w:lang w:eastAsia="en-US"/>
              </w:rPr>
            </w:pPr>
            <w:r>
              <w:rPr>
                <w:lang w:eastAsia="en-US"/>
              </w:rPr>
              <w:t>Daily</w:t>
            </w:r>
          </w:p>
        </w:tc>
        <w:tc>
          <w:tcPr>
            <w:tcW w:w="649" w:type="pct"/>
          </w:tcPr>
          <w:p w:rsidR="00A6010D" w:rsidRDefault="00A6010D" w:rsidP="00066163">
            <w:pPr>
              <w:jc w:val="left"/>
              <w:rPr>
                <w:lang w:eastAsia="en-US"/>
              </w:rPr>
            </w:pPr>
            <w:r>
              <w:rPr>
                <w:lang w:eastAsia="en-US"/>
              </w:rPr>
              <w:t>Formats: CSV, XML.</w:t>
            </w:r>
          </w:p>
        </w:tc>
      </w:tr>
      <w:tr w:rsidR="00A6010D" w:rsidRPr="00F210B7" w:rsidTr="00FF2A26">
        <w:trPr>
          <w:trHeight w:val="960"/>
          <w:jc w:val="center"/>
        </w:trPr>
        <w:tc>
          <w:tcPr>
            <w:tcW w:w="509" w:type="pct"/>
          </w:tcPr>
          <w:p w:rsidR="00A6010D" w:rsidRDefault="00A6010D" w:rsidP="00066163">
            <w:r w:rsidRPr="003F305A">
              <w:rPr>
                <w:lang w:eastAsia="en-US"/>
              </w:rPr>
              <w:t>RFS</w:t>
            </w:r>
          </w:p>
        </w:tc>
        <w:tc>
          <w:tcPr>
            <w:tcW w:w="1753" w:type="pct"/>
            <w:gridSpan w:val="4"/>
            <w:shd w:val="clear" w:color="auto" w:fill="auto"/>
            <w:noWrap/>
            <w:hideMark/>
          </w:tcPr>
          <w:p w:rsidR="00A6010D" w:rsidRPr="009F2D2F" w:rsidRDefault="00A6010D" w:rsidP="00066163">
            <w:pPr>
              <w:jc w:val="left"/>
              <w:rPr>
                <w:lang w:eastAsia="en-US"/>
              </w:rPr>
            </w:pPr>
            <w:r w:rsidRPr="009F2D2F">
              <w:rPr>
                <w:lang w:eastAsia="en-US"/>
              </w:rPr>
              <w:t>Agent Completed Trades Daily</w:t>
            </w:r>
          </w:p>
        </w:tc>
        <w:tc>
          <w:tcPr>
            <w:tcW w:w="1371" w:type="pct"/>
            <w:gridSpan w:val="2"/>
            <w:shd w:val="clear" w:color="auto" w:fill="auto"/>
            <w:hideMark/>
          </w:tcPr>
          <w:p w:rsidR="00A6010D" w:rsidRPr="009F2D2F" w:rsidRDefault="00A6010D" w:rsidP="00066163">
            <w:pPr>
              <w:jc w:val="left"/>
              <w:rPr>
                <w:lang w:eastAsia="en-US"/>
              </w:rPr>
            </w:pPr>
            <w:r w:rsidRPr="009F2D2F">
              <w:rPr>
                <w:lang w:eastAsia="en-US"/>
              </w:rPr>
              <w:t>This document lists all trades that were completed (i.e., no longer pending) over the last 10 days.</w:t>
            </w:r>
          </w:p>
        </w:tc>
        <w:tc>
          <w:tcPr>
            <w:tcW w:w="718" w:type="pct"/>
            <w:gridSpan w:val="3"/>
            <w:shd w:val="clear" w:color="auto" w:fill="auto"/>
            <w:hideMark/>
          </w:tcPr>
          <w:p w:rsidR="00A6010D" w:rsidRDefault="00A6010D" w:rsidP="00066163">
            <w:pPr>
              <w:jc w:val="left"/>
              <w:rPr>
                <w:lang w:eastAsia="en-US"/>
              </w:rPr>
            </w:pPr>
            <w:r>
              <w:rPr>
                <w:lang w:eastAsia="en-US"/>
              </w:rPr>
              <w:t>Daily</w:t>
            </w:r>
          </w:p>
        </w:tc>
        <w:tc>
          <w:tcPr>
            <w:tcW w:w="649" w:type="pct"/>
          </w:tcPr>
          <w:p w:rsidR="00A6010D" w:rsidRDefault="00A6010D" w:rsidP="00066163">
            <w:pPr>
              <w:jc w:val="left"/>
              <w:rPr>
                <w:lang w:eastAsia="en-US"/>
              </w:rPr>
            </w:pPr>
            <w:r>
              <w:rPr>
                <w:lang w:eastAsia="en-US"/>
              </w:rPr>
              <w:t>Formats: CSV, XML.</w:t>
            </w:r>
          </w:p>
        </w:tc>
      </w:tr>
      <w:tr w:rsidR="00A6010D" w:rsidRPr="00F210B7" w:rsidTr="00FF2A26">
        <w:trPr>
          <w:trHeight w:val="960"/>
          <w:jc w:val="center"/>
        </w:trPr>
        <w:tc>
          <w:tcPr>
            <w:tcW w:w="509" w:type="pct"/>
          </w:tcPr>
          <w:p w:rsidR="00A6010D" w:rsidRDefault="00A6010D" w:rsidP="00066163">
            <w:r w:rsidRPr="003F305A">
              <w:rPr>
                <w:lang w:eastAsia="en-US"/>
              </w:rPr>
              <w:t>RFS</w:t>
            </w:r>
          </w:p>
        </w:tc>
        <w:tc>
          <w:tcPr>
            <w:tcW w:w="1753" w:type="pct"/>
            <w:gridSpan w:val="4"/>
            <w:shd w:val="clear" w:color="auto" w:fill="auto"/>
            <w:noWrap/>
            <w:hideMark/>
          </w:tcPr>
          <w:p w:rsidR="00A6010D" w:rsidRPr="009F2D2F" w:rsidRDefault="00A6010D" w:rsidP="00066163">
            <w:pPr>
              <w:jc w:val="left"/>
              <w:rPr>
                <w:lang w:eastAsia="en-US"/>
              </w:rPr>
            </w:pPr>
            <w:r w:rsidRPr="009F2D2F">
              <w:rPr>
                <w:lang w:eastAsia="en-US"/>
              </w:rPr>
              <w:t>Agent Completed Trades Hourly</w:t>
            </w:r>
          </w:p>
        </w:tc>
        <w:tc>
          <w:tcPr>
            <w:tcW w:w="1371" w:type="pct"/>
            <w:gridSpan w:val="2"/>
            <w:shd w:val="clear" w:color="auto" w:fill="auto"/>
            <w:hideMark/>
          </w:tcPr>
          <w:p w:rsidR="00A6010D" w:rsidRPr="009F2D2F" w:rsidRDefault="00A6010D" w:rsidP="00066163">
            <w:pPr>
              <w:jc w:val="left"/>
              <w:rPr>
                <w:lang w:eastAsia="en-US"/>
              </w:rPr>
            </w:pPr>
            <w:r w:rsidRPr="009F2D2F">
              <w:rPr>
                <w:lang w:eastAsia="en-US"/>
              </w:rPr>
              <w:t xml:space="preserve">This document lists all trades that were completed </w:t>
            </w:r>
            <w:r w:rsidRPr="009F2D2F">
              <w:rPr>
                <w:lang w:eastAsia="en-US"/>
              </w:rPr>
              <w:lastRenderedPageBreak/>
              <w:t>(i.e., no longer pending) over the last 10 days.</w:t>
            </w:r>
          </w:p>
        </w:tc>
        <w:tc>
          <w:tcPr>
            <w:tcW w:w="718" w:type="pct"/>
            <w:gridSpan w:val="3"/>
            <w:shd w:val="clear" w:color="auto" w:fill="auto"/>
            <w:hideMark/>
          </w:tcPr>
          <w:p w:rsidR="00A6010D" w:rsidRDefault="00A6010D" w:rsidP="00066163">
            <w:pPr>
              <w:jc w:val="left"/>
              <w:rPr>
                <w:lang w:eastAsia="en-US"/>
              </w:rPr>
            </w:pPr>
            <w:r>
              <w:rPr>
                <w:lang w:eastAsia="en-US"/>
              </w:rPr>
              <w:lastRenderedPageBreak/>
              <w:t>Hourly</w:t>
            </w:r>
          </w:p>
        </w:tc>
        <w:tc>
          <w:tcPr>
            <w:tcW w:w="649" w:type="pct"/>
          </w:tcPr>
          <w:p w:rsidR="00A6010D" w:rsidRDefault="00A6010D" w:rsidP="00066163">
            <w:pPr>
              <w:jc w:val="left"/>
              <w:rPr>
                <w:lang w:eastAsia="en-US"/>
              </w:rPr>
            </w:pPr>
            <w:r>
              <w:rPr>
                <w:lang w:eastAsia="en-US"/>
              </w:rPr>
              <w:t>Formats: CSV, XML.</w:t>
            </w:r>
          </w:p>
        </w:tc>
      </w:tr>
      <w:tr w:rsidR="00A6010D" w:rsidRPr="00F210B7" w:rsidTr="00FF2A26">
        <w:trPr>
          <w:trHeight w:val="960"/>
          <w:jc w:val="center"/>
        </w:trPr>
        <w:tc>
          <w:tcPr>
            <w:tcW w:w="509" w:type="pct"/>
          </w:tcPr>
          <w:p w:rsidR="00A6010D" w:rsidRDefault="00A6010D" w:rsidP="00066163">
            <w:r w:rsidRPr="003F305A">
              <w:rPr>
                <w:lang w:eastAsia="en-US"/>
              </w:rPr>
              <w:lastRenderedPageBreak/>
              <w:t>RFS</w:t>
            </w:r>
          </w:p>
        </w:tc>
        <w:tc>
          <w:tcPr>
            <w:tcW w:w="1753" w:type="pct"/>
            <w:gridSpan w:val="4"/>
            <w:shd w:val="clear" w:color="auto" w:fill="auto"/>
            <w:noWrap/>
            <w:hideMark/>
          </w:tcPr>
          <w:p w:rsidR="00A6010D" w:rsidRPr="009F2D2F" w:rsidRDefault="00A6010D" w:rsidP="00066163">
            <w:pPr>
              <w:jc w:val="left"/>
              <w:rPr>
                <w:lang w:eastAsia="en-US"/>
              </w:rPr>
            </w:pPr>
            <w:r w:rsidRPr="009F2D2F">
              <w:rPr>
                <w:lang w:eastAsia="en-US"/>
              </w:rPr>
              <w:t>Agent Completed Trades Weekly</w:t>
            </w:r>
          </w:p>
        </w:tc>
        <w:tc>
          <w:tcPr>
            <w:tcW w:w="1371" w:type="pct"/>
            <w:gridSpan w:val="2"/>
            <w:shd w:val="clear" w:color="auto" w:fill="auto"/>
            <w:hideMark/>
          </w:tcPr>
          <w:p w:rsidR="00A6010D" w:rsidRPr="009F2D2F" w:rsidRDefault="00A6010D" w:rsidP="00066163">
            <w:pPr>
              <w:jc w:val="left"/>
              <w:rPr>
                <w:lang w:eastAsia="en-US"/>
              </w:rPr>
            </w:pPr>
            <w:r w:rsidRPr="009F2D2F">
              <w:rPr>
                <w:lang w:eastAsia="en-US"/>
              </w:rPr>
              <w:t>This document lists all trades that were completed (i.e., no longer pending) over the last 10 days.</w:t>
            </w:r>
          </w:p>
        </w:tc>
        <w:tc>
          <w:tcPr>
            <w:tcW w:w="718" w:type="pct"/>
            <w:gridSpan w:val="3"/>
            <w:shd w:val="clear" w:color="auto" w:fill="auto"/>
            <w:hideMark/>
          </w:tcPr>
          <w:p w:rsidR="00A6010D" w:rsidRDefault="00A6010D" w:rsidP="00066163">
            <w:pPr>
              <w:jc w:val="left"/>
              <w:rPr>
                <w:lang w:eastAsia="en-US"/>
              </w:rPr>
            </w:pPr>
            <w:r>
              <w:rPr>
                <w:lang w:eastAsia="en-US"/>
              </w:rPr>
              <w:t>Weekly</w:t>
            </w:r>
          </w:p>
        </w:tc>
        <w:tc>
          <w:tcPr>
            <w:tcW w:w="649" w:type="pct"/>
          </w:tcPr>
          <w:p w:rsidR="00A6010D" w:rsidRDefault="00A6010D" w:rsidP="00066163">
            <w:pPr>
              <w:jc w:val="left"/>
              <w:rPr>
                <w:lang w:eastAsia="en-US"/>
              </w:rPr>
            </w:pPr>
            <w:r>
              <w:rPr>
                <w:lang w:eastAsia="en-US"/>
              </w:rPr>
              <w:t>Formats: CSV, XML.</w:t>
            </w:r>
          </w:p>
        </w:tc>
      </w:tr>
      <w:tr w:rsidR="00A6010D" w:rsidRPr="00F210B7" w:rsidTr="00FF2A26">
        <w:trPr>
          <w:trHeight w:val="1215"/>
          <w:jc w:val="center"/>
        </w:trPr>
        <w:tc>
          <w:tcPr>
            <w:tcW w:w="509" w:type="pct"/>
            <w:tcBorders>
              <w:left w:val="nil"/>
              <w:bottom w:val="nil"/>
              <w:right w:val="nil"/>
            </w:tcBorders>
          </w:tcPr>
          <w:p w:rsidR="00A6010D" w:rsidRDefault="00A6010D" w:rsidP="00066163">
            <w:pPr>
              <w:jc w:val="left"/>
              <w:rPr>
                <w:lang w:eastAsia="en-US"/>
              </w:rPr>
            </w:pPr>
          </w:p>
        </w:tc>
        <w:tc>
          <w:tcPr>
            <w:tcW w:w="1753" w:type="pct"/>
            <w:gridSpan w:val="4"/>
            <w:tcBorders>
              <w:left w:val="nil"/>
              <w:bottom w:val="nil"/>
              <w:right w:val="nil"/>
            </w:tcBorders>
            <w:shd w:val="clear" w:color="auto" w:fill="auto"/>
            <w:noWrap/>
          </w:tcPr>
          <w:p w:rsidR="00A6010D" w:rsidRDefault="00A6010D" w:rsidP="00066163">
            <w:pPr>
              <w:jc w:val="left"/>
              <w:rPr>
                <w:lang w:eastAsia="en-US"/>
              </w:rPr>
            </w:pPr>
          </w:p>
        </w:tc>
        <w:tc>
          <w:tcPr>
            <w:tcW w:w="1371" w:type="pct"/>
            <w:gridSpan w:val="2"/>
            <w:tcBorders>
              <w:left w:val="nil"/>
              <w:bottom w:val="nil"/>
              <w:right w:val="nil"/>
            </w:tcBorders>
            <w:shd w:val="clear" w:color="auto" w:fill="auto"/>
          </w:tcPr>
          <w:p w:rsidR="00A6010D" w:rsidRPr="00F210B7" w:rsidRDefault="00A6010D" w:rsidP="00066163">
            <w:pPr>
              <w:jc w:val="left"/>
              <w:rPr>
                <w:lang w:eastAsia="en-US"/>
              </w:rPr>
            </w:pPr>
          </w:p>
        </w:tc>
        <w:tc>
          <w:tcPr>
            <w:tcW w:w="718" w:type="pct"/>
            <w:gridSpan w:val="3"/>
            <w:tcBorders>
              <w:left w:val="nil"/>
              <w:bottom w:val="nil"/>
              <w:right w:val="nil"/>
            </w:tcBorders>
            <w:shd w:val="clear" w:color="auto" w:fill="auto"/>
          </w:tcPr>
          <w:p w:rsidR="00A6010D" w:rsidRDefault="00A6010D" w:rsidP="00066163">
            <w:pPr>
              <w:jc w:val="left"/>
              <w:rPr>
                <w:lang w:eastAsia="en-US"/>
              </w:rPr>
            </w:pPr>
          </w:p>
        </w:tc>
        <w:tc>
          <w:tcPr>
            <w:tcW w:w="649" w:type="pct"/>
            <w:tcBorders>
              <w:left w:val="nil"/>
              <w:bottom w:val="nil"/>
              <w:right w:val="nil"/>
            </w:tcBorders>
          </w:tcPr>
          <w:p w:rsidR="00A6010D" w:rsidRDefault="00A6010D" w:rsidP="00066163">
            <w:pPr>
              <w:jc w:val="right"/>
              <w:rPr>
                <w:lang w:eastAsia="en-US"/>
              </w:rPr>
            </w:pPr>
            <w:r>
              <w:rPr>
                <w:lang w:eastAsia="en-US"/>
              </w:rPr>
              <w:t>(cont.)</w:t>
            </w:r>
          </w:p>
          <w:p w:rsidR="00066163" w:rsidRDefault="00066163" w:rsidP="00066163">
            <w:pPr>
              <w:jc w:val="right"/>
              <w:rPr>
                <w:lang w:eastAsia="en-US"/>
              </w:rPr>
            </w:pPr>
          </w:p>
          <w:p w:rsidR="00066163" w:rsidRDefault="00066163" w:rsidP="00066163">
            <w:pPr>
              <w:jc w:val="right"/>
              <w:rPr>
                <w:lang w:eastAsia="en-US"/>
              </w:rPr>
            </w:pPr>
          </w:p>
          <w:p w:rsidR="00A6010D" w:rsidRDefault="00A6010D" w:rsidP="00066163">
            <w:pPr>
              <w:jc w:val="right"/>
              <w:rPr>
                <w:lang w:eastAsia="en-US"/>
              </w:rPr>
            </w:pPr>
          </w:p>
          <w:p w:rsidR="00A6010D" w:rsidRDefault="00A6010D" w:rsidP="00066163">
            <w:pPr>
              <w:jc w:val="right"/>
              <w:rPr>
                <w:lang w:eastAsia="en-US"/>
              </w:rPr>
            </w:pPr>
          </w:p>
          <w:p w:rsidR="00A6010D" w:rsidRDefault="00A6010D" w:rsidP="00066163">
            <w:pPr>
              <w:jc w:val="right"/>
              <w:rPr>
                <w:lang w:eastAsia="en-US"/>
              </w:rPr>
            </w:pPr>
          </w:p>
          <w:p w:rsidR="00A6010D" w:rsidRDefault="00A6010D" w:rsidP="00066163">
            <w:pPr>
              <w:jc w:val="right"/>
              <w:rPr>
                <w:lang w:eastAsia="en-US"/>
              </w:rPr>
            </w:pPr>
          </w:p>
        </w:tc>
      </w:tr>
    </w:tbl>
    <w:p w:rsidR="005921C0" w:rsidRDefault="005921C0" w:rsidP="00066163"/>
    <w:tbl>
      <w:tblPr>
        <w:tblW w:w="5005"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72" w:type="dxa"/>
          <w:left w:w="72" w:type="dxa"/>
          <w:bottom w:w="72" w:type="dxa"/>
          <w:right w:w="72" w:type="dxa"/>
        </w:tblCellMar>
        <w:tblLook w:val="04A0" w:firstRow="1" w:lastRow="0" w:firstColumn="1" w:lastColumn="0" w:noHBand="0" w:noVBand="1"/>
      </w:tblPr>
      <w:tblGrid>
        <w:gridCol w:w="1044"/>
        <w:gridCol w:w="27"/>
        <w:gridCol w:w="1922"/>
        <w:gridCol w:w="1663"/>
        <w:gridCol w:w="1999"/>
        <w:gridCol w:w="1325"/>
        <w:gridCol w:w="115"/>
        <w:gridCol w:w="1246"/>
        <w:gridCol w:w="18"/>
      </w:tblGrid>
      <w:tr w:rsidR="00A6010D" w:rsidRPr="00033B69" w:rsidTr="00066163">
        <w:trPr>
          <w:gridAfter w:val="1"/>
          <w:wAfter w:w="7" w:type="pct"/>
          <w:trHeight w:val="344"/>
          <w:jc w:val="center"/>
        </w:trPr>
        <w:tc>
          <w:tcPr>
            <w:tcW w:w="559" w:type="pct"/>
            <w:tcBorders>
              <w:top w:val="nil"/>
              <w:left w:val="nil"/>
              <w:bottom w:val="single" w:sz="4" w:space="0" w:color="BFBFBF"/>
              <w:right w:val="nil"/>
            </w:tcBorders>
          </w:tcPr>
          <w:p w:rsidR="00A6010D" w:rsidRPr="00033B69" w:rsidRDefault="00A6010D" w:rsidP="00066163">
            <w:pPr>
              <w:jc w:val="center"/>
              <w:rPr>
                <w:b/>
                <w:sz w:val="24"/>
              </w:rPr>
            </w:pPr>
          </w:p>
        </w:tc>
        <w:tc>
          <w:tcPr>
            <w:tcW w:w="4431" w:type="pct"/>
            <w:gridSpan w:val="7"/>
            <w:tcBorders>
              <w:top w:val="nil"/>
              <w:left w:val="nil"/>
              <w:bottom w:val="single" w:sz="4" w:space="0" w:color="BFBFBF"/>
              <w:right w:val="nil"/>
            </w:tcBorders>
            <w:shd w:val="clear" w:color="auto" w:fill="auto"/>
            <w:noWrap/>
          </w:tcPr>
          <w:p w:rsidR="00A6010D" w:rsidRPr="00033B69" w:rsidRDefault="00A6010D" w:rsidP="00066163">
            <w:pPr>
              <w:jc w:val="center"/>
              <w:rPr>
                <w:b/>
                <w:sz w:val="24"/>
                <w:lang w:eastAsia="en-US"/>
              </w:rPr>
            </w:pPr>
            <w:r w:rsidRPr="00033B69">
              <w:rPr>
                <w:b/>
                <w:sz w:val="24"/>
              </w:rPr>
              <w:t>Summary of Web Service Documents</w:t>
            </w:r>
            <w:r>
              <w:rPr>
                <w:b/>
                <w:sz w:val="24"/>
              </w:rPr>
              <w:t xml:space="preserve"> (cont.)</w:t>
            </w:r>
          </w:p>
        </w:tc>
      </w:tr>
      <w:tr w:rsidR="00A6010D" w:rsidRPr="005A59A5" w:rsidTr="00066163">
        <w:trPr>
          <w:gridAfter w:val="1"/>
          <w:wAfter w:w="7" w:type="pct"/>
          <w:trHeight w:val="334"/>
          <w:jc w:val="center"/>
        </w:trPr>
        <w:tc>
          <w:tcPr>
            <w:tcW w:w="559" w:type="pct"/>
            <w:tcBorders>
              <w:top w:val="single" w:sz="4" w:space="0" w:color="BFBFBF"/>
            </w:tcBorders>
            <w:shd w:val="clear" w:color="auto" w:fill="EDF3F3"/>
          </w:tcPr>
          <w:p w:rsidR="00A6010D" w:rsidRPr="00E931AC" w:rsidRDefault="00A6010D" w:rsidP="00066163">
            <w:pPr>
              <w:jc w:val="left"/>
              <w:rPr>
                <w:b/>
                <w:color w:val="146E8C"/>
                <w:lang w:eastAsia="en-US"/>
              </w:rPr>
            </w:pPr>
          </w:p>
        </w:tc>
        <w:tc>
          <w:tcPr>
            <w:tcW w:w="1928" w:type="pct"/>
            <w:gridSpan w:val="3"/>
            <w:tcBorders>
              <w:top w:val="single" w:sz="4" w:space="0" w:color="BFBFBF"/>
            </w:tcBorders>
            <w:shd w:val="clear" w:color="auto" w:fill="EDF3F3"/>
            <w:noWrap/>
            <w:vAlign w:val="bottom"/>
            <w:hideMark/>
          </w:tcPr>
          <w:p w:rsidR="00A6010D" w:rsidRPr="00E931AC" w:rsidRDefault="00A6010D" w:rsidP="00066163">
            <w:pPr>
              <w:jc w:val="left"/>
              <w:rPr>
                <w:b/>
                <w:color w:val="146E8C"/>
                <w:lang w:eastAsia="en-US"/>
              </w:rPr>
            </w:pPr>
            <w:r w:rsidRPr="00E931AC">
              <w:rPr>
                <w:b/>
                <w:color w:val="146E8C"/>
                <w:lang w:eastAsia="en-US"/>
              </w:rPr>
              <w:t>Document Name</w:t>
            </w:r>
          </w:p>
        </w:tc>
        <w:tc>
          <w:tcPr>
            <w:tcW w:w="1068" w:type="pct"/>
            <w:tcBorders>
              <w:top w:val="single" w:sz="4" w:space="0" w:color="BFBFBF"/>
            </w:tcBorders>
            <w:shd w:val="clear" w:color="auto" w:fill="EDF3F3"/>
            <w:vAlign w:val="bottom"/>
            <w:hideMark/>
          </w:tcPr>
          <w:p w:rsidR="00A6010D" w:rsidRPr="00E931AC" w:rsidRDefault="00A6010D" w:rsidP="00066163">
            <w:pPr>
              <w:jc w:val="left"/>
              <w:rPr>
                <w:b/>
                <w:color w:val="146E8C"/>
                <w:lang w:eastAsia="en-US"/>
              </w:rPr>
            </w:pPr>
            <w:r w:rsidRPr="00E931AC">
              <w:rPr>
                <w:b/>
                <w:color w:val="146E8C"/>
                <w:lang w:eastAsia="en-US"/>
              </w:rPr>
              <w:t>Description</w:t>
            </w:r>
          </w:p>
        </w:tc>
        <w:tc>
          <w:tcPr>
            <w:tcW w:w="706" w:type="pct"/>
            <w:tcBorders>
              <w:top w:val="single" w:sz="4" w:space="0" w:color="BFBFBF"/>
            </w:tcBorders>
            <w:shd w:val="clear" w:color="auto" w:fill="EDF3F3"/>
            <w:vAlign w:val="bottom"/>
            <w:hideMark/>
          </w:tcPr>
          <w:p w:rsidR="00A6010D" w:rsidRPr="00E931AC" w:rsidRDefault="00A6010D" w:rsidP="00066163">
            <w:pPr>
              <w:jc w:val="left"/>
              <w:rPr>
                <w:b/>
                <w:color w:val="146E8C"/>
                <w:lang w:eastAsia="en-US"/>
              </w:rPr>
            </w:pPr>
            <w:r>
              <w:rPr>
                <w:b/>
                <w:color w:val="146E8C"/>
                <w:lang w:eastAsia="en-US"/>
              </w:rPr>
              <w:t>Frequencies</w:t>
            </w:r>
          </w:p>
        </w:tc>
        <w:tc>
          <w:tcPr>
            <w:tcW w:w="728" w:type="pct"/>
            <w:gridSpan w:val="2"/>
            <w:tcBorders>
              <w:top w:val="single" w:sz="4" w:space="0" w:color="BFBFBF"/>
            </w:tcBorders>
            <w:shd w:val="clear" w:color="auto" w:fill="EDF3F3"/>
            <w:vAlign w:val="bottom"/>
          </w:tcPr>
          <w:p w:rsidR="00A6010D" w:rsidRPr="00E931AC" w:rsidRDefault="00A6010D" w:rsidP="00066163">
            <w:pPr>
              <w:jc w:val="left"/>
              <w:rPr>
                <w:b/>
                <w:color w:val="146E8C"/>
                <w:lang w:eastAsia="en-US"/>
              </w:rPr>
            </w:pPr>
            <w:r w:rsidRPr="00E931AC">
              <w:rPr>
                <w:b/>
                <w:color w:val="146E8C"/>
                <w:lang w:eastAsia="en-US"/>
              </w:rPr>
              <w:t>Content</w:t>
            </w:r>
          </w:p>
        </w:tc>
      </w:tr>
      <w:tr w:rsidR="00A6010D" w:rsidRPr="00F210B7" w:rsidTr="00066163">
        <w:trPr>
          <w:gridAfter w:val="1"/>
          <w:wAfter w:w="7" w:type="pct"/>
          <w:trHeight w:val="960"/>
          <w:jc w:val="center"/>
        </w:trPr>
        <w:tc>
          <w:tcPr>
            <w:tcW w:w="559" w:type="pct"/>
          </w:tcPr>
          <w:p w:rsidR="00A6010D" w:rsidRDefault="00A6010D" w:rsidP="00066163">
            <w:r w:rsidRPr="00765A19">
              <w:rPr>
                <w:lang w:eastAsia="en-US"/>
              </w:rPr>
              <w:t>RFS</w:t>
            </w:r>
          </w:p>
        </w:tc>
        <w:tc>
          <w:tcPr>
            <w:tcW w:w="1928" w:type="pct"/>
            <w:gridSpan w:val="3"/>
            <w:shd w:val="clear" w:color="auto" w:fill="auto"/>
            <w:noWrap/>
            <w:hideMark/>
          </w:tcPr>
          <w:p w:rsidR="00A6010D" w:rsidRPr="009F2D2F" w:rsidRDefault="00A6010D" w:rsidP="00066163">
            <w:pPr>
              <w:jc w:val="left"/>
              <w:rPr>
                <w:lang w:eastAsia="en-US"/>
              </w:rPr>
            </w:pPr>
            <w:r w:rsidRPr="009F2D2F">
              <w:rPr>
                <w:lang w:eastAsia="en-US"/>
              </w:rPr>
              <w:t>Agent Cancelled Trades Daily</w:t>
            </w:r>
          </w:p>
        </w:tc>
        <w:tc>
          <w:tcPr>
            <w:tcW w:w="1068" w:type="pct"/>
            <w:shd w:val="clear" w:color="auto" w:fill="auto"/>
            <w:hideMark/>
          </w:tcPr>
          <w:p w:rsidR="00A6010D" w:rsidRPr="009F2D2F" w:rsidRDefault="00A6010D" w:rsidP="00066163">
            <w:pPr>
              <w:jc w:val="left"/>
              <w:rPr>
                <w:lang w:eastAsia="en-US"/>
              </w:rPr>
            </w:pPr>
            <w:r w:rsidRPr="009F2D2F">
              <w:rPr>
                <w:lang w:eastAsia="en-US"/>
              </w:rPr>
              <w:t>This document lists trades that have recently been cancelled.</w:t>
            </w:r>
          </w:p>
        </w:tc>
        <w:tc>
          <w:tcPr>
            <w:tcW w:w="706" w:type="pct"/>
            <w:shd w:val="clear" w:color="auto" w:fill="auto"/>
            <w:hideMark/>
          </w:tcPr>
          <w:p w:rsidR="00A6010D" w:rsidRDefault="00A6010D" w:rsidP="00066163">
            <w:pPr>
              <w:jc w:val="left"/>
              <w:rPr>
                <w:lang w:eastAsia="en-US"/>
              </w:rPr>
            </w:pPr>
            <w:r>
              <w:rPr>
                <w:lang w:eastAsia="en-US"/>
              </w:rPr>
              <w:t>Daily</w:t>
            </w:r>
          </w:p>
        </w:tc>
        <w:tc>
          <w:tcPr>
            <w:tcW w:w="728" w:type="pct"/>
            <w:gridSpan w:val="2"/>
          </w:tcPr>
          <w:p w:rsidR="00A6010D" w:rsidRDefault="00A6010D" w:rsidP="00066163">
            <w:pPr>
              <w:jc w:val="left"/>
              <w:rPr>
                <w:lang w:eastAsia="en-US"/>
              </w:rPr>
            </w:pPr>
            <w:r>
              <w:rPr>
                <w:lang w:eastAsia="en-US"/>
              </w:rPr>
              <w:t>Formats: CSV, XML.</w:t>
            </w:r>
          </w:p>
        </w:tc>
      </w:tr>
      <w:tr w:rsidR="00A6010D" w:rsidRPr="00F210B7" w:rsidTr="00066163">
        <w:trPr>
          <w:gridAfter w:val="1"/>
          <w:wAfter w:w="7" w:type="pct"/>
          <w:trHeight w:val="960"/>
          <w:jc w:val="center"/>
        </w:trPr>
        <w:tc>
          <w:tcPr>
            <w:tcW w:w="559" w:type="pct"/>
          </w:tcPr>
          <w:p w:rsidR="00A6010D" w:rsidRDefault="00A6010D" w:rsidP="00066163">
            <w:r w:rsidRPr="00765A19">
              <w:rPr>
                <w:lang w:eastAsia="en-US"/>
              </w:rPr>
              <w:t>RFS</w:t>
            </w:r>
          </w:p>
        </w:tc>
        <w:tc>
          <w:tcPr>
            <w:tcW w:w="1928" w:type="pct"/>
            <w:gridSpan w:val="3"/>
            <w:shd w:val="clear" w:color="auto" w:fill="auto"/>
            <w:noWrap/>
            <w:hideMark/>
          </w:tcPr>
          <w:p w:rsidR="00A6010D" w:rsidRPr="009F2D2F" w:rsidRDefault="00A6010D" w:rsidP="00066163">
            <w:pPr>
              <w:jc w:val="left"/>
              <w:rPr>
                <w:lang w:eastAsia="en-US"/>
              </w:rPr>
            </w:pPr>
            <w:r w:rsidRPr="009F2D2F">
              <w:rPr>
                <w:lang w:eastAsia="en-US"/>
              </w:rPr>
              <w:t>Agent Cancelled Trades Hourly</w:t>
            </w:r>
          </w:p>
        </w:tc>
        <w:tc>
          <w:tcPr>
            <w:tcW w:w="1068" w:type="pct"/>
            <w:shd w:val="clear" w:color="auto" w:fill="auto"/>
            <w:hideMark/>
          </w:tcPr>
          <w:p w:rsidR="00A6010D" w:rsidRPr="009F2D2F" w:rsidRDefault="00A6010D" w:rsidP="00066163">
            <w:pPr>
              <w:jc w:val="left"/>
              <w:rPr>
                <w:lang w:eastAsia="en-US"/>
              </w:rPr>
            </w:pPr>
            <w:r w:rsidRPr="009F2D2F">
              <w:rPr>
                <w:lang w:eastAsia="en-US"/>
              </w:rPr>
              <w:t>This document lists trades that have recently been cancelled.</w:t>
            </w:r>
          </w:p>
        </w:tc>
        <w:tc>
          <w:tcPr>
            <w:tcW w:w="706" w:type="pct"/>
            <w:shd w:val="clear" w:color="auto" w:fill="auto"/>
            <w:hideMark/>
          </w:tcPr>
          <w:p w:rsidR="00A6010D" w:rsidRDefault="00A6010D" w:rsidP="00066163">
            <w:pPr>
              <w:jc w:val="left"/>
              <w:rPr>
                <w:lang w:eastAsia="en-US"/>
              </w:rPr>
            </w:pPr>
            <w:r>
              <w:rPr>
                <w:lang w:eastAsia="en-US"/>
              </w:rPr>
              <w:t>Hourly</w:t>
            </w:r>
          </w:p>
        </w:tc>
        <w:tc>
          <w:tcPr>
            <w:tcW w:w="728" w:type="pct"/>
            <w:gridSpan w:val="2"/>
          </w:tcPr>
          <w:p w:rsidR="00A6010D" w:rsidRDefault="00A6010D" w:rsidP="00066163">
            <w:pPr>
              <w:jc w:val="left"/>
              <w:rPr>
                <w:lang w:eastAsia="en-US"/>
              </w:rPr>
            </w:pPr>
            <w:r>
              <w:rPr>
                <w:lang w:eastAsia="en-US"/>
              </w:rPr>
              <w:t>Formats: CSV, XML.</w:t>
            </w:r>
          </w:p>
        </w:tc>
      </w:tr>
      <w:tr w:rsidR="00A6010D" w:rsidRPr="00F210B7" w:rsidTr="00066163">
        <w:trPr>
          <w:gridAfter w:val="1"/>
          <w:wAfter w:w="7" w:type="pct"/>
          <w:trHeight w:val="960"/>
          <w:jc w:val="center"/>
        </w:trPr>
        <w:tc>
          <w:tcPr>
            <w:tcW w:w="559" w:type="pct"/>
          </w:tcPr>
          <w:p w:rsidR="00A6010D" w:rsidRDefault="00A6010D" w:rsidP="00066163">
            <w:r w:rsidRPr="00765A19">
              <w:rPr>
                <w:lang w:eastAsia="en-US"/>
              </w:rPr>
              <w:t>RFS</w:t>
            </w:r>
          </w:p>
        </w:tc>
        <w:tc>
          <w:tcPr>
            <w:tcW w:w="1928" w:type="pct"/>
            <w:gridSpan w:val="3"/>
            <w:shd w:val="clear" w:color="auto" w:fill="auto"/>
            <w:noWrap/>
            <w:hideMark/>
          </w:tcPr>
          <w:p w:rsidR="00A6010D" w:rsidRPr="009F2D2F" w:rsidRDefault="00A6010D" w:rsidP="00066163">
            <w:pPr>
              <w:jc w:val="left"/>
              <w:rPr>
                <w:lang w:eastAsia="en-US"/>
              </w:rPr>
            </w:pPr>
            <w:r w:rsidRPr="009F2D2F">
              <w:rPr>
                <w:lang w:eastAsia="en-US"/>
              </w:rPr>
              <w:t>Agent RIN Batches Weekly</w:t>
            </w:r>
          </w:p>
        </w:tc>
        <w:tc>
          <w:tcPr>
            <w:tcW w:w="1068" w:type="pct"/>
            <w:shd w:val="clear" w:color="auto" w:fill="auto"/>
            <w:hideMark/>
          </w:tcPr>
          <w:p w:rsidR="00A6010D" w:rsidRPr="009F2D2F" w:rsidRDefault="00A6010D" w:rsidP="00066163">
            <w:pPr>
              <w:jc w:val="left"/>
              <w:rPr>
                <w:lang w:eastAsia="en-US"/>
              </w:rPr>
            </w:pPr>
            <w:r w:rsidRPr="009F2D2F">
              <w:rPr>
                <w:lang w:eastAsia="en-US"/>
              </w:rPr>
              <w:t>This document lists all RIN batches that your organization owns.</w:t>
            </w:r>
          </w:p>
        </w:tc>
        <w:tc>
          <w:tcPr>
            <w:tcW w:w="706" w:type="pct"/>
            <w:shd w:val="clear" w:color="auto" w:fill="auto"/>
            <w:hideMark/>
          </w:tcPr>
          <w:p w:rsidR="00A6010D" w:rsidRDefault="00A6010D" w:rsidP="00066163">
            <w:pPr>
              <w:jc w:val="left"/>
              <w:rPr>
                <w:lang w:eastAsia="en-US"/>
              </w:rPr>
            </w:pPr>
            <w:r>
              <w:rPr>
                <w:lang w:eastAsia="en-US"/>
              </w:rPr>
              <w:t>Weekly</w:t>
            </w:r>
          </w:p>
        </w:tc>
        <w:tc>
          <w:tcPr>
            <w:tcW w:w="728" w:type="pct"/>
            <w:gridSpan w:val="2"/>
          </w:tcPr>
          <w:p w:rsidR="00A6010D" w:rsidRDefault="00A6010D" w:rsidP="00066163">
            <w:pPr>
              <w:jc w:val="left"/>
              <w:rPr>
                <w:lang w:eastAsia="en-US"/>
              </w:rPr>
            </w:pPr>
            <w:r>
              <w:rPr>
                <w:lang w:eastAsia="en-US"/>
              </w:rPr>
              <w:t>Formats: CSV, XML.</w:t>
            </w:r>
          </w:p>
        </w:tc>
      </w:tr>
      <w:tr w:rsidR="00A6010D" w:rsidRPr="00F210B7" w:rsidTr="00066163">
        <w:trPr>
          <w:gridAfter w:val="1"/>
          <w:wAfter w:w="7" w:type="pct"/>
          <w:trHeight w:val="960"/>
          <w:jc w:val="center"/>
        </w:trPr>
        <w:tc>
          <w:tcPr>
            <w:tcW w:w="559" w:type="pct"/>
          </w:tcPr>
          <w:p w:rsidR="00A6010D" w:rsidRDefault="00A6010D" w:rsidP="00066163">
            <w:r w:rsidRPr="00765A19">
              <w:rPr>
                <w:lang w:eastAsia="en-US"/>
              </w:rPr>
              <w:t>RFS</w:t>
            </w:r>
          </w:p>
        </w:tc>
        <w:tc>
          <w:tcPr>
            <w:tcW w:w="1928" w:type="pct"/>
            <w:gridSpan w:val="3"/>
            <w:shd w:val="clear" w:color="auto" w:fill="auto"/>
            <w:noWrap/>
            <w:hideMark/>
          </w:tcPr>
          <w:p w:rsidR="00A6010D" w:rsidRPr="009F2D2F" w:rsidRDefault="00A6010D" w:rsidP="00066163">
            <w:pPr>
              <w:jc w:val="left"/>
              <w:rPr>
                <w:lang w:eastAsia="en-US"/>
              </w:rPr>
            </w:pPr>
            <w:r w:rsidRPr="009F2D2F">
              <w:rPr>
                <w:lang w:eastAsia="en-US"/>
              </w:rPr>
              <w:t>Agent Transaction Status Daily</w:t>
            </w:r>
          </w:p>
        </w:tc>
        <w:tc>
          <w:tcPr>
            <w:tcW w:w="1068" w:type="pct"/>
            <w:shd w:val="clear" w:color="auto" w:fill="auto"/>
            <w:hideMark/>
          </w:tcPr>
          <w:p w:rsidR="00A6010D" w:rsidRPr="009F2D2F" w:rsidRDefault="00A6010D" w:rsidP="00066163">
            <w:pPr>
              <w:jc w:val="left"/>
              <w:rPr>
                <w:lang w:eastAsia="en-US"/>
              </w:rPr>
            </w:pPr>
            <w:r w:rsidRPr="009F2D2F">
              <w:rPr>
                <w:lang w:eastAsia="en-US"/>
              </w:rPr>
              <w:t>A document including all generate, separate, buy, sell and retire transactions submitted by your organization through XML files or online transactions with a status change in the past day.</w:t>
            </w:r>
          </w:p>
        </w:tc>
        <w:tc>
          <w:tcPr>
            <w:tcW w:w="706" w:type="pct"/>
            <w:shd w:val="clear" w:color="auto" w:fill="auto"/>
            <w:hideMark/>
          </w:tcPr>
          <w:p w:rsidR="00A6010D" w:rsidRDefault="00A6010D" w:rsidP="00066163">
            <w:pPr>
              <w:jc w:val="left"/>
              <w:rPr>
                <w:lang w:eastAsia="en-US"/>
              </w:rPr>
            </w:pPr>
            <w:r>
              <w:rPr>
                <w:lang w:eastAsia="en-US"/>
              </w:rPr>
              <w:t>Daily</w:t>
            </w:r>
          </w:p>
        </w:tc>
        <w:tc>
          <w:tcPr>
            <w:tcW w:w="728" w:type="pct"/>
            <w:gridSpan w:val="2"/>
          </w:tcPr>
          <w:p w:rsidR="00A6010D" w:rsidRDefault="00A6010D" w:rsidP="00066163">
            <w:pPr>
              <w:jc w:val="left"/>
              <w:rPr>
                <w:lang w:eastAsia="en-US"/>
              </w:rPr>
            </w:pPr>
            <w:r>
              <w:rPr>
                <w:lang w:eastAsia="en-US"/>
              </w:rPr>
              <w:t>Formats: CSV, XML.</w:t>
            </w:r>
          </w:p>
        </w:tc>
      </w:tr>
      <w:tr w:rsidR="00A6010D" w:rsidRPr="00F210B7" w:rsidTr="00066163">
        <w:trPr>
          <w:gridAfter w:val="1"/>
          <w:wAfter w:w="7" w:type="pct"/>
          <w:trHeight w:val="960"/>
          <w:jc w:val="center"/>
        </w:trPr>
        <w:tc>
          <w:tcPr>
            <w:tcW w:w="559" w:type="pct"/>
          </w:tcPr>
          <w:p w:rsidR="00A6010D" w:rsidRDefault="00A6010D" w:rsidP="00066163">
            <w:r w:rsidRPr="00765A19">
              <w:rPr>
                <w:lang w:eastAsia="en-US"/>
              </w:rPr>
              <w:t>RFS</w:t>
            </w:r>
          </w:p>
        </w:tc>
        <w:tc>
          <w:tcPr>
            <w:tcW w:w="1928" w:type="pct"/>
            <w:gridSpan w:val="3"/>
            <w:shd w:val="clear" w:color="auto" w:fill="auto"/>
            <w:noWrap/>
          </w:tcPr>
          <w:p w:rsidR="00A6010D" w:rsidRPr="009F2D2F" w:rsidRDefault="00A6010D" w:rsidP="00066163">
            <w:pPr>
              <w:jc w:val="left"/>
              <w:rPr>
                <w:lang w:eastAsia="en-US"/>
              </w:rPr>
            </w:pPr>
            <w:r>
              <w:rPr>
                <w:lang w:eastAsia="en-US"/>
              </w:rPr>
              <w:t>Ag</w:t>
            </w:r>
            <w:r w:rsidRPr="009F2D2F">
              <w:rPr>
                <w:lang w:eastAsia="en-US"/>
              </w:rPr>
              <w:t>ent Transaction Status Hourly</w:t>
            </w:r>
          </w:p>
        </w:tc>
        <w:tc>
          <w:tcPr>
            <w:tcW w:w="1068" w:type="pct"/>
            <w:shd w:val="clear" w:color="auto" w:fill="auto"/>
          </w:tcPr>
          <w:p w:rsidR="00A6010D" w:rsidRPr="009F2D2F" w:rsidRDefault="00A6010D" w:rsidP="00066163">
            <w:pPr>
              <w:jc w:val="left"/>
              <w:rPr>
                <w:lang w:eastAsia="en-US"/>
              </w:rPr>
            </w:pPr>
            <w:r w:rsidRPr="009F2D2F">
              <w:rPr>
                <w:lang w:eastAsia="en-US"/>
              </w:rPr>
              <w:t xml:space="preserve">A document including all generate, separate, buy, sell and retire transactions </w:t>
            </w:r>
            <w:r w:rsidRPr="009F2D2F">
              <w:rPr>
                <w:lang w:eastAsia="en-US"/>
              </w:rPr>
              <w:lastRenderedPageBreak/>
              <w:t>submitted by your organization through XML files or online transactions with a status change in the past day.</w:t>
            </w:r>
          </w:p>
        </w:tc>
        <w:tc>
          <w:tcPr>
            <w:tcW w:w="706" w:type="pct"/>
            <w:shd w:val="clear" w:color="auto" w:fill="auto"/>
          </w:tcPr>
          <w:p w:rsidR="00A6010D" w:rsidRDefault="00A6010D" w:rsidP="00066163">
            <w:pPr>
              <w:jc w:val="left"/>
              <w:rPr>
                <w:lang w:eastAsia="en-US"/>
              </w:rPr>
            </w:pPr>
            <w:r>
              <w:rPr>
                <w:lang w:eastAsia="en-US"/>
              </w:rPr>
              <w:lastRenderedPageBreak/>
              <w:t>Hourly</w:t>
            </w:r>
          </w:p>
        </w:tc>
        <w:tc>
          <w:tcPr>
            <w:tcW w:w="728" w:type="pct"/>
            <w:gridSpan w:val="2"/>
          </w:tcPr>
          <w:p w:rsidR="00A6010D" w:rsidRDefault="00A6010D" w:rsidP="00066163">
            <w:pPr>
              <w:jc w:val="left"/>
              <w:rPr>
                <w:lang w:eastAsia="en-US"/>
              </w:rPr>
            </w:pPr>
            <w:r>
              <w:rPr>
                <w:lang w:eastAsia="en-US"/>
              </w:rPr>
              <w:t>Formats: CSV, XML.</w:t>
            </w:r>
          </w:p>
        </w:tc>
      </w:tr>
      <w:tr w:rsidR="00C716F4" w:rsidRPr="00F210B7" w:rsidTr="00066163">
        <w:trPr>
          <w:gridAfter w:val="1"/>
          <w:wAfter w:w="7" w:type="pct"/>
          <w:trHeight w:val="960"/>
          <w:jc w:val="center"/>
        </w:trPr>
        <w:tc>
          <w:tcPr>
            <w:tcW w:w="559" w:type="pct"/>
          </w:tcPr>
          <w:p w:rsidR="00C716F4" w:rsidRDefault="00C716F4" w:rsidP="00066163">
            <w:pPr>
              <w:rPr>
                <w:lang w:eastAsia="en-US"/>
              </w:rPr>
            </w:pPr>
            <w:r>
              <w:rPr>
                <w:lang w:eastAsia="en-US"/>
              </w:rPr>
              <w:lastRenderedPageBreak/>
              <w:t>Fuels ABT</w:t>
            </w:r>
          </w:p>
          <w:p w:rsidR="00C716F4" w:rsidRPr="00765A19" w:rsidRDefault="00C716F4" w:rsidP="00066163">
            <w:pPr>
              <w:rPr>
                <w:lang w:eastAsia="en-US"/>
              </w:rPr>
            </w:pPr>
          </w:p>
        </w:tc>
        <w:tc>
          <w:tcPr>
            <w:tcW w:w="1928" w:type="pct"/>
            <w:gridSpan w:val="3"/>
            <w:shd w:val="clear" w:color="auto" w:fill="auto"/>
            <w:noWrap/>
          </w:tcPr>
          <w:p w:rsidR="00C716F4" w:rsidRDefault="00C716F4" w:rsidP="00066163">
            <w:pPr>
              <w:jc w:val="left"/>
              <w:rPr>
                <w:lang w:eastAsia="en-US"/>
              </w:rPr>
            </w:pPr>
            <w:r w:rsidRPr="009B785E">
              <w:t>Fuels ABT Credit Holdings</w:t>
            </w:r>
          </w:p>
        </w:tc>
        <w:tc>
          <w:tcPr>
            <w:tcW w:w="1068" w:type="pct"/>
            <w:shd w:val="clear" w:color="auto" w:fill="auto"/>
          </w:tcPr>
          <w:p w:rsidR="00C716F4" w:rsidRPr="009F2D2F" w:rsidRDefault="00C716F4" w:rsidP="00066163">
            <w:pPr>
              <w:jc w:val="left"/>
              <w:rPr>
                <w:lang w:eastAsia="en-US"/>
              </w:rPr>
            </w:pPr>
            <w:r w:rsidRPr="00C77AF5">
              <w:t>A document including the current Fuels ABT credit account holdings.</w:t>
            </w:r>
          </w:p>
        </w:tc>
        <w:tc>
          <w:tcPr>
            <w:tcW w:w="706" w:type="pct"/>
            <w:shd w:val="clear" w:color="auto" w:fill="auto"/>
          </w:tcPr>
          <w:p w:rsidR="00C716F4" w:rsidRDefault="00C716F4" w:rsidP="00066163">
            <w:pPr>
              <w:jc w:val="left"/>
              <w:rPr>
                <w:lang w:eastAsia="en-US"/>
              </w:rPr>
            </w:pPr>
            <w:r>
              <w:t>Daily,</w:t>
            </w:r>
            <w:r w:rsidRPr="004B38DB">
              <w:t xml:space="preserve"> 3 per day</w:t>
            </w:r>
          </w:p>
        </w:tc>
        <w:tc>
          <w:tcPr>
            <w:tcW w:w="728" w:type="pct"/>
            <w:gridSpan w:val="2"/>
          </w:tcPr>
          <w:p w:rsidR="00C716F4" w:rsidRDefault="00C716F4" w:rsidP="00066163">
            <w:pPr>
              <w:jc w:val="left"/>
              <w:rPr>
                <w:lang w:eastAsia="en-US"/>
              </w:rPr>
            </w:pPr>
            <w:r w:rsidRPr="002B178D">
              <w:rPr>
                <w:lang w:eastAsia="en-US"/>
              </w:rPr>
              <w:t>Formats: CSV, XML.</w:t>
            </w:r>
          </w:p>
        </w:tc>
      </w:tr>
      <w:tr w:rsidR="00066163" w:rsidRPr="00F210B7" w:rsidTr="00066163">
        <w:trPr>
          <w:trHeight w:val="24"/>
          <w:jc w:val="center"/>
        </w:trPr>
        <w:tc>
          <w:tcPr>
            <w:tcW w:w="573" w:type="pct"/>
            <w:gridSpan w:val="2"/>
            <w:tcBorders>
              <w:left w:val="nil"/>
              <w:bottom w:val="nil"/>
              <w:right w:val="nil"/>
            </w:tcBorders>
          </w:tcPr>
          <w:p w:rsidR="00066163" w:rsidRDefault="00066163" w:rsidP="00FF2A26">
            <w:pPr>
              <w:jc w:val="left"/>
              <w:rPr>
                <w:lang w:eastAsia="en-US"/>
              </w:rPr>
            </w:pPr>
          </w:p>
        </w:tc>
        <w:tc>
          <w:tcPr>
            <w:tcW w:w="1026" w:type="pct"/>
            <w:tcBorders>
              <w:left w:val="nil"/>
              <w:bottom w:val="nil"/>
              <w:right w:val="nil"/>
            </w:tcBorders>
            <w:shd w:val="clear" w:color="auto" w:fill="auto"/>
            <w:noWrap/>
          </w:tcPr>
          <w:p w:rsidR="00066163" w:rsidRDefault="00066163" w:rsidP="00FF2A26">
            <w:pPr>
              <w:jc w:val="left"/>
              <w:rPr>
                <w:lang w:eastAsia="en-US"/>
              </w:rPr>
            </w:pPr>
          </w:p>
        </w:tc>
        <w:tc>
          <w:tcPr>
            <w:tcW w:w="1957" w:type="pct"/>
            <w:gridSpan w:val="2"/>
            <w:tcBorders>
              <w:left w:val="nil"/>
              <w:bottom w:val="nil"/>
              <w:right w:val="nil"/>
            </w:tcBorders>
            <w:shd w:val="clear" w:color="auto" w:fill="auto"/>
          </w:tcPr>
          <w:p w:rsidR="00066163" w:rsidRPr="00F210B7" w:rsidRDefault="00066163" w:rsidP="00FF2A26">
            <w:pPr>
              <w:jc w:val="left"/>
              <w:rPr>
                <w:lang w:eastAsia="en-US"/>
              </w:rPr>
            </w:pPr>
          </w:p>
        </w:tc>
        <w:tc>
          <w:tcPr>
            <w:tcW w:w="768" w:type="pct"/>
            <w:gridSpan w:val="2"/>
            <w:tcBorders>
              <w:left w:val="nil"/>
              <w:bottom w:val="nil"/>
              <w:right w:val="nil"/>
            </w:tcBorders>
            <w:shd w:val="clear" w:color="auto" w:fill="auto"/>
          </w:tcPr>
          <w:p w:rsidR="00066163" w:rsidRDefault="00066163" w:rsidP="00FF2A26">
            <w:pPr>
              <w:jc w:val="left"/>
              <w:rPr>
                <w:lang w:eastAsia="en-US"/>
              </w:rPr>
            </w:pPr>
          </w:p>
          <w:p w:rsidR="00066163" w:rsidRDefault="00066163" w:rsidP="00FF2A26">
            <w:pPr>
              <w:jc w:val="left"/>
              <w:rPr>
                <w:lang w:eastAsia="en-US"/>
              </w:rPr>
            </w:pPr>
          </w:p>
          <w:p w:rsidR="00066163" w:rsidRDefault="00066163" w:rsidP="00FF2A26">
            <w:pPr>
              <w:jc w:val="left"/>
              <w:rPr>
                <w:lang w:eastAsia="en-US"/>
              </w:rPr>
            </w:pPr>
          </w:p>
          <w:p w:rsidR="00066163" w:rsidRDefault="00066163" w:rsidP="00FF2A26">
            <w:pPr>
              <w:jc w:val="left"/>
              <w:rPr>
                <w:lang w:eastAsia="en-US"/>
              </w:rPr>
            </w:pPr>
          </w:p>
        </w:tc>
        <w:tc>
          <w:tcPr>
            <w:tcW w:w="676" w:type="pct"/>
            <w:gridSpan w:val="2"/>
            <w:tcBorders>
              <w:left w:val="nil"/>
              <w:bottom w:val="nil"/>
              <w:right w:val="nil"/>
            </w:tcBorders>
          </w:tcPr>
          <w:p w:rsidR="00066163" w:rsidRDefault="00066163" w:rsidP="00FF2A26">
            <w:pPr>
              <w:jc w:val="right"/>
              <w:rPr>
                <w:lang w:eastAsia="en-US"/>
              </w:rPr>
            </w:pPr>
            <w:r>
              <w:rPr>
                <w:lang w:eastAsia="en-US"/>
              </w:rPr>
              <w:t>(cont.)</w:t>
            </w:r>
          </w:p>
          <w:p w:rsidR="00066163" w:rsidRDefault="00066163" w:rsidP="00FF2A26">
            <w:pPr>
              <w:jc w:val="right"/>
              <w:rPr>
                <w:lang w:eastAsia="en-US"/>
              </w:rPr>
            </w:pPr>
          </w:p>
          <w:p w:rsidR="00066163" w:rsidRDefault="00066163" w:rsidP="00FF2A26">
            <w:pPr>
              <w:jc w:val="right"/>
              <w:rPr>
                <w:lang w:eastAsia="en-US"/>
              </w:rPr>
            </w:pPr>
          </w:p>
          <w:p w:rsidR="00066163" w:rsidRDefault="00066163" w:rsidP="00FF2A26">
            <w:pPr>
              <w:rPr>
                <w:lang w:eastAsia="en-US"/>
              </w:rPr>
            </w:pPr>
          </w:p>
          <w:p w:rsidR="00066163" w:rsidRDefault="00066163" w:rsidP="00FF2A26">
            <w:pPr>
              <w:jc w:val="right"/>
              <w:rPr>
                <w:lang w:eastAsia="en-US"/>
              </w:rPr>
            </w:pPr>
          </w:p>
        </w:tc>
      </w:tr>
      <w:tr w:rsidR="00066163" w:rsidRPr="00033B69" w:rsidTr="00066163">
        <w:trPr>
          <w:trHeight w:val="344"/>
          <w:jc w:val="center"/>
        </w:trPr>
        <w:tc>
          <w:tcPr>
            <w:tcW w:w="573" w:type="pct"/>
            <w:gridSpan w:val="2"/>
            <w:tcBorders>
              <w:top w:val="nil"/>
              <w:left w:val="nil"/>
              <w:bottom w:val="single" w:sz="4" w:space="0" w:color="BFBFBF"/>
              <w:right w:val="nil"/>
            </w:tcBorders>
          </w:tcPr>
          <w:p w:rsidR="00066163" w:rsidRPr="00033B69" w:rsidRDefault="00066163" w:rsidP="00FF2A26">
            <w:pPr>
              <w:jc w:val="center"/>
              <w:rPr>
                <w:b/>
                <w:sz w:val="24"/>
              </w:rPr>
            </w:pPr>
          </w:p>
        </w:tc>
        <w:tc>
          <w:tcPr>
            <w:tcW w:w="4427" w:type="pct"/>
            <w:gridSpan w:val="7"/>
            <w:tcBorders>
              <w:top w:val="nil"/>
              <w:left w:val="nil"/>
              <w:bottom w:val="single" w:sz="4" w:space="0" w:color="BFBFBF"/>
              <w:right w:val="nil"/>
            </w:tcBorders>
            <w:shd w:val="clear" w:color="auto" w:fill="auto"/>
            <w:noWrap/>
          </w:tcPr>
          <w:p w:rsidR="00066163" w:rsidRPr="00033B69" w:rsidRDefault="00066163" w:rsidP="00FF2A26">
            <w:pPr>
              <w:jc w:val="center"/>
              <w:rPr>
                <w:b/>
                <w:sz w:val="24"/>
                <w:lang w:eastAsia="en-US"/>
              </w:rPr>
            </w:pPr>
            <w:r w:rsidRPr="00033B69">
              <w:rPr>
                <w:b/>
                <w:sz w:val="24"/>
              </w:rPr>
              <w:t>Summary of Web Service Documents</w:t>
            </w:r>
            <w:r>
              <w:rPr>
                <w:b/>
                <w:sz w:val="24"/>
              </w:rPr>
              <w:t xml:space="preserve"> (cont.)</w:t>
            </w:r>
          </w:p>
        </w:tc>
      </w:tr>
      <w:tr w:rsidR="00066163" w:rsidRPr="005A59A5" w:rsidTr="00066163">
        <w:trPr>
          <w:trHeight w:val="334"/>
          <w:jc w:val="center"/>
        </w:trPr>
        <w:tc>
          <w:tcPr>
            <w:tcW w:w="573" w:type="pct"/>
            <w:gridSpan w:val="2"/>
            <w:tcBorders>
              <w:top w:val="single" w:sz="4" w:space="0" w:color="BFBFBF"/>
            </w:tcBorders>
            <w:shd w:val="clear" w:color="auto" w:fill="EDF3F3"/>
          </w:tcPr>
          <w:p w:rsidR="00066163" w:rsidRPr="00E931AC" w:rsidRDefault="00066163" w:rsidP="00FF2A26">
            <w:pPr>
              <w:jc w:val="left"/>
              <w:rPr>
                <w:b/>
                <w:color w:val="146E8C"/>
                <w:lang w:eastAsia="en-US"/>
              </w:rPr>
            </w:pPr>
          </w:p>
        </w:tc>
        <w:tc>
          <w:tcPr>
            <w:tcW w:w="1026" w:type="pct"/>
            <w:tcBorders>
              <w:top w:val="single" w:sz="4" w:space="0" w:color="BFBFBF"/>
            </w:tcBorders>
            <w:shd w:val="clear" w:color="auto" w:fill="EDF3F3"/>
            <w:noWrap/>
            <w:vAlign w:val="bottom"/>
            <w:hideMark/>
          </w:tcPr>
          <w:p w:rsidR="00066163" w:rsidRPr="00E931AC" w:rsidRDefault="00066163" w:rsidP="00FF2A26">
            <w:pPr>
              <w:jc w:val="left"/>
              <w:rPr>
                <w:b/>
                <w:color w:val="146E8C"/>
                <w:lang w:eastAsia="en-US"/>
              </w:rPr>
            </w:pPr>
            <w:r w:rsidRPr="00E931AC">
              <w:rPr>
                <w:b/>
                <w:color w:val="146E8C"/>
                <w:lang w:eastAsia="en-US"/>
              </w:rPr>
              <w:t>Document Name</w:t>
            </w:r>
          </w:p>
        </w:tc>
        <w:tc>
          <w:tcPr>
            <w:tcW w:w="1957" w:type="pct"/>
            <w:gridSpan w:val="2"/>
            <w:tcBorders>
              <w:top w:val="single" w:sz="4" w:space="0" w:color="BFBFBF"/>
            </w:tcBorders>
            <w:shd w:val="clear" w:color="auto" w:fill="EDF3F3"/>
            <w:vAlign w:val="bottom"/>
            <w:hideMark/>
          </w:tcPr>
          <w:p w:rsidR="00066163" w:rsidRPr="00E931AC" w:rsidRDefault="00066163" w:rsidP="00FF2A26">
            <w:pPr>
              <w:jc w:val="left"/>
              <w:rPr>
                <w:b/>
                <w:color w:val="146E8C"/>
                <w:lang w:eastAsia="en-US"/>
              </w:rPr>
            </w:pPr>
            <w:r w:rsidRPr="00E931AC">
              <w:rPr>
                <w:b/>
                <w:color w:val="146E8C"/>
                <w:lang w:eastAsia="en-US"/>
              </w:rPr>
              <w:t>Description</w:t>
            </w:r>
          </w:p>
        </w:tc>
        <w:tc>
          <w:tcPr>
            <w:tcW w:w="768" w:type="pct"/>
            <w:gridSpan w:val="2"/>
            <w:tcBorders>
              <w:top w:val="single" w:sz="4" w:space="0" w:color="BFBFBF"/>
            </w:tcBorders>
            <w:shd w:val="clear" w:color="auto" w:fill="EDF3F3"/>
            <w:vAlign w:val="bottom"/>
            <w:hideMark/>
          </w:tcPr>
          <w:p w:rsidR="00066163" w:rsidRPr="00E931AC" w:rsidRDefault="00066163" w:rsidP="00FF2A26">
            <w:pPr>
              <w:jc w:val="left"/>
              <w:rPr>
                <w:b/>
                <w:color w:val="146E8C"/>
                <w:lang w:eastAsia="en-US"/>
              </w:rPr>
            </w:pPr>
            <w:r>
              <w:rPr>
                <w:b/>
                <w:color w:val="146E8C"/>
                <w:lang w:eastAsia="en-US"/>
              </w:rPr>
              <w:t>Frequencies</w:t>
            </w:r>
          </w:p>
        </w:tc>
        <w:tc>
          <w:tcPr>
            <w:tcW w:w="676" w:type="pct"/>
            <w:gridSpan w:val="2"/>
            <w:tcBorders>
              <w:top w:val="single" w:sz="4" w:space="0" w:color="BFBFBF"/>
            </w:tcBorders>
            <w:shd w:val="clear" w:color="auto" w:fill="EDF3F3"/>
            <w:vAlign w:val="bottom"/>
          </w:tcPr>
          <w:p w:rsidR="00066163" w:rsidRPr="00E931AC" w:rsidRDefault="00066163" w:rsidP="00FF2A26">
            <w:pPr>
              <w:jc w:val="left"/>
              <w:rPr>
                <w:b/>
                <w:color w:val="146E8C"/>
                <w:lang w:eastAsia="en-US"/>
              </w:rPr>
            </w:pPr>
            <w:r w:rsidRPr="00E931AC">
              <w:rPr>
                <w:b/>
                <w:color w:val="146E8C"/>
                <w:lang w:eastAsia="en-US"/>
              </w:rPr>
              <w:t>Content</w:t>
            </w:r>
          </w:p>
        </w:tc>
      </w:tr>
      <w:tr w:rsidR="00C716F4" w:rsidRPr="00F210B7" w:rsidTr="00066163">
        <w:trPr>
          <w:gridAfter w:val="1"/>
          <w:wAfter w:w="7" w:type="pct"/>
          <w:trHeight w:val="960"/>
          <w:jc w:val="center"/>
        </w:trPr>
        <w:tc>
          <w:tcPr>
            <w:tcW w:w="559" w:type="pct"/>
          </w:tcPr>
          <w:p w:rsidR="00C716F4" w:rsidRDefault="00C716F4" w:rsidP="00066163">
            <w:pPr>
              <w:rPr>
                <w:lang w:eastAsia="en-US"/>
              </w:rPr>
            </w:pPr>
            <w:r>
              <w:rPr>
                <w:lang w:eastAsia="en-US"/>
              </w:rPr>
              <w:t>Fuels ABT</w:t>
            </w:r>
          </w:p>
          <w:p w:rsidR="00C716F4" w:rsidRPr="00765A19" w:rsidRDefault="00C716F4" w:rsidP="00066163">
            <w:pPr>
              <w:rPr>
                <w:lang w:eastAsia="en-US"/>
              </w:rPr>
            </w:pPr>
          </w:p>
        </w:tc>
        <w:tc>
          <w:tcPr>
            <w:tcW w:w="1928" w:type="pct"/>
            <w:gridSpan w:val="3"/>
            <w:shd w:val="clear" w:color="auto" w:fill="auto"/>
            <w:noWrap/>
          </w:tcPr>
          <w:p w:rsidR="00C716F4" w:rsidRDefault="00C716F4" w:rsidP="00066163">
            <w:pPr>
              <w:jc w:val="left"/>
              <w:rPr>
                <w:lang w:eastAsia="en-US"/>
              </w:rPr>
            </w:pPr>
            <w:r w:rsidRPr="009B785E">
              <w:t>Fuels ABT Pending Trade Details</w:t>
            </w:r>
          </w:p>
        </w:tc>
        <w:tc>
          <w:tcPr>
            <w:tcW w:w="1068" w:type="pct"/>
            <w:shd w:val="clear" w:color="auto" w:fill="auto"/>
          </w:tcPr>
          <w:p w:rsidR="00C716F4" w:rsidRPr="009F2D2F" w:rsidRDefault="00C716F4" w:rsidP="00066163">
            <w:pPr>
              <w:jc w:val="left"/>
              <w:rPr>
                <w:lang w:eastAsia="en-US"/>
              </w:rPr>
            </w:pPr>
            <w:r w:rsidRPr="00C77AF5">
              <w:t>This document lists all details for pending Fuels ABT credit trades and includes generating source information.</w:t>
            </w:r>
          </w:p>
        </w:tc>
        <w:tc>
          <w:tcPr>
            <w:tcW w:w="706" w:type="pct"/>
            <w:shd w:val="clear" w:color="auto" w:fill="auto"/>
          </w:tcPr>
          <w:p w:rsidR="00C716F4" w:rsidRDefault="00C716F4" w:rsidP="00066163">
            <w:pPr>
              <w:jc w:val="left"/>
              <w:rPr>
                <w:lang w:eastAsia="en-US"/>
              </w:rPr>
            </w:pPr>
            <w:r w:rsidRPr="00F56299">
              <w:t>Daily, 3 per day</w:t>
            </w:r>
          </w:p>
        </w:tc>
        <w:tc>
          <w:tcPr>
            <w:tcW w:w="728" w:type="pct"/>
            <w:gridSpan w:val="2"/>
          </w:tcPr>
          <w:p w:rsidR="00C716F4" w:rsidRDefault="00C716F4" w:rsidP="00066163">
            <w:pPr>
              <w:jc w:val="left"/>
              <w:rPr>
                <w:lang w:eastAsia="en-US"/>
              </w:rPr>
            </w:pPr>
            <w:r w:rsidRPr="002B178D">
              <w:rPr>
                <w:lang w:eastAsia="en-US"/>
              </w:rPr>
              <w:t>Formats: CSV, XML.</w:t>
            </w:r>
          </w:p>
        </w:tc>
      </w:tr>
      <w:tr w:rsidR="00C716F4" w:rsidRPr="00F210B7" w:rsidTr="00066163">
        <w:trPr>
          <w:gridAfter w:val="1"/>
          <w:wAfter w:w="7" w:type="pct"/>
          <w:trHeight w:val="960"/>
          <w:jc w:val="center"/>
        </w:trPr>
        <w:tc>
          <w:tcPr>
            <w:tcW w:w="559" w:type="pct"/>
          </w:tcPr>
          <w:p w:rsidR="00C716F4" w:rsidRDefault="00C716F4" w:rsidP="00066163">
            <w:pPr>
              <w:rPr>
                <w:lang w:eastAsia="en-US"/>
              </w:rPr>
            </w:pPr>
            <w:r>
              <w:rPr>
                <w:lang w:eastAsia="en-US"/>
              </w:rPr>
              <w:t>Fuels ABT</w:t>
            </w:r>
          </w:p>
          <w:p w:rsidR="00C716F4" w:rsidRPr="00765A19" w:rsidRDefault="00C716F4" w:rsidP="00066163">
            <w:pPr>
              <w:rPr>
                <w:lang w:eastAsia="en-US"/>
              </w:rPr>
            </w:pPr>
          </w:p>
        </w:tc>
        <w:tc>
          <w:tcPr>
            <w:tcW w:w="1928" w:type="pct"/>
            <w:gridSpan w:val="3"/>
            <w:shd w:val="clear" w:color="auto" w:fill="auto"/>
            <w:noWrap/>
          </w:tcPr>
          <w:p w:rsidR="00C716F4" w:rsidRDefault="00C716F4" w:rsidP="00066163">
            <w:pPr>
              <w:jc w:val="left"/>
              <w:rPr>
                <w:lang w:eastAsia="en-US"/>
              </w:rPr>
            </w:pPr>
            <w:r w:rsidRPr="009B785E">
              <w:t>Fuels ABT Pending Trades</w:t>
            </w:r>
          </w:p>
        </w:tc>
        <w:tc>
          <w:tcPr>
            <w:tcW w:w="1068" w:type="pct"/>
            <w:shd w:val="clear" w:color="auto" w:fill="auto"/>
          </w:tcPr>
          <w:p w:rsidR="00C716F4" w:rsidRPr="009F2D2F" w:rsidRDefault="00C716F4" w:rsidP="00066163">
            <w:pPr>
              <w:jc w:val="left"/>
              <w:rPr>
                <w:lang w:eastAsia="en-US"/>
              </w:rPr>
            </w:pPr>
            <w:r w:rsidRPr="00C77AF5">
              <w:t>This document lists all Fuels ABT credit trades that are in a pending state. Pending trades are buy or sell transactions for which the trading partner has not yet submitted a matching transaction.</w:t>
            </w:r>
          </w:p>
        </w:tc>
        <w:tc>
          <w:tcPr>
            <w:tcW w:w="706" w:type="pct"/>
            <w:shd w:val="clear" w:color="auto" w:fill="auto"/>
          </w:tcPr>
          <w:p w:rsidR="00C716F4" w:rsidRDefault="00C716F4" w:rsidP="00066163">
            <w:pPr>
              <w:jc w:val="left"/>
              <w:rPr>
                <w:lang w:eastAsia="en-US"/>
              </w:rPr>
            </w:pPr>
            <w:r w:rsidRPr="00F56299">
              <w:t>Daily, 3 per day</w:t>
            </w:r>
          </w:p>
        </w:tc>
        <w:tc>
          <w:tcPr>
            <w:tcW w:w="728" w:type="pct"/>
            <w:gridSpan w:val="2"/>
          </w:tcPr>
          <w:p w:rsidR="00C716F4" w:rsidRDefault="00C716F4" w:rsidP="00066163">
            <w:pPr>
              <w:jc w:val="left"/>
              <w:rPr>
                <w:lang w:eastAsia="en-US"/>
              </w:rPr>
            </w:pPr>
            <w:r w:rsidRPr="002B178D">
              <w:rPr>
                <w:lang w:eastAsia="en-US"/>
              </w:rPr>
              <w:t>Formats: CSV, XML.</w:t>
            </w:r>
          </w:p>
        </w:tc>
      </w:tr>
      <w:tr w:rsidR="00C716F4" w:rsidRPr="00F210B7" w:rsidTr="00066163">
        <w:trPr>
          <w:gridAfter w:val="1"/>
          <w:wAfter w:w="7" w:type="pct"/>
          <w:trHeight w:val="960"/>
          <w:jc w:val="center"/>
        </w:trPr>
        <w:tc>
          <w:tcPr>
            <w:tcW w:w="559" w:type="pct"/>
          </w:tcPr>
          <w:p w:rsidR="00C716F4" w:rsidRDefault="00C716F4" w:rsidP="00066163">
            <w:pPr>
              <w:rPr>
                <w:lang w:eastAsia="en-US"/>
              </w:rPr>
            </w:pPr>
            <w:r>
              <w:rPr>
                <w:lang w:eastAsia="en-US"/>
              </w:rPr>
              <w:t>Fuels ABT</w:t>
            </w:r>
          </w:p>
          <w:p w:rsidR="00C716F4" w:rsidRPr="00765A19" w:rsidRDefault="00C716F4" w:rsidP="00066163">
            <w:pPr>
              <w:rPr>
                <w:lang w:eastAsia="en-US"/>
              </w:rPr>
            </w:pPr>
          </w:p>
        </w:tc>
        <w:tc>
          <w:tcPr>
            <w:tcW w:w="1928" w:type="pct"/>
            <w:gridSpan w:val="3"/>
            <w:shd w:val="clear" w:color="auto" w:fill="auto"/>
            <w:noWrap/>
          </w:tcPr>
          <w:p w:rsidR="00C716F4" w:rsidRDefault="00C716F4" w:rsidP="00066163">
            <w:pPr>
              <w:jc w:val="left"/>
              <w:rPr>
                <w:lang w:eastAsia="en-US"/>
              </w:rPr>
            </w:pPr>
            <w:r w:rsidRPr="009B785E">
              <w:t>Fuels ABT Transaction Status</w:t>
            </w:r>
          </w:p>
        </w:tc>
        <w:tc>
          <w:tcPr>
            <w:tcW w:w="1068" w:type="pct"/>
            <w:shd w:val="clear" w:color="auto" w:fill="auto"/>
          </w:tcPr>
          <w:p w:rsidR="00C716F4" w:rsidRPr="009F2D2F" w:rsidRDefault="00C716F4" w:rsidP="00066163">
            <w:pPr>
              <w:jc w:val="left"/>
              <w:rPr>
                <w:lang w:eastAsia="en-US"/>
              </w:rPr>
            </w:pPr>
            <w:r w:rsidRPr="00C77AF5">
              <w:t>A document including all Fuels ABT credit generate, buy, sell, and retire transactions with a status change in the past day.</w:t>
            </w:r>
          </w:p>
        </w:tc>
        <w:tc>
          <w:tcPr>
            <w:tcW w:w="706" w:type="pct"/>
            <w:shd w:val="clear" w:color="auto" w:fill="auto"/>
          </w:tcPr>
          <w:p w:rsidR="00C716F4" w:rsidRDefault="00C716F4" w:rsidP="00066163">
            <w:pPr>
              <w:jc w:val="left"/>
              <w:rPr>
                <w:lang w:eastAsia="en-US"/>
              </w:rPr>
            </w:pPr>
            <w:r w:rsidRPr="00F56299">
              <w:t>Daily, 3 per day</w:t>
            </w:r>
          </w:p>
        </w:tc>
        <w:tc>
          <w:tcPr>
            <w:tcW w:w="728" w:type="pct"/>
            <w:gridSpan w:val="2"/>
          </w:tcPr>
          <w:p w:rsidR="00C716F4" w:rsidRDefault="00C716F4" w:rsidP="00066163">
            <w:pPr>
              <w:jc w:val="left"/>
              <w:rPr>
                <w:lang w:eastAsia="en-US"/>
              </w:rPr>
            </w:pPr>
            <w:r w:rsidRPr="002B178D">
              <w:rPr>
                <w:lang w:eastAsia="en-US"/>
              </w:rPr>
              <w:t>Formats: CSV, XML.</w:t>
            </w:r>
          </w:p>
        </w:tc>
      </w:tr>
      <w:tr w:rsidR="00C716F4" w:rsidRPr="00F210B7" w:rsidTr="00066163">
        <w:trPr>
          <w:gridAfter w:val="1"/>
          <w:wAfter w:w="7" w:type="pct"/>
          <w:trHeight w:val="960"/>
          <w:jc w:val="center"/>
        </w:trPr>
        <w:tc>
          <w:tcPr>
            <w:tcW w:w="559" w:type="pct"/>
          </w:tcPr>
          <w:p w:rsidR="00C716F4" w:rsidRDefault="00C716F4" w:rsidP="00066163">
            <w:pPr>
              <w:rPr>
                <w:lang w:eastAsia="en-US"/>
              </w:rPr>
            </w:pPr>
            <w:r>
              <w:rPr>
                <w:lang w:eastAsia="en-US"/>
              </w:rPr>
              <w:t>Fuels ABT</w:t>
            </w:r>
          </w:p>
          <w:p w:rsidR="00C716F4" w:rsidRPr="00765A19" w:rsidRDefault="00C716F4" w:rsidP="00066163">
            <w:pPr>
              <w:rPr>
                <w:lang w:eastAsia="en-US"/>
              </w:rPr>
            </w:pPr>
          </w:p>
        </w:tc>
        <w:tc>
          <w:tcPr>
            <w:tcW w:w="1928" w:type="pct"/>
            <w:gridSpan w:val="3"/>
            <w:shd w:val="clear" w:color="auto" w:fill="auto"/>
            <w:noWrap/>
          </w:tcPr>
          <w:p w:rsidR="00C716F4" w:rsidRDefault="00C716F4" w:rsidP="00066163">
            <w:pPr>
              <w:jc w:val="left"/>
              <w:rPr>
                <w:lang w:eastAsia="en-US"/>
              </w:rPr>
            </w:pPr>
            <w:r w:rsidRPr="009B785E">
              <w:t>Monthly Fuels ABT Credit Holdings</w:t>
            </w:r>
          </w:p>
        </w:tc>
        <w:tc>
          <w:tcPr>
            <w:tcW w:w="1068" w:type="pct"/>
            <w:shd w:val="clear" w:color="auto" w:fill="auto"/>
          </w:tcPr>
          <w:p w:rsidR="00C716F4" w:rsidRPr="009F2D2F" w:rsidRDefault="007A5C4D" w:rsidP="00066163">
            <w:pPr>
              <w:jc w:val="left"/>
              <w:rPr>
                <w:lang w:eastAsia="en-US"/>
              </w:rPr>
            </w:pPr>
            <w:r w:rsidRPr="007A5C4D">
              <w:t xml:space="preserve">A document including an aggregate view of the total number of </w:t>
            </w:r>
            <w:r w:rsidRPr="007A5C4D">
              <w:lastRenderedPageBreak/>
              <w:t>Fuels ABT credits held by an organization, grouped by credit type and credit year for every day in the previous month</w:t>
            </w:r>
            <w:r>
              <w:t>.</w:t>
            </w:r>
          </w:p>
        </w:tc>
        <w:tc>
          <w:tcPr>
            <w:tcW w:w="706" w:type="pct"/>
            <w:shd w:val="clear" w:color="auto" w:fill="auto"/>
          </w:tcPr>
          <w:p w:rsidR="00C716F4" w:rsidRDefault="00C716F4" w:rsidP="00066163">
            <w:pPr>
              <w:jc w:val="left"/>
              <w:rPr>
                <w:lang w:eastAsia="en-US"/>
              </w:rPr>
            </w:pPr>
            <w:r w:rsidRPr="004B38DB">
              <w:lastRenderedPageBreak/>
              <w:t>Monthly</w:t>
            </w:r>
          </w:p>
        </w:tc>
        <w:tc>
          <w:tcPr>
            <w:tcW w:w="728" w:type="pct"/>
            <w:gridSpan w:val="2"/>
          </w:tcPr>
          <w:p w:rsidR="00C716F4" w:rsidRDefault="00C716F4" w:rsidP="00066163">
            <w:pPr>
              <w:jc w:val="left"/>
              <w:rPr>
                <w:lang w:eastAsia="en-US"/>
              </w:rPr>
            </w:pPr>
            <w:r w:rsidRPr="002B178D">
              <w:rPr>
                <w:lang w:eastAsia="en-US"/>
              </w:rPr>
              <w:t>Formats: CSV, XML.</w:t>
            </w:r>
          </w:p>
        </w:tc>
      </w:tr>
      <w:tr w:rsidR="00C716F4" w:rsidRPr="00F210B7" w:rsidTr="00066163">
        <w:trPr>
          <w:gridAfter w:val="1"/>
          <w:wAfter w:w="7" w:type="pct"/>
          <w:trHeight w:val="960"/>
          <w:jc w:val="center"/>
        </w:trPr>
        <w:tc>
          <w:tcPr>
            <w:tcW w:w="559" w:type="pct"/>
          </w:tcPr>
          <w:p w:rsidR="00C716F4" w:rsidRDefault="00C716F4" w:rsidP="00066163">
            <w:pPr>
              <w:rPr>
                <w:lang w:eastAsia="en-US"/>
              </w:rPr>
            </w:pPr>
            <w:r>
              <w:rPr>
                <w:lang w:eastAsia="en-US"/>
              </w:rPr>
              <w:lastRenderedPageBreak/>
              <w:t>Fuels ABT</w:t>
            </w:r>
          </w:p>
          <w:p w:rsidR="00C716F4" w:rsidRPr="00765A19" w:rsidRDefault="00C716F4" w:rsidP="00066163">
            <w:pPr>
              <w:rPr>
                <w:lang w:eastAsia="en-US"/>
              </w:rPr>
            </w:pPr>
          </w:p>
        </w:tc>
        <w:tc>
          <w:tcPr>
            <w:tcW w:w="1928" w:type="pct"/>
            <w:gridSpan w:val="3"/>
            <w:shd w:val="clear" w:color="auto" w:fill="auto"/>
            <w:noWrap/>
          </w:tcPr>
          <w:p w:rsidR="00C716F4" w:rsidRDefault="00C716F4" w:rsidP="00066163">
            <w:pPr>
              <w:jc w:val="left"/>
              <w:rPr>
                <w:lang w:eastAsia="en-US"/>
              </w:rPr>
            </w:pPr>
            <w:r w:rsidRPr="009B785E">
              <w:t>Monthly Fuels ABT Transaction History</w:t>
            </w:r>
          </w:p>
        </w:tc>
        <w:tc>
          <w:tcPr>
            <w:tcW w:w="1068" w:type="pct"/>
            <w:shd w:val="clear" w:color="auto" w:fill="auto"/>
          </w:tcPr>
          <w:p w:rsidR="00C716F4" w:rsidRPr="009F2D2F" w:rsidRDefault="00C716F4" w:rsidP="00066163">
            <w:pPr>
              <w:jc w:val="left"/>
              <w:rPr>
                <w:lang w:eastAsia="en-US"/>
              </w:rPr>
            </w:pPr>
            <w:r w:rsidRPr="00C77AF5">
              <w:t>A document including all Fuels ABT credit generate, buy, sell and retire transactions submitted by your organization during the previous calendar month.</w:t>
            </w:r>
          </w:p>
        </w:tc>
        <w:tc>
          <w:tcPr>
            <w:tcW w:w="706" w:type="pct"/>
            <w:shd w:val="clear" w:color="auto" w:fill="auto"/>
          </w:tcPr>
          <w:p w:rsidR="00C716F4" w:rsidRDefault="00C716F4" w:rsidP="00066163">
            <w:pPr>
              <w:jc w:val="left"/>
              <w:rPr>
                <w:lang w:eastAsia="en-US"/>
              </w:rPr>
            </w:pPr>
            <w:r w:rsidRPr="004B38DB">
              <w:t>Monthly</w:t>
            </w:r>
          </w:p>
        </w:tc>
        <w:tc>
          <w:tcPr>
            <w:tcW w:w="728" w:type="pct"/>
            <w:gridSpan w:val="2"/>
          </w:tcPr>
          <w:p w:rsidR="00C716F4" w:rsidRDefault="00C716F4" w:rsidP="00066163">
            <w:pPr>
              <w:jc w:val="left"/>
              <w:rPr>
                <w:lang w:eastAsia="en-US"/>
              </w:rPr>
            </w:pPr>
            <w:r w:rsidRPr="002B178D">
              <w:rPr>
                <w:lang w:eastAsia="en-US"/>
              </w:rPr>
              <w:t>Formats: CSV, XML.</w:t>
            </w:r>
          </w:p>
        </w:tc>
      </w:tr>
    </w:tbl>
    <w:p w:rsidR="005079F8" w:rsidRDefault="005079F8" w:rsidP="00F210B7"/>
    <w:p w:rsidR="00F210B7" w:rsidRDefault="00F210B7" w:rsidP="00033B69">
      <w:pPr>
        <w:pStyle w:val="Heading3"/>
        <w:keepLines/>
        <w:numPr>
          <w:ilvl w:val="0"/>
          <w:numId w:val="0"/>
        </w:numPr>
        <w:ind w:left="720" w:hanging="720"/>
      </w:pPr>
      <w:bookmarkStart w:id="210" w:name="_Toc411593409"/>
      <w:r>
        <w:t>F</w:t>
      </w:r>
      <w:r w:rsidR="00E931AC">
        <w:t>–</w:t>
      </w:r>
      <w:r w:rsidR="001C498A">
        <w:rPr>
          <w:lang w:val="en-US"/>
        </w:rPr>
        <w:t>5</w:t>
      </w:r>
      <w:r w:rsidR="00E931AC">
        <w:tab/>
      </w:r>
      <w:r w:rsidR="00A6010D">
        <w:rPr>
          <w:lang w:val="en-US"/>
        </w:rPr>
        <w:t xml:space="preserve">RFS </w:t>
      </w:r>
      <w:r>
        <w:t>Pending Trade</w:t>
      </w:r>
      <w:r w:rsidR="005A59A5">
        <w:t>s</w:t>
      </w:r>
      <w:bookmarkEnd w:id="210"/>
    </w:p>
    <w:p w:rsidR="005A59A5" w:rsidRDefault="005A59A5" w:rsidP="00033B69">
      <w:pPr>
        <w:keepNext/>
        <w:keepLines/>
      </w:pPr>
      <w:r w:rsidRPr="005A59A5">
        <w:t>Th</w:t>
      </w:r>
      <w:r w:rsidR="00981D1D">
        <w:t xml:space="preserve">e </w:t>
      </w:r>
      <w:r w:rsidR="00A6010D">
        <w:t xml:space="preserve">RFS </w:t>
      </w:r>
      <w:r w:rsidR="00981D1D">
        <w:t>Pending Trades</w:t>
      </w:r>
      <w:r w:rsidRPr="005A59A5">
        <w:t xml:space="preserve"> </w:t>
      </w:r>
      <w:r w:rsidR="003871C7">
        <w:t xml:space="preserve">document includes all </w:t>
      </w:r>
      <w:r w:rsidRPr="005A59A5">
        <w:t xml:space="preserve">pending </w:t>
      </w:r>
      <w:r w:rsidR="003871C7">
        <w:t xml:space="preserve">trades </w:t>
      </w:r>
      <w:r w:rsidRPr="005A59A5">
        <w:t xml:space="preserve">initiated and received for an organization.  The trades with TradeSource of </w:t>
      </w:r>
      <w:r w:rsidR="00F56A6A">
        <w:t>“</w:t>
      </w:r>
      <w:r w:rsidRPr="005A59A5">
        <w:t>Initiated</w:t>
      </w:r>
      <w:r w:rsidR="00F56A6A">
        <w:t>”</w:t>
      </w:r>
      <w:r w:rsidRPr="005A59A5">
        <w:t xml:space="preserve"> show trades that were offered by the organization to their trading partner</w:t>
      </w:r>
      <w:r w:rsidR="00A16E0A">
        <w:t xml:space="preserve">.  </w:t>
      </w:r>
      <w:r w:rsidR="003871C7">
        <w:t xml:space="preserve">When a transaction includes advanced options for RIN selection, </w:t>
      </w:r>
      <w:r w:rsidRPr="005A59A5">
        <w:t xml:space="preserve">the originating organization, facility, and batch number </w:t>
      </w:r>
      <w:r w:rsidR="003871C7">
        <w:t>are shown.  T</w:t>
      </w:r>
      <w:r w:rsidR="00FA4EA8">
        <w:t>he CDX Transaction Identifier, Submission Identifier, Submission Comment Text, Transaction Comment Text, and S</w:t>
      </w:r>
      <w:r w:rsidRPr="005A59A5">
        <w:t>upp</w:t>
      </w:r>
      <w:r w:rsidR="00FA4EA8">
        <w:t>orting D</w:t>
      </w:r>
      <w:r w:rsidRPr="005A59A5">
        <w:t xml:space="preserve">ocument information </w:t>
      </w:r>
      <w:r w:rsidR="00FA4EA8">
        <w:t>are</w:t>
      </w:r>
      <w:r w:rsidR="003871C7">
        <w:t xml:space="preserve"> intended for internal use.  These fields are populated only for initiated trades.</w:t>
      </w:r>
    </w:p>
    <w:p w:rsidR="0077534C" w:rsidRDefault="0077534C" w:rsidP="00033B69">
      <w:pPr>
        <w:keepNext/>
        <w:keepLines/>
      </w:pPr>
    </w:p>
    <w:p w:rsidR="005A59A5" w:rsidRDefault="005A59A5" w:rsidP="00033B69">
      <w:pPr>
        <w:keepNext/>
        <w:keepLines/>
      </w:pPr>
    </w:p>
    <w:p w:rsidR="003871C7" w:rsidRPr="00E931AC" w:rsidRDefault="003871C7" w:rsidP="00C35EB7">
      <w:pPr>
        <w:jc w:val="center"/>
        <w:rPr>
          <w:b/>
          <w:sz w:val="24"/>
        </w:rPr>
      </w:pPr>
      <w:r w:rsidRPr="00E931AC">
        <w:rPr>
          <w:b/>
          <w:sz w:val="24"/>
        </w:rPr>
        <w:t xml:space="preserve">Table </w:t>
      </w:r>
      <w:r w:rsidR="00E931AC" w:rsidRPr="00E931AC">
        <w:rPr>
          <w:b/>
          <w:sz w:val="24"/>
        </w:rPr>
        <w:t>F-</w:t>
      </w:r>
      <w:r w:rsidR="00DA6FBD">
        <w:rPr>
          <w:b/>
          <w:sz w:val="24"/>
        </w:rPr>
        <w:t>5</w:t>
      </w:r>
      <w:r w:rsidRPr="00E931AC">
        <w:rPr>
          <w:b/>
          <w:sz w:val="24"/>
        </w:rPr>
        <w:t xml:space="preserve">: Data Elements in the </w:t>
      </w:r>
      <w:r w:rsidR="00A6010D">
        <w:rPr>
          <w:b/>
          <w:sz w:val="24"/>
        </w:rPr>
        <w:t xml:space="preserve">RFS </w:t>
      </w:r>
      <w:r w:rsidRPr="00E931AC">
        <w:rPr>
          <w:b/>
          <w:sz w:val="24"/>
        </w:rPr>
        <w:t>Pending Trades Document</w:t>
      </w:r>
    </w:p>
    <w:p w:rsidR="003871C7" w:rsidRDefault="003871C7" w:rsidP="00C35EB7"/>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3871C7" w:rsidRPr="00383E24" w:rsidTr="00033B69">
        <w:trPr>
          <w:jc w:val="center"/>
        </w:trPr>
        <w:tc>
          <w:tcPr>
            <w:tcW w:w="5760" w:type="dxa"/>
            <w:vAlign w:val="bottom"/>
          </w:tcPr>
          <w:p w:rsidR="003871C7" w:rsidRPr="00383E24" w:rsidRDefault="003871C7" w:rsidP="00C35EB7">
            <w:r w:rsidRPr="00383E24">
              <w:t>CDXTransactionIdentifier</w:t>
            </w:r>
          </w:p>
        </w:tc>
      </w:tr>
      <w:tr w:rsidR="0077534C" w:rsidRPr="00383E24" w:rsidTr="00033B69">
        <w:trPr>
          <w:trHeight w:val="271"/>
          <w:jc w:val="center"/>
        </w:trPr>
        <w:tc>
          <w:tcPr>
            <w:tcW w:w="5760" w:type="dxa"/>
            <w:vAlign w:val="bottom"/>
          </w:tcPr>
          <w:p w:rsidR="0077534C" w:rsidRPr="0077534C" w:rsidRDefault="0077534C" w:rsidP="00C35EB7">
            <w:pPr>
              <w:rPr>
                <w:rFonts w:cs="Arial"/>
                <w:bCs/>
                <w:color w:val="333333"/>
                <w:szCs w:val="20"/>
              </w:rPr>
            </w:pPr>
            <w:r w:rsidRPr="0077534C">
              <w:rPr>
                <w:rFonts w:cs="Arial"/>
                <w:bCs/>
                <w:color w:val="333333"/>
                <w:szCs w:val="20"/>
              </w:rPr>
              <w:t>OrganizationName</w:t>
            </w:r>
          </w:p>
        </w:tc>
      </w:tr>
      <w:tr w:rsidR="0077534C" w:rsidRPr="00383E24" w:rsidTr="00033B69">
        <w:trPr>
          <w:jc w:val="center"/>
        </w:trPr>
        <w:tc>
          <w:tcPr>
            <w:tcW w:w="5760" w:type="dxa"/>
            <w:vAlign w:val="bottom"/>
          </w:tcPr>
          <w:p w:rsidR="0077534C" w:rsidRPr="0077534C" w:rsidRDefault="0077534C" w:rsidP="00C35EB7">
            <w:pPr>
              <w:rPr>
                <w:rFonts w:cs="Arial"/>
                <w:bCs/>
                <w:color w:val="333333"/>
                <w:szCs w:val="20"/>
              </w:rPr>
            </w:pPr>
            <w:r w:rsidRPr="0077534C">
              <w:rPr>
                <w:rFonts w:cs="Arial"/>
                <w:bCs/>
                <w:color w:val="333333"/>
                <w:szCs w:val="20"/>
              </w:rPr>
              <w:t>OrganizationIdentifier</w:t>
            </w:r>
          </w:p>
        </w:tc>
      </w:tr>
      <w:tr w:rsidR="00016479" w:rsidRPr="00383E24" w:rsidTr="00C96FAD">
        <w:trPr>
          <w:jc w:val="center"/>
        </w:trPr>
        <w:tc>
          <w:tcPr>
            <w:tcW w:w="5760" w:type="dxa"/>
            <w:tcBorders>
              <w:bottom w:val="single" w:sz="4" w:space="0" w:color="BFBFBF"/>
            </w:tcBorders>
            <w:vAlign w:val="bottom"/>
          </w:tcPr>
          <w:p w:rsidR="00016479" w:rsidRPr="00383E24" w:rsidRDefault="00016479" w:rsidP="00C96FAD">
            <w:r w:rsidRPr="00383E24">
              <w:t>SubmissionIdentifier</w:t>
            </w:r>
          </w:p>
        </w:tc>
      </w:tr>
      <w:tr w:rsidR="003871C7" w:rsidRPr="00383E24" w:rsidTr="00033B69">
        <w:trPr>
          <w:jc w:val="center"/>
        </w:trPr>
        <w:tc>
          <w:tcPr>
            <w:tcW w:w="5760" w:type="dxa"/>
            <w:tcBorders>
              <w:top w:val="nil"/>
            </w:tcBorders>
            <w:vAlign w:val="bottom"/>
          </w:tcPr>
          <w:p w:rsidR="003871C7" w:rsidRPr="00383E24" w:rsidRDefault="003871C7" w:rsidP="00C35EB7">
            <w:r w:rsidRPr="00383E24">
              <w:t>SubmissionDate</w:t>
            </w:r>
          </w:p>
        </w:tc>
      </w:tr>
      <w:tr w:rsidR="0077534C" w:rsidRPr="00383E24" w:rsidTr="00033B69">
        <w:trPr>
          <w:jc w:val="center"/>
        </w:trPr>
        <w:tc>
          <w:tcPr>
            <w:tcW w:w="5760" w:type="dxa"/>
            <w:vAlign w:val="bottom"/>
          </w:tcPr>
          <w:p w:rsidR="0077534C" w:rsidRPr="00C35EB7" w:rsidRDefault="0077534C" w:rsidP="00C35EB7">
            <w:pPr>
              <w:rPr>
                <w:rFonts w:cs="Arial"/>
                <w:bCs/>
                <w:color w:val="333333"/>
                <w:szCs w:val="20"/>
              </w:rPr>
            </w:pPr>
            <w:r w:rsidRPr="0077534C">
              <w:rPr>
                <w:rFonts w:cs="Arial"/>
                <w:bCs/>
                <w:color w:val="333333"/>
                <w:szCs w:val="20"/>
              </w:rPr>
              <w:t>ExpirationDate</w:t>
            </w:r>
          </w:p>
        </w:tc>
      </w:tr>
      <w:tr w:rsidR="003871C7" w:rsidRPr="00383E24" w:rsidTr="00033B69">
        <w:trPr>
          <w:jc w:val="center"/>
        </w:trPr>
        <w:tc>
          <w:tcPr>
            <w:tcW w:w="5760" w:type="dxa"/>
            <w:vAlign w:val="bottom"/>
          </w:tcPr>
          <w:p w:rsidR="003871C7" w:rsidRPr="00033B69" w:rsidRDefault="003871C7" w:rsidP="00C35EB7">
            <w:r w:rsidRPr="00383E24">
              <w:t>SubmissionMethod</w:t>
            </w:r>
          </w:p>
        </w:tc>
      </w:tr>
      <w:tr w:rsidR="003871C7" w:rsidRPr="00383E24" w:rsidTr="00033B69">
        <w:trPr>
          <w:jc w:val="center"/>
        </w:trPr>
        <w:tc>
          <w:tcPr>
            <w:tcW w:w="5760" w:type="dxa"/>
            <w:vAlign w:val="bottom"/>
          </w:tcPr>
          <w:p w:rsidR="003871C7" w:rsidRPr="00383E24" w:rsidRDefault="003871C7" w:rsidP="00C35EB7">
            <w:r w:rsidRPr="00383E24">
              <w:t>TransactionIdentifier</w:t>
            </w:r>
          </w:p>
        </w:tc>
      </w:tr>
      <w:tr w:rsidR="003871C7" w:rsidRPr="00383E24" w:rsidTr="00033B69">
        <w:trPr>
          <w:jc w:val="center"/>
        </w:trPr>
        <w:tc>
          <w:tcPr>
            <w:tcW w:w="5760" w:type="dxa"/>
            <w:vAlign w:val="bottom"/>
          </w:tcPr>
          <w:p w:rsidR="003871C7" w:rsidRPr="00383E24" w:rsidRDefault="003871C7" w:rsidP="00C35EB7">
            <w:r w:rsidRPr="00383E24">
              <w:t>TransactionTypeCode</w:t>
            </w:r>
          </w:p>
        </w:tc>
      </w:tr>
      <w:tr w:rsidR="003871C7" w:rsidRPr="00383E24" w:rsidTr="00033B69">
        <w:trPr>
          <w:jc w:val="center"/>
        </w:trPr>
        <w:tc>
          <w:tcPr>
            <w:tcW w:w="5760" w:type="dxa"/>
            <w:vAlign w:val="bottom"/>
          </w:tcPr>
          <w:p w:rsidR="003871C7" w:rsidRPr="00383E24" w:rsidRDefault="003871C7" w:rsidP="00C35EB7">
            <w:r w:rsidRPr="00383E24">
              <w:t>TradeSource</w:t>
            </w:r>
          </w:p>
        </w:tc>
      </w:tr>
      <w:tr w:rsidR="003871C7" w:rsidRPr="00383E24" w:rsidTr="00033B69">
        <w:trPr>
          <w:jc w:val="center"/>
        </w:trPr>
        <w:tc>
          <w:tcPr>
            <w:tcW w:w="5760" w:type="dxa"/>
            <w:vAlign w:val="bottom"/>
          </w:tcPr>
          <w:p w:rsidR="003871C7" w:rsidRPr="00383E24" w:rsidRDefault="003871C7" w:rsidP="00C35EB7">
            <w:r w:rsidRPr="00383E24">
              <w:t>TransactionPartnerOrganizationIdentifier</w:t>
            </w:r>
          </w:p>
        </w:tc>
      </w:tr>
      <w:tr w:rsidR="003871C7" w:rsidRPr="00383E24" w:rsidTr="00033B69">
        <w:trPr>
          <w:jc w:val="center"/>
        </w:trPr>
        <w:tc>
          <w:tcPr>
            <w:tcW w:w="5760" w:type="dxa"/>
            <w:vAlign w:val="bottom"/>
          </w:tcPr>
          <w:p w:rsidR="003871C7" w:rsidRPr="00383E24" w:rsidRDefault="003871C7" w:rsidP="00C35EB7">
            <w:r w:rsidRPr="00383E24">
              <w:t>TransactionPartnerOrganizationName</w:t>
            </w:r>
          </w:p>
        </w:tc>
      </w:tr>
      <w:tr w:rsidR="003871C7" w:rsidRPr="00383E24" w:rsidTr="00033B69">
        <w:trPr>
          <w:jc w:val="center"/>
        </w:trPr>
        <w:tc>
          <w:tcPr>
            <w:tcW w:w="5760" w:type="dxa"/>
            <w:vAlign w:val="bottom"/>
          </w:tcPr>
          <w:p w:rsidR="003871C7" w:rsidRPr="00383E24" w:rsidRDefault="003871C7" w:rsidP="00C35EB7">
            <w:r w:rsidRPr="00383E24">
              <w:t>RINQuantity</w:t>
            </w:r>
          </w:p>
        </w:tc>
      </w:tr>
      <w:tr w:rsidR="003871C7" w:rsidRPr="00383E24" w:rsidTr="00033B69">
        <w:trPr>
          <w:jc w:val="center"/>
        </w:trPr>
        <w:tc>
          <w:tcPr>
            <w:tcW w:w="5760" w:type="dxa"/>
            <w:vAlign w:val="bottom"/>
          </w:tcPr>
          <w:p w:rsidR="003871C7" w:rsidRPr="00383E24" w:rsidRDefault="003871C7" w:rsidP="00C35EB7">
            <w:r w:rsidRPr="00383E24">
              <w:lastRenderedPageBreak/>
              <w:t>BatchVolume</w:t>
            </w:r>
          </w:p>
        </w:tc>
      </w:tr>
      <w:tr w:rsidR="003871C7" w:rsidRPr="00383E24" w:rsidTr="00033B69">
        <w:trPr>
          <w:jc w:val="center"/>
        </w:trPr>
        <w:tc>
          <w:tcPr>
            <w:tcW w:w="5760" w:type="dxa"/>
            <w:vAlign w:val="bottom"/>
          </w:tcPr>
          <w:p w:rsidR="003871C7" w:rsidRPr="00383E24" w:rsidRDefault="003871C7" w:rsidP="00C35EB7">
            <w:r w:rsidRPr="00383E24">
              <w:t>FuelCode</w:t>
            </w:r>
          </w:p>
        </w:tc>
      </w:tr>
      <w:tr w:rsidR="003871C7" w:rsidRPr="00383E24" w:rsidTr="00016479">
        <w:trPr>
          <w:trHeight w:val="127"/>
          <w:jc w:val="center"/>
        </w:trPr>
        <w:tc>
          <w:tcPr>
            <w:tcW w:w="5760" w:type="dxa"/>
            <w:vAlign w:val="bottom"/>
          </w:tcPr>
          <w:p w:rsidR="003871C7" w:rsidRPr="00383E24" w:rsidRDefault="003871C7" w:rsidP="00C35EB7">
            <w:r w:rsidRPr="00383E24">
              <w:t>AssignmentCode</w:t>
            </w:r>
          </w:p>
        </w:tc>
      </w:tr>
      <w:tr w:rsidR="00407266" w:rsidRPr="00383E24" w:rsidTr="00033B69">
        <w:trPr>
          <w:jc w:val="center"/>
        </w:trPr>
        <w:tc>
          <w:tcPr>
            <w:tcW w:w="5760" w:type="dxa"/>
            <w:vAlign w:val="bottom"/>
          </w:tcPr>
          <w:p w:rsidR="00407266" w:rsidRDefault="00407266" w:rsidP="00C35EB7">
            <w:r w:rsidRPr="00383E24">
              <w:t>RINYear</w:t>
            </w:r>
          </w:p>
        </w:tc>
      </w:tr>
      <w:tr w:rsidR="00407266" w:rsidRPr="00383E24" w:rsidTr="00033B69">
        <w:trPr>
          <w:jc w:val="center"/>
        </w:trPr>
        <w:tc>
          <w:tcPr>
            <w:tcW w:w="5760" w:type="dxa"/>
            <w:vAlign w:val="bottom"/>
          </w:tcPr>
          <w:p w:rsidR="00407266" w:rsidRPr="00383E24" w:rsidRDefault="00407266" w:rsidP="00C35EB7">
            <w:r>
              <w:t>QAPServiceType</w:t>
            </w:r>
          </w:p>
        </w:tc>
      </w:tr>
      <w:tr w:rsidR="00407266" w:rsidRPr="00383E24" w:rsidTr="00033B69">
        <w:trPr>
          <w:jc w:val="center"/>
        </w:trPr>
        <w:tc>
          <w:tcPr>
            <w:tcW w:w="5760" w:type="dxa"/>
            <w:vAlign w:val="bottom"/>
          </w:tcPr>
          <w:p w:rsidR="00407266" w:rsidRPr="00383E24" w:rsidRDefault="00407266" w:rsidP="00C35EB7">
            <w:r w:rsidRPr="00383E24">
              <w:t>ReasonCode</w:t>
            </w:r>
          </w:p>
        </w:tc>
      </w:tr>
      <w:tr w:rsidR="00407266" w:rsidRPr="00383E24" w:rsidTr="00033B69">
        <w:trPr>
          <w:jc w:val="center"/>
        </w:trPr>
        <w:tc>
          <w:tcPr>
            <w:tcW w:w="5760" w:type="dxa"/>
            <w:vAlign w:val="bottom"/>
          </w:tcPr>
          <w:p w:rsidR="00407266" w:rsidRPr="00383E24" w:rsidRDefault="00407266" w:rsidP="00C35EB7">
            <w:r w:rsidRPr="00383E24">
              <w:t>RINPriceAmount</w:t>
            </w:r>
          </w:p>
        </w:tc>
      </w:tr>
      <w:tr w:rsidR="00407266" w:rsidRPr="00383E24" w:rsidTr="00033B69">
        <w:trPr>
          <w:jc w:val="center"/>
        </w:trPr>
        <w:tc>
          <w:tcPr>
            <w:tcW w:w="5760" w:type="dxa"/>
            <w:vAlign w:val="bottom"/>
          </w:tcPr>
          <w:p w:rsidR="00407266" w:rsidRPr="00383E24" w:rsidRDefault="00407266" w:rsidP="00C35EB7">
            <w:r w:rsidRPr="00383E24">
              <w:t>GallonPriceAmount</w:t>
            </w:r>
          </w:p>
        </w:tc>
      </w:tr>
      <w:tr w:rsidR="00407266" w:rsidRPr="00383E24" w:rsidTr="00033B69">
        <w:trPr>
          <w:jc w:val="center"/>
        </w:trPr>
        <w:tc>
          <w:tcPr>
            <w:tcW w:w="5760" w:type="dxa"/>
            <w:vAlign w:val="bottom"/>
          </w:tcPr>
          <w:p w:rsidR="00407266" w:rsidRPr="00383E24" w:rsidRDefault="00407266" w:rsidP="00C35EB7">
            <w:r w:rsidRPr="00383E24">
              <w:t>Trans</w:t>
            </w:r>
            <w:r>
              <w:t>fer</w:t>
            </w:r>
            <w:r w:rsidRPr="00383E24">
              <w:t>Date</w:t>
            </w:r>
          </w:p>
        </w:tc>
      </w:tr>
      <w:tr w:rsidR="002311F3" w:rsidRPr="00383E24" w:rsidTr="00033B69">
        <w:trPr>
          <w:jc w:val="center"/>
        </w:trPr>
        <w:tc>
          <w:tcPr>
            <w:tcW w:w="5760" w:type="dxa"/>
            <w:vAlign w:val="bottom"/>
          </w:tcPr>
          <w:p w:rsidR="002311F3" w:rsidRPr="00383E24" w:rsidRDefault="002311F3" w:rsidP="00C35EB7">
            <w:r w:rsidRPr="00383E24">
              <w:t>PTDNumber</w:t>
            </w:r>
          </w:p>
        </w:tc>
      </w:tr>
      <w:tr w:rsidR="00066163" w:rsidRPr="00383E24" w:rsidTr="00FF2A26">
        <w:trPr>
          <w:jc w:val="center"/>
        </w:trPr>
        <w:tc>
          <w:tcPr>
            <w:tcW w:w="5760" w:type="dxa"/>
            <w:tcBorders>
              <w:left w:val="nil"/>
              <w:bottom w:val="nil"/>
              <w:right w:val="nil"/>
            </w:tcBorders>
          </w:tcPr>
          <w:p w:rsidR="00066163" w:rsidRPr="003871C7" w:rsidRDefault="00066163" w:rsidP="00FF2A26">
            <w:pPr>
              <w:jc w:val="right"/>
            </w:pPr>
            <w:r>
              <w:t>(cont.)</w:t>
            </w:r>
          </w:p>
        </w:tc>
      </w:tr>
      <w:tr w:rsidR="00066163" w:rsidRPr="00383E24" w:rsidTr="00FF2A26">
        <w:trPr>
          <w:jc w:val="center"/>
        </w:trPr>
        <w:tc>
          <w:tcPr>
            <w:tcW w:w="5760" w:type="dxa"/>
            <w:tcBorders>
              <w:top w:val="nil"/>
              <w:left w:val="nil"/>
              <w:right w:val="nil"/>
            </w:tcBorders>
            <w:vAlign w:val="bottom"/>
          </w:tcPr>
          <w:p w:rsidR="00066163" w:rsidRDefault="00066163" w:rsidP="00FF2A26">
            <w:pPr>
              <w:jc w:val="center"/>
              <w:rPr>
                <w:b/>
                <w:sz w:val="24"/>
              </w:rPr>
            </w:pPr>
            <w:r w:rsidRPr="00E931AC">
              <w:rPr>
                <w:b/>
                <w:sz w:val="24"/>
              </w:rPr>
              <w:t>Table F-</w:t>
            </w:r>
            <w:r>
              <w:rPr>
                <w:b/>
                <w:sz w:val="24"/>
              </w:rPr>
              <w:t>5</w:t>
            </w:r>
            <w:r w:rsidRPr="00E931AC">
              <w:rPr>
                <w:b/>
                <w:sz w:val="24"/>
              </w:rPr>
              <w:t xml:space="preserve">: Data Elements in the </w:t>
            </w:r>
            <w:r>
              <w:rPr>
                <w:b/>
                <w:sz w:val="24"/>
              </w:rPr>
              <w:t xml:space="preserve">RFS </w:t>
            </w:r>
            <w:r w:rsidRPr="00E931AC">
              <w:rPr>
                <w:b/>
                <w:sz w:val="24"/>
              </w:rPr>
              <w:t>Pending Trades Document</w:t>
            </w:r>
            <w:r>
              <w:rPr>
                <w:b/>
                <w:sz w:val="24"/>
              </w:rPr>
              <w:t xml:space="preserve">  (cont.)</w:t>
            </w:r>
          </w:p>
          <w:p w:rsidR="00066163" w:rsidRPr="003871C7" w:rsidRDefault="00066163" w:rsidP="00FF2A26"/>
        </w:tc>
      </w:tr>
      <w:tr w:rsidR="002311F3" w:rsidRPr="00383E24" w:rsidTr="00033B69">
        <w:trPr>
          <w:jc w:val="center"/>
        </w:trPr>
        <w:tc>
          <w:tcPr>
            <w:tcW w:w="5760" w:type="dxa"/>
            <w:vAlign w:val="bottom"/>
          </w:tcPr>
          <w:p w:rsidR="002311F3" w:rsidRPr="00383E24" w:rsidRDefault="002311F3" w:rsidP="00C35EB7">
            <w:r w:rsidRPr="00383E24">
              <w:t>GenerateOrganizationIdentifier</w:t>
            </w:r>
          </w:p>
        </w:tc>
      </w:tr>
      <w:tr w:rsidR="003871C7" w:rsidRPr="00383E24" w:rsidTr="00033B69">
        <w:trPr>
          <w:jc w:val="center"/>
        </w:trPr>
        <w:tc>
          <w:tcPr>
            <w:tcW w:w="5760" w:type="dxa"/>
            <w:vAlign w:val="bottom"/>
          </w:tcPr>
          <w:p w:rsidR="003871C7" w:rsidRPr="00383E24" w:rsidRDefault="003871C7" w:rsidP="00C35EB7">
            <w:r w:rsidRPr="00383E24">
              <w:t>GenerateFacilityIdentifier</w:t>
            </w:r>
          </w:p>
        </w:tc>
      </w:tr>
      <w:tr w:rsidR="003871C7" w:rsidRPr="00383E24" w:rsidTr="00033B69">
        <w:trPr>
          <w:jc w:val="center"/>
        </w:trPr>
        <w:tc>
          <w:tcPr>
            <w:tcW w:w="5760" w:type="dxa"/>
            <w:vAlign w:val="bottom"/>
          </w:tcPr>
          <w:p w:rsidR="003871C7" w:rsidRPr="00383E24" w:rsidRDefault="003871C7" w:rsidP="00C35EB7">
            <w:r w:rsidRPr="00383E24">
              <w:t>BatchNumberText</w:t>
            </w:r>
          </w:p>
        </w:tc>
      </w:tr>
      <w:tr w:rsidR="003871C7" w:rsidRPr="00383E24" w:rsidTr="00033B69">
        <w:trPr>
          <w:jc w:val="center"/>
        </w:trPr>
        <w:tc>
          <w:tcPr>
            <w:tcW w:w="5760" w:type="dxa"/>
            <w:vAlign w:val="bottom"/>
          </w:tcPr>
          <w:p w:rsidR="003871C7" w:rsidRPr="00383E24" w:rsidRDefault="003871C7" w:rsidP="00C35EB7">
            <w:r w:rsidRPr="00383E24">
              <w:t>SubmissionCommentText</w:t>
            </w:r>
          </w:p>
        </w:tc>
      </w:tr>
      <w:tr w:rsidR="003871C7" w:rsidRPr="00383E24" w:rsidTr="00033B69">
        <w:trPr>
          <w:jc w:val="center"/>
        </w:trPr>
        <w:tc>
          <w:tcPr>
            <w:tcW w:w="5760" w:type="dxa"/>
            <w:vAlign w:val="bottom"/>
          </w:tcPr>
          <w:p w:rsidR="003871C7" w:rsidRPr="00383E24" w:rsidRDefault="003871C7" w:rsidP="00C35EB7">
            <w:r w:rsidRPr="00383E24">
              <w:t>TransactionDetailCommentText</w:t>
            </w:r>
          </w:p>
        </w:tc>
      </w:tr>
      <w:tr w:rsidR="002562CC" w:rsidRPr="00383E24" w:rsidTr="00033B69">
        <w:trPr>
          <w:jc w:val="center"/>
        </w:trPr>
        <w:tc>
          <w:tcPr>
            <w:tcW w:w="5760" w:type="dxa"/>
            <w:vAlign w:val="bottom"/>
          </w:tcPr>
          <w:p w:rsidR="002562CC" w:rsidRPr="00383E24" w:rsidRDefault="002562CC" w:rsidP="00C35EB7">
            <w:r w:rsidRPr="002562CC">
              <w:t>PublicSupportingDocumentText1</w:t>
            </w:r>
          </w:p>
        </w:tc>
      </w:tr>
      <w:tr w:rsidR="002562CC" w:rsidRPr="00383E24" w:rsidTr="00033B69">
        <w:trPr>
          <w:jc w:val="center"/>
        </w:trPr>
        <w:tc>
          <w:tcPr>
            <w:tcW w:w="5760" w:type="dxa"/>
            <w:vAlign w:val="bottom"/>
          </w:tcPr>
          <w:p w:rsidR="002562CC" w:rsidRPr="00383E24" w:rsidRDefault="002562CC" w:rsidP="00C35EB7">
            <w:r w:rsidRPr="002562CC">
              <w:t>PublicSupportingDocumentNumberText1</w:t>
            </w:r>
          </w:p>
        </w:tc>
      </w:tr>
      <w:tr w:rsidR="002562CC" w:rsidRPr="00383E24" w:rsidTr="00033B69">
        <w:trPr>
          <w:jc w:val="center"/>
        </w:trPr>
        <w:tc>
          <w:tcPr>
            <w:tcW w:w="5760" w:type="dxa"/>
            <w:vAlign w:val="bottom"/>
          </w:tcPr>
          <w:p w:rsidR="002562CC" w:rsidRPr="00383E24" w:rsidRDefault="002562CC" w:rsidP="00C35EB7">
            <w:r w:rsidRPr="002562CC">
              <w:t>PublicSupportingDocumentText2</w:t>
            </w:r>
          </w:p>
        </w:tc>
      </w:tr>
      <w:tr w:rsidR="002562CC" w:rsidRPr="00383E24" w:rsidTr="00033B69">
        <w:trPr>
          <w:jc w:val="center"/>
        </w:trPr>
        <w:tc>
          <w:tcPr>
            <w:tcW w:w="5760" w:type="dxa"/>
            <w:vAlign w:val="bottom"/>
          </w:tcPr>
          <w:p w:rsidR="002562CC" w:rsidRPr="00383E24" w:rsidRDefault="002562CC" w:rsidP="00C35EB7">
            <w:r w:rsidRPr="002562CC">
              <w:t>PublicSupportingDocumentNumberText2</w:t>
            </w:r>
          </w:p>
        </w:tc>
      </w:tr>
      <w:tr w:rsidR="00016479" w:rsidRPr="00383E24" w:rsidTr="00C96FAD">
        <w:trPr>
          <w:jc w:val="center"/>
        </w:trPr>
        <w:tc>
          <w:tcPr>
            <w:tcW w:w="5760" w:type="dxa"/>
            <w:vAlign w:val="bottom"/>
          </w:tcPr>
          <w:p w:rsidR="00016479" w:rsidRPr="00383E24" w:rsidRDefault="00016479" w:rsidP="00C96FAD">
            <w:r w:rsidRPr="00383E24">
              <w:t>SupportingDocumentText1</w:t>
            </w:r>
          </w:p>
        </w:tc>
      </w:tr>
      <w:tr w:rsidR="003871C7" w:rsidRPr="00383E24" w:rsidTr="00033B69">
        <w:trPr>
          <w:jc w:val="center"/>
        </w:trPr>
        <w:tc>
          <w:tcPr>
            <w:tcW w:w="5760" w:type="dxa"/>
            <w:vAlign w:val="bottom"/>
          </w:tcPr>
          <w:p w:rsidR="003871C7" w:rsidRPr="00383E24" w:rsidRDefault="003871C7" w:rsidP="00C35EB7">
            <w:r w:rsidRPr="00383E24">
              <w:t>SupportingDocumentNumberText1</w:t>
            </w:r>
          </w:p>
        </w:tc>
      </w:tr>
      <w:tr w:rsidR="003871C7" w:rsidRPr="00383E24" w:rsidTr="00033B69">
        <w:trPr>
          <w:jc w:val="center"/>
        </w:trPr>
        <w:tc>
          <w:tcPr>
            <w:tcW w:w="5760" w:type="dxa"/>
            <w:vAlign w:val="bottom"/>
          </w:tcPr>
          <w:p w:rsidR="003871C7" w:rsidRPr="00383E24" w:rsidRDefault="003871C7" w:rsidP="00C35EB7">
            <w:r w:rsidRPr="00383E24">
              <w:t>SupportingDocumentText2</w:t>
            </w:r>
          </w:p>
        </w:tc>
      </w:tr>
      <w:tr w:rsidR="003871C7" w:rsidRPr="00383E24" w:rsidTr="00033B69">
        <w:trPr>
          <w:jc w:val="center"/>
        </w:trPr>
        <w:tc>
          <w:tcPr>
            <w:tcW w:w="5760" w:type="dxa"/>
            <w:vAlign w:val="bottom"/>
          </w:tcPr>
          <w:p w:rsidR="003871C7" w:rsidRPr="00383E24" w:rsidRDefault="003871C7" w:rsidP="00C35EB7">
            <w:r w:rsidRPr="00383E24">
              <w:t>SupportingDocumentNumberText2</w:t>
            </w:r>
          </w:p>
        </w:tc>
      </w:tr>
    </w:tbl>
    <w:p w:rsidR="00F210B7" w:rsidRDefault="00F210B7" w:rsidP="00C35EB7"/>
    <w:p w:rsidR="001F6261" w:rsidRDefault="001F6261" w:rsidP="00196E86">
      <w:pPr>
        <w:pStyle w:val="Heading3"/>
        <w:numPr>
          <w:ilvl w:val="0"/>
          <w:numId w:val="0"/>
        </w:numPr>
        <w:ind w:left="720" w:hanging="720"/>
      </w:pPr>
      <w:bookmarkStart w:id="211" w:name="_Toc411593410"/>
      <w:r>
        <w:t>F-</w:t>
      </w:r>
      <w:r w:rsidR="007A4A92">
        <w:rPr>
          <w:lang w:val="en-US"/>
        </w:rPr>
        <w:t>6</w:t>
      </w:r>
      <w:r>
        <w:t xml:space="preserve"> </w:t>
      </w:r>
      <w:r w:rsidR="00655D0E">
        <w:rPr>
          <w:lang w:val="en-US"/>
        </w:rPr>
        <w:tab/>
      </w:r>
      <w:r w:rsidR="00A6010D">
        <w:rPr>
          <w:lang w:val="en-US"/>
        </w:rPr>
        <w:t xml:space="preserve">RFS </w:t>
      </w:r>
      <w:r>
        <w:t>Pending Trade Details</w:t>
      </w:r>
      <w:bookmarkEnd w:id="211"/>
    </w:p>
    <w:p w:rsidR="001F6261" w:rsidRDefault="001F6261" w:rsidP="008F6E0E"/>
    <w:p w:rsidR="001F6261" w:rsidRDefault="001F6261" w:rsidP="001F6261">
      <w:r w:rsidRPr="005A59A5">
        <w:t>Th</w:t>
      </w:r>
      <w:r w:rsidR="00981D1D">
        <w:t xml:space="preserve">e </w:t>
      </w:r>
      <w:r w:rsidR="00A6010D">
        <w:t xml:space="preserve">RFS </w:t>
      </w:r>
      <w:r w:rsidR="00981D1D">
        <w:t>Pending Trade Details</w:t>
      </w:r>
      <w:r w:rsidRPr="005A59A5">
        <w:t xml:space="preserve"> </w:t>
      </w:r>
      <w:r>
        <w:t xml:space="preserve">document includes all </w:t>
      </w:r>
      <w:r w:rsidRPr="005A59A5">
        <w:t xml:space="preserve">pending </w:t>
      </w:r>
      <w:r>
        <w:t xml:space="preserve">trades </w:t>
      </w:r>
      <w:r w:rsidRPr="005A59A5">
        <w:t xml:space="preserve">initiated and received for an organization.  The trades with TradeSource of </w:t>
      </w:r>
      <w:r w:rsidR="00F56A6A">
        <w:t>“</w:t>
      </w:r>
      <w:r w:rsidRPr="005A59A5">
        <w:t>Initiated</w:t>
      </w:r>
      <w:r w:rsidR="00F56A6A">
        <w:t>”</w:t>
      </w:r>
      <w:r w:rsidRPr="005A59A5">
        <w:t xml:space="preserve"> show trades that were offered by the organization to their trading partner</w:t>
      </w:r>
      <w:r>
        <w:t xml:space="preserve">.  When a transaction includes advanced options for RIN selection, </w:t>
      </w:r>
      <w:r w:rsidRPr="005A59A5">
        <w:t xml:space="preserve">the originating organization, facility, and batch number </w:t>
      </w:r>
      <w:r>
        <w:t xml:space="preserve">are shown.  </w:t>
      </w:r>
      <w:r w:rsidR="00FA4EA8">
        <w:t>The CDX Transaction Identifier, Submission Identifier, Submission Comment Text, Transaction Identifier, Transaction Comment Text, and S</w:t>
      </w:r>
      <w:r w:rsidR="00FA4EA8" w:rsidRPr="005A59A5">
        <w:t>upp</w:t>
      </w:r>
      <w:r w:rsidR="00FA4EA8">
        <w:t>orting D</w:t>
      </w:r>
      <w:r w:rsidR="00FA4EA8" w:rsidRPr="005A59A5">
        <w:t xml:space="preserve">ocument </w:t>
      </w:r>
      <w:r w:rsidR="00FA4EA8" w:rsidRPr="005A59A5">
        <w:lastRenderedPageBreak/>
        <w:t xml:space="preserve">information </w:t>
      </w:r>
      <w:r w:rsidR="00FA4EA8">
        <w:t xml:space="preserve">are intended for internal use.  </w:t>
      </w:r>
      <w:r>
        <w:t>These fields are populated only for initiated trades.</w:t>
      </w:r>
      <w:r w:rsidR="009C1198">
        <w:t xml:space="preserve">  </w:t>
      </w:r>
      <w:r w:rsidR="009C1198" w:rsidRPr="00074FC0">
        <w:rPr>
          <w:lang w:eastAsia="en-US"/>
        </w:rPr>
        <w:t xml:space="preserve">The document </w:t>
      </w:r>
      <w:r w:rsidR="009C1198">
        <w:rPr>
          <w:lang w:eastAsia="en-US"/>
        </w:rPr>
        <w:t xml:space="preserve">also </w:t>
      </w:r>
      <w:r w:rsidR="009C1198" w:rsidRPr="00074FC0">
        <w:rPr>
          <w:lang w:eastAsia="en-US"/>
        </w:rPr>
        <w:t xml:space="preserve">displays Originating Source information (GenerateOrganizationIdentifier, GenerateFacilityIdentifier, and BatchNumber) for all sell transactions.  </w:t>
      </w:r>
      <w:r w:rsidR="009C1198">
        <w:rPr>
          <w:lang w:eastAsia="en-US"/>
        </w:rPr>
        <w:t>Additionally, for each sell transaction, the document contains as many rows as there are RIN batches involved in the transaction.</w:t>
      </w:r>
    </w:p>
    <w:p w:rsidR="001F6261" w:rsidRPr="00E931AC" w:rsidRDefault="001F6261" w:rsidP="001F6261">
      <w:pPr>
        <w:keepNext/>
        <w:jc w:val="center"/>
        <w:rPr>
          <w:b/>
          <w:sz w:val="24"/>
        </w:rPr>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C35EB7" w:rsidRPr="00E931AC" w:rsidTr="00066163">
        <w:trPr>
          <w:jc w:val="center"/>
        </w:trPr>
        <w:tc>
          <w:tcPr>
            <w:tcW w:w="5760" w:type="dxa"/>
            <w:tcBorders>
              <w:top w:val="nil"/>
              <w:left w:val="nil"/>
              <w:right w:val="nil"/>
            </w:tcBorders>
            <w:vAlign w:val="bottom"/>
          </w:tcPr>
          <w:p w:rsidR="00C35EB7" w:rsidRPr="00E931AC" w:rsidRDefault="00DC2BA8" w:rsidP="00DC2BA8">
            <w:pPr>
              <w:keepNext/>
              <w:jc w:val="center"/>
              <w:rPr>
                <w:b/>
                <w:sz w:val="24"/>
              </w:rPr>
            </w:pPr>
            <w:r w:rsidRPr="00E931AC">
              <w:rPr>
                <w:b/>
                <w:sz w:val="24"/>
              </w:rPr>
              <w:t>Table F-</w:t>
            </w:r>
            <w:r>
              <w:rPr>
                <w:b/>
                <w:sz w:val="24"/>
              </w:rPr>
              <w:t>6</w:t>
            </w:r>
            <w:r w:rsidRPr="00E931AC">
              <w:rPr>
                <w:b/>
                <w:sz w:val="24"/>
              </w:rPr>
              <w:t xml:space="preserve">: Data Elements in the </w:t>
            </w:r>
            <w:r w:rsidR="00A6010D">
              <w:rPr>
                <w:b/>
                <w:sz w:val="24"/>
              </w:rPr>
              <w:t xml:space="preserve">RFS </w:t>
            </w:r>
            <w:r w:rsidRPr="00E931AC">
              <w:rPr>
                <w:b/>
                <w:sz w:val="24"/>
              </w:rPr>
              <w:t>Pending Trade</w:t>
            </w:r>
            <w:r>
              <w:rPr>
                <w:b/>
                <w:sz w:val="24"/>
              </w:rPr>
              <w:t xml:space="preserve"> Detail</w:t>
            </w:r>
            <w:r w:rsidRPr="00E931AC">
              <w:rPr>
                <w:b/>
                <w:sz w:val="24"/>
              </w:rPr>
              <w:t>s Document</w:t>
            </w:r>
          </w:p>
        </w:tc>
      </w:tr>
      <w:tr w:rsidR="0062258B" w:rsidRPr="00383E24" w:rsidTr="00066163">
        <w:trPr>
          <w:jc w:val="center"/>
        </w:trPr>
        <w:tc>
          <w:tcPr>
            <w:tcW w:w="5760" w:type="dxa"/>
            <w:vAlign w:val="bottom"/>
          </w:tcPr>
          <w:p w:rsidR="0062258B" w:rsidRPr="0077534C" w:rsidRDefault="0062258B" w:rsidP="00FA4EA8">
            <w:pPr>
              <w:rPr>
                <w:rFonts w:cs="Arial"/>
                <w:bCs/>
                <w:color w:val="333333"/>
                <w:szCs w:val="20"/>
              </w:rPr>
            </w:pPr>
            <w:r w:rsidRPr="00383E24">
              <w:t>CDXTransactionIdentifier</w:t>
            </w:r>
          </w:p>
        </w:tc>
      </w:tr>
      <w:tr w:rsidR="002311F3" w:rsidRPr="00383E24" w:rsidTr="00066163">
        <w:trPr>
          <w:jc w:val="center"/>
        </w:trPr>
        <w:tc>
          <w:tcPr>
            <w:tcW w:w="5760" w:type="dxa"/>
            <w:vAlign w:val="bottom"/>
          </w:tcPr>
          <w:p w:rsidR="002311F3" w:rsidRPr="0077534C" w:rsidRDefault="002311F3" w:rsidP="00FA4EA8">
            <w:pPr>
              <w:rPr>
                <w:rFonts w:cs="Arial"/>
                <w:bCs/>
                <w:color w:val="333333"/>
                <w:szCs w:val="20"/>
              </w:rPr>
            </w:pPr>
            <w:r w:rsidRPr="0077534C">
              <w:rPr>
                <w:rFonts w:cs="Arial"/>
                <w:bCs/>
                <w:color w:val="333333"/>
                <w:szCs w:val="20"/>
              </w:rPr>
              <w:t>OrganizationName</w:t>
            </w:r>
          </w:p>
        </w:tc>
      </w:tr>
      <w:tr w:rsidR="002311F3" w:rsidRPr="00383E24" w:rsidTr="00066163">
        <w:trPr>
          <w:jc w:val="center"/>
        </w:trPr>
        <w:tc>
          <w:tcPr>
            <w:tcW w:w="5760" w:type="dxa"/>
            <w:vAlign w:val="bottom"/>
          </w:tcPr>
          <w:p w:rsidR="002311F3" w:rsidRPr="0077534C" w:rsidRDefault="002311F3" w:rsidP="00FA4EA8">
            <w:pPr>
              <w:rPr>
                <w:rFonts w:cs="Arial"/>
                <w:bCs/>
                <w:color w:val="333333"/>
                <w:szCs w:val="20"/>
              </w:rPr>
            </w:pPr>
            <w:r w:rsidRPr="0077534C">
              <w:rPr>
                <w:rFonts w:cs="Arial"/>
                <w:bCs/>
                <w:color w:val="333333"/>
                <w:szCs w:val="20"/>
              </w:rPr>
              <w:t>OrganizationIdentifier</w:t>
            </w:r>
          </w:p>
        </w:tc>
      </w:tr>
      <w:tr w:rsidR="002311F3" w:rsidRPr="00383E24" w:rsidTr="00066163">
        <w:trPr>
          <w:jc w:val="center"/>
        </w:trPr>
        <w:tc>
          <w:tcPr>
            <w:tcW w:w="5760" w:type="dxa"/>
            <w:vAlign w:val="bottom"/>
          </w:tcPr>
          <w:p w:rsidR="002311F3" w:rsidRPr="0077534C" w:rsidRDefault="002311F3" w:rsidP="00FA4EA8">
            <w:pPr>
              <w:rPr>
                <w:rFonts w:cs="Arial"/>
                <w:bCs/>
                <w:color w:val="333333"/>
                <w:szCs w:val="20"/>
              </w:rPr>
            </w:pPr>
            <w:r w:rsidRPr="00383E24">
              <w:t>SubmissionIdentifier</w:t>
            </w:r>
          </w:p>
        </w:tc>
      </w:tr>
      <w:tr w:rsidR="00066163" w:rsidRPr="00383E24" w:rsidTr="00066163">
        <w:trPr>
          <w:jc w:val="center"/>
        </w:trPr>
        <w:tc>
          <w:tcPr>
            <w:tcW w:w="5760" w:type="dxa"/>
            <w:tcBorders>
              <w:left w:val="nil"/>
              <w:bottom w:val="nil"/>
              <w:right w:val="nil"/>
            </w:tcBorders>
            <w:vAlign w:val="bottom"/>
          </w:tcPr>
          <w:p w:rsidR="00066163" w:rsidRPr="00383E24" w:rsidRDefault="00066163" w:rsidP="00FF2A26">
            <w:r>
              <w:t xml:space="preserve">                                                                                          (cont.)     </w:t>
            </w:r>
          </w:p>
        </w:tc>
      </w:tr>
      <w:tr w:rsidR="00066163" w:rsidRPr="00383E24" w:rsidTr="00066163">
        <w:trPr>
          <w:jc w:val="center"/>
        </w:trPr>
        <w:tc>
          <w:tcPr>
            <w:tcW w:w="5760" w:type="dxa"/>
            <w:vAlign w:val="bottom"/>
          </w:tcPr>
          <w:p w:rsidR="00066163" w:rsidRDefault="00066163" w:rsidP="00FF2A26">
            <w:pPr>
              <w:jc w:val="center"/>
              <w:rPr>
                <w:b/>
                <w:sz w:val="24"/>
              </w:rPr>
            </w:pPr>
            <w:r w:rsidRPr="00E931AC">
              <w:rPr>
                <w:b/>
                <w:sz w:val="24"/>
              </w:rPr>
              <w:t>Table F-</w:t>
            </w:r>
            <w:r>
              <w:rPr>
                <w:b/>
                <w:sz w:val="24"/>
              </w:rPr>
              <w:t>6</w:t>
            </w:r>
            <w:r w:rsidRPr="00E931AC">
              <w:rPr>
                <w:b/>
                <w:sz w:val="24"/>
              </w:rPr>
              <w:t xml:space="preserve">: Data Elements in the </w:t>
            </w:r>
            <w:r>
              <w:rPr>
                <w:b/>
                <w:sz w:val="24"/>
              </w:rPr>
              <w:t xml:space="preserve">RFS </w:t>
            </w:r>
            <w:r w:rsidRPr="00E931AC">
              <w:rPr>
                <w:b/>
                <w:sz w:val="24"/>
              </w:rPr>
              <w:t>Pending Trade</w:t>
            </w:r>
            <w:r>
              <w:rPr>
                <w:b/>
                <w:sz w:val="24"/>
              </w:rPr>
              <w:t xml:space="preserve"> </w:t>
            </w:r>
          </w:p>
          <w:p w:rsidR="00066163" w:rsidRPr="00383E24" w:rsidRDefault="00066163" w:rsidP="00FF2A26">
            <w:pPr>
              <w:jc w:val="center"/>
            </w:pPr>
            <w:r>
              <w:rPr>
                <w:b/>
                <w:sz w:val="24"/>
              </w:rPr>
              <w:t>Detail</w:t>
            </w:r>
            <w:r w:rsidRPr="00E931AC">
              <w:rPr>
                <w:b/>
                <w:sz w:val="24"/>
              </w:rPr>
              <w:t>s Document</w:t>
            </w:r>
            <w:r>
              <w:rPr>
                <w:b/>
                <w:sz w:val="24"/>
              </w:rPr>
              <w:t xml:space="preserve"> (cont.)</w:t>
            </w:r>
          </w:p>
        </w:tc>
      </w:tr>
      <w:tr w:rsidR="00FF2A26" w:rsidRPr="00383E24" w:rsidTr="00FF2A26">
        <w:trPr>
          <w:jc w:val="center"/>
        </w:trPr>
        <w:tc>
          <w:tcPr>
            <w:tcW w:w="5760" w:type="dxa"/>
            <w:vAlign w:val="bottom"/>
          </w:tcPr>
          <w:p w:rsidR="00FF2A26" w:rsidRPr="0077534C" w:rsidRDefault="00FF2A26" w:rsidP="00FF2A26">
            <w:pPr>
              <w:rPr>
                <w:rFonts w:cs="Arial"/>
                <w:bCs/>
                <w:color w:val="333333"/>
                <w:szCs w:val="20"/>
              </w:rPr>
            </w:pPr>
            <w:r w:rsidRPr="00383E24">
              <w:t>SubmissionDate</w:t>
            </w:r>
          </w:p>
        </w:tc>
      </w:tr>
      <w:tr w:rsidR="00942390" w:rsidRPr="00383E24" w:rsidTr="00066163">
        <w:trPr>
          <w:jc w:val="center"/>
        </w:trPr>
        <w:tc>
          <w:tcPr>
            <w:tcW w:w="5760" w:type="dxa"/>
            <w:vAlign w:val="bottom"/>
          </w:tcPr>
          <w:p w:rsidR="00942390" w:rsidRPr="00383E24" w:rsidRDefault="00942390" w:rsidP="00FA4EA8">
            <w:r w:rsidRPr="0077534C">
              <w:rPr>
                <w:rFonts w:cs="Arial"/>
                <w:bCs/>
                <w:color w:val="333333"/>
                <w:szCs w:val="20"/>
              </w:rPr>
              <w:t>ExpirationDate</w:t>
            </w:r>
          </w:p>
        </w:tc>
      </w:tr>
      <w:tr w:rsidR="00853C4E" w:rsidRPr="00383E24" w:rsidTr="00066163">
        <w:trPr>
          <w:jc w:val="center"/>
        </w:trPr>
        <w:tc>
          <w:tcPr>
            <w:tcW w:w="5760" w:type="dxa"/>
            <w:vAlign w:val="bottom"/>
          </w:tcPr>
          <w:p w:rsidR="00853C4E" w:rsidRPr="00383E24" w:rsidRDefault="00853C4E" w:rsidP="00FA4EA8">
            <w:r w:rsidRPr="00383E24">
              <w:t>SubmissionMethod</w:t>
            </w:r>
          </w:p>
        </w:tc>
      </w:tr>
      <w:tr w:rsidR="00853C4E" w:rsidRPr="00383E24" w:rsidTr="00066163">
        <w:trPr>
          <w:jc w:val="center"/>
        </w:trPr>
        <w:tc>
          <w:tcPr>
            <w:tcW w:w="5760" w:type="dxa"/>
            <w:vAlign w:val="bottom"/>
          </w:tcPr>
          <w:p w:rsidR="00853C4E" w:rsidRPr="00383E24" w:rsidRDefault="00853C4E" w:rsidP="00FA4EA8">
            <w:r w:rsidRPr="00383E24">
              <w:t>TransactionIdentifier</w:t>
            </w:r>
          </w:p>
        </w:tc>
      </w:tr>
      <w:tr w:rsidR="00853C4E" w:rsidRPr="00383E24" w:rsidTr="00066163">
        <w:trPr>
          <w:jc w:val="center"/>
        </w:trPr>
        <w:tc>
          <w:tcPr>
            <w:tcW w:w="5760" w:type="dxa"/>
            <w:vAlign w:val="bottom"/>
          </w:tcPr>
          <w:p w:rsidR="00853C4E" w:rsidRPr="00383E24" w:rsidRDefault="00853C4E" w:rsidP="00FA4EA8">
            <w:r w:rsidRPr="00383E24">
              <w:t>TransactionTypeCode</w:t>
            </w:r>
          </w:p>
        </w:tc>
      </w:tr>
      <w:tr w:rsidR="00853C4E" w:rsidRPr="00383E24" w:rsidTr="00066163">
        <w:trPr>
          <w:jc w:val="center"/>
        </w:trPr>
        <w:tc>
          <w:tcPr>
            <w:tcW w:w="5760" w:type="dxa"/>
            <w:vAlign w:val="bottom"/>
          </w:tcPr>
          <w:p w:rsidR="00853C4E" w:rsidRPr="00383E24" w:rsidRDefault="00853C4E" w:rsidP="00FA4EA8">
            <w:r w:rsidRPr="00383E24">
              <w:t>TradeSource</w:t>
            </w:r>
          </w:p>
        </w:tc>
      </w:tr>
      <w:tr w:rsidR="00853C4E" w:rsidRPr="00383E24" w:rsidTr="00066163">
        <w:trPr>
          <w:jc w:val="center"/>
        </w:trPr>
        <w:tc>
          <w:tcPr>
            <w:tcW w:w="5760" w:type="dxa"/>
            <w:vAlign w:val="bottom"/>
          </w:tcPr>
          <w:p w:rsidR="00853C4E" w:rsidRPr="00383E24" w:rsidRDefault="00853C4E" w:rsidP="00FA4EA8">
            <w:r w:rsidRPr="00383E24">
              <w:t>TransactionPartnerOrganizationIdentifier</w:t>
            </w:r>
          </w:p>
        </w:tc>
      </w:tr>
      <w:tr w:rsidR="00853C4E" w:rsidRPr="00383E24" w:rsidTr="00066163">
        <w:trPr>
          <w:jc w:val="center"/>
        </w:trPr>
        <w:tc>
          <w:tcPr>
            <w:tcW w:w="5760" w:type="dxa"/>
            <w:vAlign w:val="bottom"/>
          </w:tcPr>
          <w:p w:rsidR="00853C4E" w:rsidRPr="00383E24" w:rsidRDefault="00853C4E" w:rsidP="00FA4EA8">
            <w:r w:rsidRPr="00383E24">
              <w:t>TransactionPartnerOrganizationName</w:t>
            </w:r>
          </w:p>
        </w:tc>
      </w:tr>
      <w:tr w:rsidR="00853C4E" w:rsidRPr="00383E24" w:rsidTr="00066163">
        <w:trPr>
          <w:jc w:val="center"/>
        </w:trPr>
        <w:tc>
          <w:tcPr>
            <w:tcW w:w="5760" w:type="dxa"/>
            <w:vAlign w:val="bottom"/>
          </w:tcPr>
          <w:p w:rsidR="00853C4E" w:rsidRPr="00383E24" w:rsidRDefault="00853C4E" w:rsidP="00FA4EA8">
            <w:r w:rsidRPr="00383E24">
              <w:t>RINQuantity</w:t>
            </w:r>
          </w:p>
        </w:tc>
      </w:tr>
      <w:tr w:rsidR="00016479" w:rsidRPr="00383E24" w:rsidTr="00066163">
        <w:trPr>
          <w:jc w:val="center"/>
        </w:trPr>
        <w:tc>
          <w:tcPr>
            <w:tcW w:w="5760" w:type="dxa"/>
            <w:vAlign w:val="bottom"/>
          </w:tcPr>
          <w:p w:rsidR="00016479" w:rsidRPr="00383E24" w:rsidRDefault="00016479" w:rsidP="00C96FAD">
            <w:r w:rsidRPr="00383E24">
              <w:t>BatchVolume</w:t>
            </w:r>
          </w:p>
        </w:tc>
      </w:tr>
      <w:tr w:rsidR="00853C4E" w:rsidRPr="00383E24" w:rsidTr="00066163">
        <w:trPr>
          <w:jc w:val="center"/>
        </w:trPr>
        <w:tc>
          <w:tcPr>
            <w:tcW w:w="5760" w:type="dxa"/>
            <w:vAlign w:val="bottom"/>
          </w:tcPr>
          <w:p w:rsidR="00853C4E" w:rsidRPr="00383E24" w:rsidRDefault="00853C4E" w:rsidP="00FA4EA8">
            <w:r w:rsidRPr="00383E24">
              <w:t>FuelCode</w:t>
            </w:r>
          </w:p>
        </w:tc>
      </w:tr>
      <w:tr w:rsidR="00853C4E" w:rsidRPr="00383E24" w:rsidTr="00066163">
        <w:trPr>
          <w:jc w:val="center"/>
        </w:trPr>
        <w:tc>
          <w:tcPr>
            <w:tcW w:w="5760" w:type="dxa"/>
            <w:vAlign w:val="bottom"/>
          </w:tcPr>
          <w:p w:rsidR="00853C4E" w:rsidRPr="00383E24" w:rsidRDefault="00853C4E" w:rsidP="00FA4EA8">
            <w:r w:rsidRPr="00383E24">
              <w:t>AssignmentCode</w:t>
            </w:r>
          </w:p>
        </w:tc>
      </w:tr>
      <w:tr w:rsidR="00853C4E" w:rsidRPr="00383E24" w:rsidTr="00066163">
        <w:trPr>
          <w:jc w:val="center"/>
        </w:trPr>
        <w:tc>
          <w:tcPr>
            <w:tcW w:w="5760" w:type="dxa"/>
            <w:vAlign w:val="bottom"/>
          </w:tcPr>
          <w:p w:rsidR="00853C4E" w:rsidRPr="00383E24" w:rsidRDefault="00853C4E" w:rsidP="00FA4EA8">
            <w:r w:rsidRPr="00383E24">
              <w:t>RINYear</w:t>
            </w:r>
          </w:p>
        </w:tc>
      </w:tr>
      <w:tr w:rsidR="000E129C" w:rsidRPr="00383E24" w:rsidTr="00066163">
        <w:trPr>
          <w:jc w:val="center"/>
        </w:trPr>
        <w:tc>
          <w:tcPr>
            <w:tcW w:w="5760" w:type="dxa"/>
            <w:vAlign w:val="bottom"/>
          </w:tcPr>
          <w:p w:rsidR="000E129C" w:rsidRPr="00383E24" w:rsidRDefault="000E129C" w:rsidP="00FA4EA8">
            <w:r>
              <w:t>QAPServiceType</w:t>
            </w:r>
          </w:p>
        </w:tc>
      </w:tr>
      <w:tr w:rsidR="00853C4E" w:rsidRPr="00383E24" w:rsidTr="00066163">
        <w:trPr>
          <w:jc w:val="center"/>
        </w:trPr>
        <w:tc>
          <w:tcPr>
            <w:tcW w:w="5760" w:type="dxa"/>
            <w:vAlign w:val="bottom"/>
          </w:tcPr>
          <w:p w:rsidR="00853C4E" w:rsidRPr="00383E24" w:rsidRDefault="00853C4E" w:rsidP="00FA4EA8">
            <w:r w:rsidRPr="00383E24">
              <w:t>ReasonCode</w:t>
            </w:r>
          </w:p>
        </w:tc>
      </w:tr>
      <w:tr w:rsidR="00853C4E" w:rsidRPr="00383E24" w:rsidTr="00066163">
        <w:trPr>
          <w:jc w:val="center"/>
        </w:trPr>
        <w:tc>
          <w:tcPr>
            <w:tcW w:w="5760" w:type="dxa"/>
            <w:vAlign w:val="bottom"/>
          </w:tcPr>
          <w:p w:rsidR="00853C4E" w:rsidRPr="00383E24" w:rsidRDefault="00853C4E" w:rsidP="00FA4EA8">
            <w:r w:rsidRPr="00383E24">
              <w:t>RINPriceAmount</w:t>
            </w:r>
          </w:p>
        </w:tc>
      </w:tr>
      <w:tr w:rsidR="00853C4E" w:rsidRPr="00383E24" w:rsidTr="00066163">
        <w:trPr>
          <w:jc w:val="center"/>
        </w:trPr>
        <w:tc>
          <w:tcPr>
            <w:tcW w:w="5760" w:type="dxa"/>
            <w:vAlign w:val="bottom"/>
          </w:tcPr>
          <w:p w:rsidR="00853C4E" w:rsidRPr="00383E24" w:rsidRDefault="00853C4E" w:rsidP="00FA4EA8">
            <w:r w:rsidRPr="00383E24">
              <w:t>GallonPriceAmount</w:t>
            </w:r>
          </w:p>
        </w:tc>
      </w:tr>
      <w:tr w:rsidR="00853C4E" w:rsidRPr="00383E24" w:rsidTr="00066163">
        <w:trPr>
          <w:jc w:val="center"/>
        </w:trPr>
        <w:tc>
          <w:tcPr>
            <w:tcW w:w="5760" w:type="dxa"/>
            <w:vAlign w:val="bottom"/>
          </w:tcPr>
          <w:p w:rsidR="00853C4E" w:rsidRPr="00383E24" w:rsidRDefault="00853C4E" w:rsidP="009246CE">
            <w:r w:rsidRPr="00383E24">
              <w:t>Trans</w:t>
            </w:r>
            <w:r>
              <w:t>fer</w:t>
            </w:r>
            <w:r w:rsidRPr="00383E24">
              <w:t>Date</w:t>
            </w:r>
          </w:p>
        </w:tc>
      </w:tr>
      <w:tr w:rsidR="00853C4E" w:rsidRPr="00383E24" w:rsidTr="00066163">
        <w:trPr>
          <w:jc w:val="center"/>
        </w:trPr>
        <w:tc>
          <w:tcPr>
            <w:tcW w:w="5760" w:type="dxa"/>
            <w:vAlign w:val="bottom"/>
          </w:tcPr>
          <w:p w:rsidR="00853C4E" w:rsidRPr="00383E24" w:rsidRDefault="00853C4E" w:rsidP="00FA4EA8">
            <w:r w:rsidRPr="00383E24">
              <w:t>PTDNumber</w:t>
            </w:r>
          </w:p>
        </w:tc>
      </w:tr>
      <w:tr w:rsidR="00853C4E" w:rsidRPr="00383E24" w:rsidTr="00066163">
        <w:trPr>
          <w:jc w:val="center"/>
        </w:trPr>
        <w:tc>
          <w:tcPr>
            <w:tcW w:w="5760" w:type="dxa"/>
            <w:vAlign w:val="bottom"/>
          </w:tcPr>
          <w:p w:rsidR="00853C4E" w:rsidRPr="00383E24" w:rsidRDefault="00853C4E" w:rsidP="00FA4EA8">
            <w:r w:rsidRPr="00383E24">
              <w:t>GenerateOrganizationIdentifier</w:t>
            </w:r>
          </w:p>
        </w:tc>
      </w:tr>
      <w:tr w:rsidR="00853C4E" w:rsidRPr="00383E24" w:rsidTr="00066163">
        <w:trPr>
          <w:jc w:val="center"/>
        </w:trPr>
        <w:tc>
          <w:tcPr>
            <w:tcW w:w="5760" w:type="dxa"/>
            <w:vAlign w:val="bottom"/>
          </w:tcPr>
          <w:p w:rsidR="00853C4E" w:rsidRPr="00383E24" w:rsidRDefault="00853C4E" w:rsidP="00FA4EA8">
            <w:r w:rsidRPr="00383E24">
              <w:lastRenderedPageBreak/>
              <w:t>GenerateFacilityIdentifier</w:t>
            </w:r>
          </w:p>
        </w:tc>
      </w:tr>
      <w:tr w:rsidR="002311F3" w:rsidRPr="00383E24" w:rsidTr="00066163">
        <w:trPr>
          <w:jc w:val="center"/>
        </w:trPr>
        <w:tc>
          <w:tcPr>
            <w:tcW w:w="5760" w:type="dxa"/>
            <w:vAlign w:val="bottom"/>
          </w:tcPr>
          <w:p w:rsidR="002311F3" w:rsidRPr="00383E24" w:rsidRDefault="002311F3" w:rsidP="00FA4EA8">
            <w:r>
              <w:t>ForeignOrganizationIdentifier</w:t>
            </w:r>
          </w:p>
        </w:tc>
      </w:tr>
      <w:tr w:rsidR="002311F3" w:rsidRPr="00383E24" w:rsidTr="00066163">
        <w:trPr>
          <w:jc w:val="center"/>
        </w:trPr>
        <w:tc>
          <w:tcPr>
            <w:tcW w:w="5760" w:type="dxa"/>
            <w:vAlign w:val="bottom"/>
          </w:tcPr>
          <w:p w:rsidR="002311F3" w:rsidRPr="00383E24" w:rsidRDefault="002311F3" w:rsidP="00FA4EA8">
            <w:r>
              <w:t>ForeignFacilityIdentifier</w:t>
            </w:r>
          </w:p>
        </w:tc>
      </w:tr>
    </w:tbl>
    <w:p w:rsidR="007F0532" w:rsidRPr="007F0532" w:rsidRDefault="007F0532" w:rsidP="007F0532">
      <w:pPr>
        <w:rPr>
          <w:vanish/>
        </w:rPr>
      </w:pPr>
    </w:p>
    <w:tbl>
      <w:tblPr>
        <w:tblpPr w:leftFromText="180" w:rightFromText="180" w:vertAnchor="text" w:tblpXSpec="center" w:tblpY="1"/>
        <w:tblOverlap w:val="never"/>
        <w:tblW w:w="57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0E129C" w:rsidRPr="00383E24" w:rsidTr="00F80655">
        <w:tc>
          <w:tcPr>
            <w:tcW w:w="5760" w:type="dxa"/>
          </w:tcPr>
          <w:p w:rsidR="000E129C" w:rsidRDefault="000E129C" w:rsidP="00F80655">
            <w:r>
              <w:t>QAPProviderName</w:t>
            </w:r>
          </w:p>
        </w:tc>
      </w:tr>
      <w:tr w:rsidR="000E129C" w:rsidRPr="00383E24" w:rsidTr="00F80655">
        <w:tc>
          <w:tcPr>
            <w:tcW w:w="5760" w:type="dxa"/>
          </w:tcPr>
          <w:p w:rsidR="000E129C" w:rsidRPr="0081176C" w:rsidRDefault="000E129C" w:rsidP="00F80655">
            <w:r>
              <w:t>QAPProviderIdentifier</w:t>
            </w:r>
          </w:p>
        </w:tc>
      </w:tr>
      <w:tr w:rsidR="000E129C" w:rsidRPr="00383E24" w:rsidTr="00F80655">
        <w:tc>
          <w:tcPr>
            <w:tcW w:w="5760" w:type="dxa"/>
            <w:vAlign w:val="bottom"/>
          </w:tcPr>
          <w:p w:rsidR="000E129C" w:rsidRPr="00383E24" w:rsidRDefault="000E129C" w:rsidP="00F80655">
            <w:r w:rsidRPr="00383E24">
              <w:t>BatchNumberText</w:t>
            </w:r>
          </w:p>
        </w:tc>
      </w:tr>
      <w:tr w:rsidR="000E129C" w:rsidRPr="00383E24" w:rsidTr="00F80655">
        <w:tc>
          <w:tcPr>
            <w:tcW w:w="5760" w:type="dxa"/>
            <w:vAlign w:val="bottom"/>
          </w:tcPr>
          <w:p w:rsidR="000E129C" w:rsidRPr="00383E24" w:rsidRDefault="000E129C" w:rsidP="00F80655">
            <w:r>
              <w:t>ProductionDate</w:t>
            </w:r>
          </w:p>
        </w:tc>
      </w:tr>
      <w:tr w:rsidR="000E129C" w:rsidRPr="00383E24" w:rsidTr="00F80655">
        <w:tc>
          <w:tcPr>
            <w:tcW w:w="5760" w:type="dxa"/>
            <w:vAlign w:val="bottom"/>
          </w:tcPr>
          <w:p w:rsidR="000E129C" w:rsidRPr="00383E24" w:rsidRDefault="000E129C" w:rsidP="00F80655">
            <w:r>
              <w:t>FuelCategoryCode</w:t>
            </w:r>
          </w:p>
        </w:tc>
      </w:tr>
      <w:tr w:rsidR="000E129C" w:rsidRPr="00383E24" w:rsidTr="00F80655">
        <w:tc>
          <w:tcPr>
            <w:tcW w:w="5760" w:type="dxa"/>
            <w:vAlign w:val="bottom"/>
          </w:tcPr>
          <w:p w:rsidR="000E129C" w:rsidRPr="00383E24" w:rsidRDefault="000E129C" w:rsidP="00F80655">
            <w:r>
              <w:t>EquivalenceValue</w:t>
            </w:r>
          </w:p>
        </w:tc>
      </w:tr>
    </w:tbl>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FF2A26" w:rsidRPr="00383E24" w:rsidTr="00FF2A26">
        <w:trPr>
          <w:jc w:val="center"/>
        </w:trPr>
        <w:tc>
          <w:tcPr>
            <w:tcW w:w="5760" w:type="dxa"/>
            <w:tcBorders>
              <w:left w:val="nil"/>
              <w:bottom w:val="nil"/>
              <w:right w:val="nil"/>
            </w:tcBorders>
            <w:vAlign w:val="bottom"/>
          </w:tcPr>
          <w:p w:rsidR="00FF2A26" w:rsidRPr="00383E24" w:rsidRDefault="00FF2A26" w:rsidP="00FF2A26">
            <w:r>
              <w:t xml:space="preserve">                                                                                          (cont.)     </w:t>
            </w:r>
          </w:p>
        </w:tc>
      </w:tr>
      <w:tr w:rsidR="00066163" w:rsidRPr="00383E24" w:rsidTr="00066163">
        <w:trPr>
          <w:jc w:val="center"/>
        </w:trPr>
        <w:tc>
          <w:tcPr>
            <w:tcW w:w="5760" w:type="dxa"/>
            <w:vAlign w:val="bottom"/>
          </w:tcPr>
          <w:p w:rsidR="00066163" w:rsidRDefault="00066163" w:rsidP="00FF2A26">
            <w:pPr>
              <w:jc w:val="center"/>
              <w:rPr>
                <w:b/>
                <w:sz w:val="24"/>
              </w:rPr>
            </w:pPr>
            <w:r w:rsidRPr="00E931AC">
              <w:rPr>
                <w:b/>
                <w:sz w:val="24"/>
              </w:rPr>
              <w:t>Table F-</w:t>
            </w:r>
            <w:r>
              <w:rPr>
                <w:b/>
                <w:sz w:val="24"/>
              </w:rPr>
              <w:t>6</w:t>
            </w:r>
            <w:r w:rsidRPr="00E931AC">
              <w:rPr>
                <w:b/>
                <w:sz w:val="24"/>
              </w:rPr>
              <w:t xml:space="preserve">: Data Elements in the </w:t>
            </w:r>
            <w:r>
              <w:rPr>
                <w:b/>
                <w:sz w:val="24"/>
              </w:rPr>
              <w:t xml:space="preserve">RFS </w:t>
            </w:r>
            <w:r w:rsidRPr="00E931AC">
              <w:rPr>
                <w:b/>
                <w:sz w:val="24"/>
              </w:rPr>
              <w:t>Pending Trade</w:t>
            </w:r>
            <w:r>
              <w:rPr>
                <w:b/>
                <w:sz w:val="24"/>
              </w:rPr>
              <w:t xml:space="preserve"> </w:t>
            </w:r>
          </w:p>
          <w:p w:rsidR="00066163" w:rsidRPr="00383E24" w:rsidRDefault="00066163" w:rsidP="00FF2A26">
            <w:pPr>
              <w:jc w:val="center"/>
            </w:pPr>
            <w:r>
              <w:rPr>
                <w:b/>
                <w:sz w:val="24"/>
              </w:rPr>
              <w:t>Detail</w:t>
            </w:r>
            <w:r w:rsidRPr="00E931AC">
              <w:rPr>
                <w:b/>
                <w:sz w:val="24"/>
              </w:rPr>
              <w:t>s Document</w:t>
            </w:r>
            <w:r>
              <w:rPr>
                <w:b/>
                <w:sz w:val="24"/>
              </w:rPr>
              <w:t xml:space="preserve"> (cont.)</w:t>
            </w:r>
          </w:p>
        </w:tc>
      </w:tr>
    </w:tbl>
    <w:tbl>
      <w:tblPr>
        <w:tblpPr w:leftFromText="180" w:rightFromText="180" w:vertAnchor="text" w:tblpXSpec="center" w:tblpY="1"/>
        <w:tblOverlap w:val="never"/>
        <w:tblW w:w="57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FF2A26" w:rsidRPr="00383E24" w:rsidTr="00F80655">
        <w:tc>
          <w:tcPr>
            <w:tcW w:w="5760" w:type="dxa"/>
            <w:vAlign w:val="bottom"/>
          </w:tcPr>
          <w:p w:rsidR="00FF2A26" w:rsidRPr="00383E24" w:rsidRDefault="00FF2A26" w:rsidP="00FF2A26">
            <w:r w:rsidRPr="00383E24">
              <w:t>SubmissionCommentText</w:t>
            </w:r>
          </w:p>
        </w:tc>
      </w:tr>
      <w:tr w:rsidR="000E129C" w:rsidRPr="00383E24" w:rsidTr="00F80655">
        <w:tc>
          <w:tcPr>
            <w:tcW w:w="5760" w:type="dxa"/>
            <w:vAlign w:val="bottom"/>
          </w:tcPr>
          <w:p w:rsidR="000E129C" w:rsidRPr="00383E24" w:rsidRDefault="000E129C" w:rsidP="00F80655">
            <w:r w:rsidRPr="00383E24">
              <w:t>TransactionDetailCommentText</w:t>
            </w:r>
          </w:p>
        </w:tc>
      </w:tr>
      <w:tr w:rsidR="000E129C" w:rsidRPr="00383E24" w:rsidTr="00F80655">
        <w:tc>
          <w:tcPr>
            <w:tcW w:w="5760" w:type="dxa"/>
            <w:vAlign w:val="bottom"/>
          </w:tcPr>
          <w:p w:rsidR="000E129C" w:rsidRPr="00383E24" w:rsidRDefault="000E129C" w:rsidP="00F80655">
            <w:r w:rsidRPr="002562CC">
              <w:t>PublicSupportingDocumentText1</w:t>
            </w:r>
          </w:p>
        </w:tc>
      </w:tr>
      <w:tr w:rsidR="000E129C" w:rsidRPr="00383E24" w:rsidTr="00F80655">
        <w:tc>
          <w:tcPr>
            <w:tcW w:w="5760" w:type="dxa"/>
          </w:tcPr>
          <w:p w:rsidR="000E129C" w:rsidRPr="0081176C" w:rsidRDefault="000E129C" w:rsidP="00F80655">
            <w:r w:rsidRPr="002562CC">
              <w:t>PublicSupportingDocumentNumberText1</w:t>
            </w:r>
          </w:p>
        </w:tc>
      </w:tr>
      <w:tr w:rsidR="000E129C" w:rsidRPr="00383E24" w:rsidTr="00F80655">
        <w:tc>
          <w:tcPr>
            <w:tcW w:w="5760" w:type="dxa"/>
          </w:tcPr>
          <w:p w:rsidR="000E129C" w:rsidRPr="0081176C" w:rsidRDefault="000E129C" w:rsidP="00F80655">
            <w:r w:rsidRPr="002562CC">
              <w:t>PublicSupportingDocumentText2</w:t>
            </w:r>
          </w:p>
        </w:tc>
      </w:tr>
      <w:tr w:rsidR="000E129C" w:rsidRPr="00383E24" w:rsidTr="00F80655">
        <w:tc>
          <w:tcPr>
            <w:tcW w:w="5760" w:type="dxa"/>
          </w:tcPr>
          <w:p w:rsidR="000E129C" w:rsidRPr="0081176C" w:rsidRDefault="000E129C" w:rsidP="00F80655">
            <w:r w:rsidRPr="002562CC">
              <w:t>PublicSupportingDocumentNumberText2</w:t>
            </w:r>
          </w:p>
        </w:tc>
      </w:tr>
      <w:tr w:rsidR="000E129C" w:rsidRPr="00383E24" w:rsidTr="00F80655">
        <w:tc>
          <w:tcPr>
            <w:tcW w:w="5760" w:type="dxa"/>
          </w:tcPr>
          <w:p w:rsidR="000E129C" w:rsidRPr="00383E24" w:rsidRDefault="000E129C" w:rsidP="00F80655">
            <w:r w:rsidRPr="0081176C">
              <w:t>SupportingDocumentText1</w:t>
            </w:r>
          </w:p>
        </w:tc>
      </w:tr>
      <w:tr w:rsidR="000E129C" w:rsidRPr="00383E24" w:rsidTr="00F80655">
        <w:tc>
          <w:tcPr>
            <w:tcW w:w="5760" w:type="dxa"/>
            <w:vAlign w:val="bottom"/>
          </w:tcPr>
          <w:p w:rsidR="000E129C" w:rsidRPr="00383E24" w:rsidRDefault="000E129C" w:rsidP="00F80655">
            <w:r w:rsidRPr="00383E24">
              <w:t>SupportingDocumentNumberText1</w:t>
            </w:r>
          </w:p>
        </w:tc>
      </w:tr>
      <w:tr w:rsidR="000E129C" w:rsidRPr="00383E24" w:rsidTr="00F80655">
        <w:tc>
          <w:tcPr>
            <w:tcW w:w="5760" w:type="dxa"/>
            <w:vAlign w:val="bottom"/>
          </w:tcPr>
          <w:p w:rsidR="000E129C" w:rsidRPr="00383E24" w:rsidRDefault="000E129C" w:rsidP="00F80655">
            <w:r w:rsidRPr="00383E24">
              <w:t>SupportingDocumentText2</w:t>
            </w:r>
          </w:p>
        </w:tc>
      </w:tr>
      <w:tr w:rsidR="000E129C" w:rsidRPr="00383E24" w:rsidTr="00F80655">
        <w:tc>
          <w:tcPr>
            <w:tcW w:w="5760" w:type="dxa"/>
            <w:vAlign w:val="bottom"/>
          </w:tcPr>
          <w:p w:rsidR="000E129C" w:rsidRPr="00383E24" w:rsidRDefault="000E129C" w:rsidP="00F80655">
            <w:r w:rsidRPr="00383E24">
              <w:t>SupportingDocumentNumberText2</w:t>
            </w:r>
          </w:p>
        </w:tc>
      </w:tr>
    </w:tbl>
    <w:p w:rsidR="001F6261" w:rsidRPr="001F6261" w:rsidRDefault="00F80655" w:rsidP="008F6E0E">
      <w:r>
        <w:br w:type="textWrapping" w:clear="all"/>
      </w:r>
    </w:p>
    <w:p w:rsidR="00DC2BA8" w:rsidRDefault="00DC2BA8" w:rsidP="00DC2BA8">
      <w:pPr>
        <w:pStyle w:val="Heading3"/>
        <w:numPr>
          <w:ilvl w:val="0"/>
          <w:numId w:val="0"/>
        </w:numPr>
        <w:ind w:left="720" w:hanging="720"/>
      </w:pPr>
      <w:bookmarkStart w:id="212" w:name="_Toc411593411"/>
      <w:r>
        <w:t>F–</w:t>
      </w:r>
      <w:r>
        <w:rPr>
          <w:lang w:val="en-US"/>
        </w:rPr>
        <w:t>7</w:t>
      </w:r>
      <w:r>
        <w:tab/>
      </w:r>
      <w:r w:rsidR="00A6010D">
        <w:rPr>
          <w:lang w:val="en-US"/>
        </w:rPr>
        <w:t xml:space="preserve">RFS </w:t>
      </w:r>
      <w:r>
        <w:rPr>
          <w:lang w:val="en-US"/>
        </w:rPr>
        <w:t xml:space="preserve">Monthly </w:t>
      </w:r>
      <w:r>
        <w:t>RIN Holdings</w:t>
      </w:r>
      <w:bookmarkEnd w:id="212"/>
    </w:p>
    <w:p w:rsidR="00DC2BA8" w:rsidRDefault="00DC2BA8" w:rsidP="00DC2BA8">
      <w:r w:rsidRPr="00F210B7">
        <w:t>Th</w:t>
      </w:r>
      <w:r>
        <w:t xml:space="preserve">e </w:t>
      </w:r>
      <w:r w:rsidR="00A6010D">
        <w:t xml:space="preserve">RFS </w:t>
      </w:r>
      <w:r>
        <w:t>Monthly RIN Holdings</w:t>
      </w:r>
      <w:r w:rsidRPr="00F210B7">
        <w:t xml:space="preserve"> </w:t>
      </w:r>
      <w:r>
        <w:t>document is an</w:t>
      </w:r>
      <w:r w:rsidRPr="00F210B7">
        <w:t xml:space="preserve"> aggregate view </w:t>
      </w:r>
      <w:r>
        <w:t xml:space="preserve">of the total number of RINs held by an organization, grouped </w:t>
      </w:r>
      <w:r w:rsidRPr="00F210B7">
        <w:t>by fuel code, assignment code, and RIN year</w:t>
      </w:r>
      <w:r>
        <w:t xml:space="preserve"> for every day in the previous month</w:t>
      </w:r>
      <w:r w:rsidRPr="00F210B7">
        <w:t xml:space="preserve">.  The total available RINs are the number of RINs that </w:t>
      </w:r>
      <w:r>
        <w:t xml:space="preserve">can be used for transactions.  </w:t>
      </w:r>
      <w:r w:rsidRPr="00F210B7">
        <w:t xml:space="preserve">The total pending RINs are RINs that have been designated for a sell transaction that </w:t>
      </w:r>
      <w:r>
        <w:t>are</w:t>
      </w:r>
      <w:r w:rsidRPr="00F210B7">
        <w:t xml:space="preserve"> still pending.  These RINs are not available for any other transaction until the trade is cancelled, denied, or expired.  The total reserved RINs are RINs that are associated with a separate, sell, or retire transaction that has not been submitted from the </w:t>
      </w:r>
      <w:r>
        <w:t xml:space="preserve">EMTS </w:t>
      </w:r>
      <w:r w:rsidRPr="00F210B7">
        <w:t xml:space="preserve">Transaction Bin.  These RINs cannot be used for any other transactions until the user removes the transaction from the </w:t>
      </w:r>
      <w:r>
        <w:t xml:space="preserve">EMTS </w:t>
      </w:r>
      <w:r w:rsidRPr="00F210B7">
        <w:t xml:space="preserve">Transaction Bin.  The numbers of total locked RINs are RINs that have been locked (by either the industry user or EPA) and cannot be used for any transactions until they are unlocked.  </w:t>
      </w:r>
    </w:p>
    <w:p w:rsidR="00DC2BA8" w:rsidRDefault="00DC2BA8" w:rsidP="00DC2BA8"/>
    <w:p w:rsidR="00DC2BA8" w:rsidRDefault="00DC2BA8" w:rsidP="00DC2BA8">
      <w:pPr>
        <w:jc w:val="center"/>
        <w:rPr>
          <w:b/>
          <w:sz w:val="24"/>
        </w:rPr>
      </w:pPr>
    </w:p>
    <w:p w:rsidR="00DC2BA8" w:rsidRDefault="00DC2BA8" w:rsidP="00DC2BA8">
      <w:pPr>
        <w:jc w:val="center"/>
        <w:rPr>
          <w:b/>
          <w:sz w:val="24"/>
        </w:rPr>
      </w:pPr>
      <w:r w:rsidRPr="00290619">
        <w:rPr>
          <w:b/>
          <w:sz w:val="24"/>
        </w:rPr>
        <w:t xml:space="preserve">Table </w:t>
      </w:r>
      <w:r>
        <w:rPr>
          <w:b/>
          <w:sz w:val="24"/>
        </w:rPr>
        <w:t>F-7</w:t>
      </w:r>
      <w:r w:rsidRPr="00290619">
        <w:rPr>
          <w:b/>
          <w:sz w:val="24"/>
        </w:rPr>
        <w:t xml:space="preserve">: Data Elements in the </w:t>
      </w:r>
      <w:r w:rsidR="00A6010D">
        <w:rPr>
          <w:b/>
          <w:sz w:val="24"/>
        </w:rPr>
        <w:t xml:space="preserve">RFS </w:t>
      </w:r>
      <w:r>
        <w:rPr>
          <w:b/>
          <w:sz w:val="24"/>
        </w:rPr>
        <w:t xml:space="preserve">Monthly </w:t>
      </w:r>
      <w:r w:rsidRPr="00290619">
        <w:rPr>
          <w:b/>
          <w:sz w:val="24"/>
        </w:rPr>
        <w:t>RIN Holding Document</w:t>
      </w:r>
    </w:p>
    <w:p w:rsidR="00DC2BA8" w:rsidRPr="00290619" w:rsidRDefault="00DC2BA8" w:rsidP="00DC2BA8">
      <w:pPr>
        <w:jc w:val="center"/>
        <w:rPr>
          <w:b/>
          <w:sz w:val="24"/>
        </w:rPr>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DC2BA8" w:rsidTr="00C96FAD">
        <w:trPr>
          <w:jc w:val="center"/>
        </w:trPr>
        <w:tc>
          <w:tcPr>
            <w:tcW w:w="5760" w:type="dxa"/>
            <w:vAlign w:val="bottom"/>
          </w:tcPr>
          <w:p w:rsidR="00DC2BA8" w:rsidRPr="0077534C" w:rsidRDefault="00DC2BA8" w:rsidP="00C96FAD">
            <w:pPr>
              <w:rPr>
                <w:rFonts w:cs="Arial"/>
                <w:bCs/>
                <w:color w:val="333333"/>
                <w:szCs w:val="20"/>
              </w:rPr>
            </w:pPr>
            <w:r w:rsidRPr="0077534C">
              <w:rPr>
                <w:rFonts w:cs="Arial"/>
                <w:bCs/>
                <w:color w:val="333333"/>
                <w:szCs w:val="20"/>
              </w:rPr>
              <w:t>OrganizationName</w:t>
            </w:r>
          </w:p>
        </w:tc>
      </w:tr>
      <w:tr w:rsidR="00DC2BA8" w:rsidTr="00C96FAD">
        <w:trPr>
          <w:jc w:val="center"/>
        </w:trPr>
        <w:tc>
          <w:tcPr>
            <w:tcW w:w="5760" w:type="dxa"/>
            <w:vAlign w:val="bottom"/>
          </w:tcPr>
          <w:p w:rsidR="00DC2BA8" w:rsidRPr="0077534C" w:rsidRDefault="00DC2BA8" w:rsidP="00C96FAD">
            <w:pPr>
              <w:rPr>
                <w:rFonts w:cs="Arial"/>
                <w:bCs/>
                <w:color w:val="333333"/>
                <w:szCs w:val="20"/>
              </w:rPr>
            </w:pPr>
            <w:r w:rsidRPr="0077534C">
              <w:rPr>
                <w:rFonts w:cs="Arial"/>
                <w:bCs/>
                <w:color w:val="333333"/>
                <w:szCs w:val="20"/>
              </w:rPr>
              <w:t>OrganizationIdentifier</w:t>
            </w:r>
          </w:p>
        </w:tc>
      </w:tr>
      <w:tr w:rsidR="00DC2BA8" w:rsidTr="00C96FAD">
        <w:trPr>
          <w:jc w:val="center"/>
        </w:trPr>
        <w:tc>
          <w:tcPr>
            <w:tcW w:w="5760" w:type="dxa"/>
          </w:tcPr>
          <w:p w:rsidR="00DC2BA8" w:rsidRPr="00383E24" w:rsidRDefault="00DC2BA8" w:rsidP="00C96FAD">
            <w:r w:rsidRPr="00383E24">
              <w:t>FuelCode</w:t>
            </w:r>
          </w:p>
        </w:tc>
      </w:tr>
      <w:tr w:rsidR="00DC2BA8" w:rsidTr="00C96FAD">
        <w:trPr>
          <w:jc w:val="center"/>
        </w:trPr>
        <w:tc>
          <w:tcPr>
            <w:tcW w:w="5760" w:type="dxa"/>
          </w:tcPr>
          <w:p w:rsidR="00DC2BA8" w:rsidRPr="00383E24" w:rsidRDefault="00DC2BA8" w:rsidP="00C96FAD">
            <w:r w:rsidRPr="00383E24">
              <w:t>RINYear</w:t>
            </w:r>
          </w:p>
        </w:tc>
      </w:tr>
      <w:tr w:rsidR="00DC2BA8" w:rsidTr="00C96FAD">
        <w:trPr>
          <w:jc w:val="center"/>
        </w:trPr>
        <w:tc>
          <w:tcPr>
            <w:tcW w:w="5760" w:type="dxa"/>
          </w:tcPr>
          <w:p w:rsidR="00DC2BA8" w:rsidRPr="00383E24" w:rsidRDefault="00DC2BA8" w:rsidP="00C96FAD">
            <w:r w:rsidRPr="00383E24">
              <w:t>AssignmentCode</w:t>
            </w:r>
          </w:p>
        </w:tc>
      </w:tr>
      <w:tr w:rsidR="00DC2BA8" w:rsidTr="00C96FAD">
        <w:trPr>
          <w:jc w:val="center"/>
        </w:trPr>
        <w:tc>
          <w:tcPr>
            <w:tcW w:w="5760" w:type="dxa"/>
          </w:tcPr>
          <w:p w:rsidR="00DC2BA8" w:rsidRPr="00383E24" w:rsidRDefault="00DC2BA8" w:rsidP="00C96FAD">
            <w:r>
              <w:t>QAPServiceType</w:t>
            </w:r>
          </w:p>
        </w:tc>
      </w:tr>
      <w:tr w:rsidR="00DC2BA8" w:rsidTr="00C96FAD">
        <w:trPr>
          <w:jc w:val="center"/>
        </w:trPr>
        <w:tc>
          <w:tcPr>
            <w:tcW w:w="5760" w:type="dxa"/>
          </w:tcPr>
          <w:p w:rsidR="00DC2BA8" w:rsidRPr="00383E24" w:rsidRDefault="00DC2BA8" w:rsidP="00C96FAD">
            <w:r w:rsidRPr="00383E24">
              <w:t>TotalAvailableRINs</w:t>
            </w:r>
          </w:p>
        </w:tc>
      </w:tr>
      <w:tr w:rsidR="00066163" w:rsidRPr="00383E24" w:rsidTr="00FF2A26">
        <w:trPr>
          <w:jc w:val="center"/>
        </w:trPr>
        <w:tc>
          <w:tcPr>
            <w:tcW w:w="5760" w:type="dxa"/>
            <w:tcBorders>
              <w:left w:val="nil"/>
              <w:bottom w:val="nil"/>
              <w:right w:val="nil"/>
            </w:tcBorders>
            <w:vAlign w:val="bottom"/>
          </w:tcPr>
          <w:p w:rsidR="00066163" w:rsidRPr="00383E24" w:rsidRDefault="00066163" w:rsidP="00FF2A26">
            <w:r>
              <w:t xml:space="preserve">                                                                                          (cont.)     </w:t>
            </w:r>
          </w:p>
        </w:tc>
      </w:tr>
      <w:tr w:rsidR="00066163" w:rsidRPr="00383E24" w:rsidTr="00FF2A26">
        <w:trPr>
          <w:jc w:val="center"/>
        </w:trPr>
        <w:tc>
          <w:tcPr>
            <w:tcW w:w="5760" w:type="dxa"/>
            <w:vAlign w:val="bottom"/>
          </w:tcPr>
          <w:p w:rsidR="00066163" w:rsidRDefault="00066163" w:rsidP="00066163">
            <w:pPr>
              <w:jc w:val="center"/>
              <w:rPr>
                <w:b/>
                <w:sz w:val="24"/>
              </w:rPr>
            </w:pPr>
            <w:r w:rsidRPr="00290619">
              <w:rPr>
                <w:b/>
                <w:sz w:val="24"/>
              </w:rPr>
              <w:t xml:space="preserve">Table </w:t>
            </w:r>
            <w:r>
              <w:rPr>
                <w:b/>
                <w:sz w:val="24"/>
              </w:rPr>
              <w:t>F-7</w:t>
            </w:r>
            <w:r w:rsidRPr="00290619">
              <w:rPr>
                <w:b/>
                <w:sz w:val="24"/>
              </w:rPr>
              <w:t xml:space="preserve">: Data Elements in the </w:t>
            </w:r>
            <w:r>
              <w:rPr>
                <w:b/>
                <w:sz w:val="24"/>
              </w:rPr>
              <w:t xml:space="preserve">RFS Monthly </w:t>
            </w:r>
            <w:r w:rsidRPr="00290619">
              <w:rPr>
                <w:b/>
                <w:sz w:val="24"/>
              </w:rPr>
              <w:t>RIN Holding Document</w:t>
            </w:r>
          </w:p>
          <w:p w:rsidR="00066163" w:rsidRPr="00383E24" w:rsidRDefault="00066163" w:rsidP="00066163">
            <w:pPr>
              <w:jc w:val="center"/>
            </w:pPr>
            <w:r>
              <w:rPr>
                <w:b/>
                <w:sz w:val="24"/>
              </w:rPr>
              <w:t xml:space="preserve"> (cont.)</w:t>
            </w:r>
          </w:p>
        </w:tc>
      </w:tr>
      <w:tr w:rsidR="00FF2A26" w:rsidTr="00FF2A26">
        <w:trPr>
          <w:jc w:val="center"/>
        </w:trPr>
        <w:tc>
          <w:tcPr>
            <w:tcW w:w="5760" w:type="dxa"/>
          </w:tcPr>
          <w:p w:rsidR="00FF2A26" w:rsidRPr="00383E24" w:rsidRDefault="00FF2A26" w:rsidP="00FF2A26">
            <w:r w:rsidRPr="00383E24">
              <w:t>TotalPendingRINs</w:t>
            </w:r>
          </w:p>
        </w:tc>
      </w:tr>
      <w:tr w:rsidR="00FF2A26" w:rsidTr="00FF2A26">
        <w:trPr>
          <w:jc w:val="center"/>
        </w:trPr>
        <w:tc>
          <w:tcPr>
            <w:tcW w:w="5760" w:type="dxa"/>
          </w:tcPr>
          <w:p w:rsidR="00FF2A26" w:rsidRPr="00383E24" w:rsidRDefault="00FF2A26" w:rsidP="00FF2A26">
            <w:r w:rsidRPr="00383E24">
              <w:t>TotalReservedRINs</w:t>
            </w:r>
          </w:p>
        </w:tc>
      </w:tr>
      <w:tr w:rsidR="00DC2BA8" w:rsidTr="00C96FAD">
        <w:trPr>
          <w:jc w:val="center"/>
        </w:trPr>
        <w:tc>
          <w:tcPr>
            <w:tcW w:w="5760" w:type="dxa"/>
          </w:tcPr>
          <w:p w:rsidR="00DC2BA8" w:rsidRPr="00383E24" w:rsidRDefault="00DC2BA8" w:rsidP="00C96FAD">
            <w:r w:rsidRPr="00383E24">
              <w:t>TotalLockedRINs</w:t>
            </w:r>
          </w:p>
        </w:tc>
      </w:tr>
      <w:tr w:rsidR="00DC2BA8" w:rsidTr="00C96FAD">
        <w:trPr>
          <w:jc w:val="center"/>
        </w:trPr>
        <w:tc>
          <w:tcPr>
            <w:tcW w:w="5760" w:type="dxa"/>
          </w:tcPr>
          <w:p w:rsidR="00DC2BA8" w:rsidRPr="00383E24" w:rsidRDefault="00DC2BA8" w:rsidP="00C96FAD">
            <w:r w:rsidRPr="00383E24">
              <w:t>TotalRINs</w:t>
            </w:r>
          </w:p>
        </w:tc>
      </w:tr>
      <w:tr w:rsidR="00DC2BA8" w:rsidTr="00C96FAD">
        <w:trPr>
          <w:jc w:val="center"/>
        </w:trPr>
        <w:tc>
          <w:tcPr>
            <w:tcW w:w="5760" w:type="dxa"/>
          </w:tcPr>
          <w:p w:rsidR="00DC2BA8" w:rsidRPr="00383E24" w:rsidRDefault="00DC2BA8" w:rsidP="00C96FAD">
            <w:r>
              <w:t>DateRecorded</w:t>
            </w:r>
          </w:p>
        </w:tc>
      </w:tr>
    </w:tbl>
    <w:p w:rsidR="00DC2BA8" w:rsidRPr="00F210B7" w:rsidRDefault="00DC2BA8" w:rsidP="00DC2BA8"/>
    <w:p w:rsidR="00F210B7" w:rsidRDefault="00F210B7" w:rsidP="00196E86">
      <w:pPr>
        <w:pStyle w:val="Heading3"/>
        <w:numPr>
          <w:ilvl w:val="0"/>
          <w:numId w:val="0"/>
        </w:numPr>
        <w:ind w:left="720" w:hanging="720"/>
      </w:pPr>
      <w:bookmarkStart w:id="213" w:name="_Toc411593412"/>
      <w:r>
        <w:t>F</w:t>
      </w:r>
      <w:r w:rsidR="00290619">
        <w:t>–</w:t>
      </w:r>
      <w:r w:rsidR="00DC2BA8">
        <w:rPr>
          <w:lang w:val="en-US"/>
        </w:rPr>
        <w:t>8</w:t>
      </w:r>
      <w:r w:rsidR="00290619">
        <w:tab/>
      </w:r>
      <w:r w:rsidR="00A6010D">
        <w:rPr>
          <w:lang w:val="en-US"/>
        </w:rPr>
        <w:t xml:space="preserve">RFS </w:t>
      </w:r>
      <w:r>
        <w:t>RIN Holding</w:t>
      </w:r>
      <w:r w:rsidR="00E13E95">
        <w:t>s</w:t>
      </w:r>
      <w:bookmarkEnd w:id="213"/>
    </w:p>
    <w:p w:rsidR="00F210B7" w:rsidRDefault="00F210B7" w:rsidP="00F210B7">
      <w:r w:rsidRPr="00F210B7">
        <w:t>Th</w:t>
      </w:r>
      <w:r w:rsidR="00981D1D">
        <w:t xml:space="preserve">e </w:t>
      </w:r>
      <w:r w:rsidR="00A6010D">
        <w:t xml:space="preserve">RFS </w:t>
      </w:r>
      <w:r w:rsidR="00981D1D">
        <w:t>RIN Holdings</w:t>
      </w:r>
      <w:r w:rsidRPr="00F210B7">
        <w:t xml:space="preserve"> </w:t>
      </w:r>
      <w:r w:rsidR="00E26B00">
        <w:t>document</w:t>
      </w:r>
      <w:r w:rsidR="005A59A5">
        <w:t xml:space="preserve"> is an</w:t>
      </w:r>
      <w:r w:rsidRPr="00F210B7">
        <w:t xml:space="preserve"> aggregate view </w:t>
      </w:r>
      <w:r w:rsidR="005A59A5">
        <w:t xml:space="preserve">of the total number of RINs held by an organization, grouped </w:t>
      </w:r>
      <w:r w:rsidRPr="00F210B7">
        <w:t xml:space="preserve">by fuel code, assignment </w:t>
      </w:r>
      <w:r w:rsidR="00290619" w:rsidRPr="00F210B7">
        <w:t>code,</w:t>
      </w:r>
      <w:r w:rsidRPr="00F210B7">
        <w:t xml:space="preserve"> and RIN year.  The total available RINs are the number of RINs that </w:t>
      </w:r>
      <w:r w:rsidR="00290619">
        <w:t xml:space="preserve">can be used for transactions.  </w:t>
      </w:r>
      <w:r w:rsidRPr="00F210B7">
        <w:t xml:space="preserve">The total pending RINs are RINs that have been designated for a sell transaction that </w:t>
      </w:r>
      <w:r w:rsidR="005A59A5">
        <w:t>are</w:t>
      </w:r>
      <w:r w:rsidRPr="00F210B7">
        <w:t xml:space="preserve"> still pending.  These RINs are not available for any other transaction until the trade is cancelled, denied, or expired.  The total reserved RINs are RINs that are associated with a separate, sell, or retire transaction that has not been submitted from the </w:t>
      </w:r>
      <w:r w:rsidR="005A59A5">
        <w:t xml:space="preserve">EMTS </w:t>
      </w:r>
      <w:r w:rsidRPr="00F210B7">
        <w:t xml:space="preserve">Transaction Bin.  These RINs cannot be used for any other transactions until the user removes the transaction from the </w:t>
      </w:r>
      <w:r w:rsidR="005A59A5">
        <w:t xml:space="preserve">EMTS </w:t>
      </w:r>
      <w:r w:rsidRPr="00F210B7">
        <w:t xml:space="preserve">Transaction Bin.  The </w:t>
      </w:r>
      <w:r w:rsidR="00DC2BA8" w:rsidRPr="00F210B7">
        <w:t>numbers of total locked RINs are</w:t>
      </w:r>
      <w:r w:rsidRPr="00F210B7">
        <w:t xml:space="preserve"> RINs that have been locked (by either the industry user or EPA) and cannot be used for any transactions until they are unlocked.  </w:t>
      </w:r>
    </w:p>
    <w:p w:rsidR="00E26B00" w:rsidRDefault="00E26B00" w:rsidP="00F210B7"/>
    <w:p w:rsidR="000E129C" w:rsidRDefault="000E129C" w:rsidP="00E26B00">
      <w:pPr>
        <w:jc w:val="center"/>
        <w:rPr>
          <w:b/>
          <w:sz w:val="24"/>
        </w:rPr>
      </w:pPr>
    </w:p>
    <w:p w:rsidR="00DC2BA8" w:rsidRDefault="00DC2BA8" w:rsidP="00E26B00">
      <w:pPr>
        <w:jc w:val="center"/>
        <w:rPr>
          <w:b/>
          <w:sz w:val="24"/>
        </w:rPr>
      </w:pPr>
    </w:p>
    <w:p w:rsidR="00F210B7" w:rsidRDefault="00E26B00" w:rsidP="00E26B00">
      <w:pPr>
        <w:jc w:val="center"/>
        <w:rPr>
          <w:b/>
          <w:sz w:val="24"/>
        </w:rPr>
      </w:pPr>
      <w:r w:rsidRPr="00290619">
        <w:rPr>
          <w:b/>
          <w:sz w:val="24"/>
        </w:rPr>
        <w:t xml:space="preserve">Table </w:t>
      </w:r>
      <w:r w:rsidR="00290619">
        <w:rPr>
          <w:b/>
          <w:sz w:val="24"/>
        </w:rPr>
        <w:t>F-</w:t>
      </w:r>
      <w:r w:rsidR="00DC2BA8">
        <w:rPr>
          <w:b/>
          <w:sz w:val="24"/>
        </w:rPr>
        <w:t>8</w:t>
      </w:r>
      <w:r w:rsidRPr="00290619">
        <w:rPr>
          <w:b/>
          <w:sz w:val="24"/>
        </w:rPr>
        <w:t xml:space="preserve">: Data Elements in the </w:t>
      </w:r>
      <w:r w:rsidR="00A6010D">
        <w:rPr>
          <w:b/>
          <w:sz w:val="24"/>
        </w:rPr>
        <w:t xml:space="preserve">RFS </w:t>
      </w:r>
      <w:r w:rsidRPr="00290619">
        <w:rPr>
          <w:b/>
          <w:sz w:val="24"/>
        </w:rPr>
        <w:t>RIN Holding Document</w:t>
      </w:r>
    </w:p>
    <w:p w:rsidR="00290619" w:rsidRPr="00290619" w:rsidRDefault="00290619" w:rsidP="00E26B00">
      <w:pPr>
        <w:jc w:val="center"/>
        <w:rPr>
          <w:b/>
          <w:sz w:val="24"/>
        </w:rPr>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77534C" w:rsidTr="0077534C">
        <w:trPr>
          <w:jc w:val="center"/>
        </w:trPr>
        <w:tc>
          <w:tcPr>
            <w:tcW w:w="5760" w:type="dxa"/>
            <w:vAlign w:val="bottom"/>
          </w:tcPr>
          <w:p w:rsidR="0077534C" w:rsidRPr="0077534C" w:rsidRDefault="0077534C" w:rsidP="007704CA">
            <w:pPr>
              <w:rPr>
                <w:rFonts w:cs="Arial"/>
                <w:bCs/>
                <w:color w:val="333333"/>
                <w:szCs w:val="20"/>
              </w:rPr>
            </w:pPr>
            <w:r w:rsidRPr="0077534C">
              <w:rPr>
                <w:rFonts w:cs="Arial"/>
                <w:bCs/>
                <w:color w:val="333333"/>
                <w:szCs w:val="20"/>
              </w:rPr>
              <w:t>OrganizationName</w:t>
            </w:r>
          </w:p>
        </w:tc>
      </w:tr>
      <w:tr w:rsidR="0077534C" w:rsidTr="0077534C">
        <w:trPr>
          <w:jc w:val="center"/>
        </w:trPr>
        <w:tc>
          <w:tcPr>
            <w:tcW w:w="5760" w:type="dxa"/>
            <w:vAlign w:val="bottom"/>
          </w:tcPr>
          <w:p w:rsidR="0077534C" w:rsidRPr="0077534C" w:rsidRDefault="0077534C" w:rsidP="007704CA">
            <w:pPr>
              <w:rPr>
                <w:rFonts w:cs="Arial"/>
                <w:bCs/>
                <w:color w:val="333333"/>
                <w:szCs w:val="20"/>
              </w:rPr>
            </w:pPr>
            <w:r w:rsidRPr="0077534C">
              <w:rPr>
                <w:rFonts w:cs="Arial"/>
                <w:bCs/>
                <w:color w:val="333333"/>
                <w:szCs w:val="20"/>
              </w:rPr>
              <w:t>OrganizationIdentifier</w:t>
            </w:r>
          </w:p>
        </w:tc>
      </w:tr>
      <w:tr w:rsidR="00E26B00" w:rsidTr="0077534C">
        <w:trPr>
          <w:jc w:val="center"/>
        </w:trPr>
        <w:tc>
          <w:tcPr>
            <w:tcW w:w="5760" w:type="dxa"/>
          </w:tcPr>
          <w:p w:rsidR="00E26B00" w:rsidRPr="00383E24" w:rsidRDefault="00E26B00" w:rsidP="00290619">
            <w:r w:rsidRPr="00383E24">
              <w:t>FuelCode</w:t>
            </w:r>
          </w:p>
        </w:tc>
      </w:tr>
      <w:tr w:rsidR="00E26B00" w:rsidTr="0077534C">
        <w:trPr>
          <w:jc w:val="center"/>
        </w:trPr>
        <w:tc>
          <w:tcPr>
            <w:tcW w:w="5760" w:type="dxa"/>
          </w:tcPr>
          <w:p w:rsidR="00E26B00" w:rsidRPr="00383E24" w:rsidRDefault="00E26B00" w:rsidP="00290619">
            <w:r w:rsidRPr="00383E24">
              <w:t>RINYear</w:t>
            </w:r>
          </w:p>
        </w:tc>
      </w:tr>
      <w:tr w:rsidR="00E26B00" w:rsidTr="0077534C">
        <w:trPr>
          <w:jc w:val="center"/>
        </w:trPr>
        <w:tc>
          <w:tcPr>
            <w:tcW w:w="5760" w:type="dxa"/>
          </w:tcPr>
          <w:p w:rsidR="00E26B00" w:rsidRPr="00383E24" w:rsidRDefault="00E26B00" w:rsidP="00290619">
            <w:r w:rsidRPr="00383E24">
              <w:t>AssignmentCode</w:t>
            </w:r>
          </w:p>
        </w:tc>
      </w:tr>
      <w:tr w:rsidR="000E129C" w:rsidTr="0077534C">
        <w:trPr>
          <w:jc w:val="center"/>
        </w:trPr>
        <w:tc>
          <w:tcPr>
            <w:tcW w:w="5760" w:type="dxa"/>
          </w:tcPr>
          <w:p w:rsidR="000E129C" w:rsidRPr="00383E24" w:rsidRDefault="000E129C" w:rsidP="00290619">
            <w:r>
              <w:t>QAPServiceType</w:t>
            </w:r>
          </w:p>
        </w:tc>
      </w:tr>
      <w:tr w:rsidR="00E26B00" w:rsidTr="0077534C">
        <w:trPr>
          <w:jc w:val="center"/>
        </w:trPr>
        <w:tc>
          <w:tcPr>
            <w:tcW w:w="5760" w:type="dxa"/>
          </w:tcPr>
          <w:p w:rsidR="00E26B00" w:rsidRPr="00383E24" w:rsidRDefault="00E26B00" w:rsidP="00290619">
            <w:r w:rsidRPr="00383E24">
              <w:t>TotalAvailableRINs</w:t>
            </w:r>
          </w:p>
        </w:tc>
      </w:tr>
      <w:tr w:rsidR="00E26B00" w:rsidTr="0077534C">
        <w:trPr>
          <w:jc w:val="center"/>
        </w:trPr>
        <w:tc>
          <w:tcPr>
            <w:tcW w:w="5760" w:type="dxa"/>
          </w:tcPr>
          <w:p w:rsidR="00E26B00" w:rsidRPr="00383E24" w:rsidRDefault="00E26B00" w:rsidP="00290619">
            <w:r w:rsidRPr="00383E24">
              <w:t>TotalPendingRINs</w:t>
            </w:r>
          </w:p>
        </w:tc>
      </w:tr>
      <w:tr w:rsidR="00E26B00" w:rsidTr="0077534C">
        <w:trPr>
          <w:jc w:val="center"/>
        </w:trPr>
        <w:tc>
          <w:tcPr>
            <w:tcW w:w="5760" w:type="dxa"/>
          </w:tcPr>
          <w:p w:rsidR="00E26B00" w:rsidRPr="00383E24" w:rsidRDefault="00E26B00" w:rsidP="00290619">
            <w:r w:rsidRPr="00383E24">
              <w:t>TotalReservedRINs</w:t>
            </w:r>
          </w:p>
        </w:tc>
      </w:tr>
      <w:tr w:rsidR="00E26B00" w:rsidTr="0077534C">
        <w:trPr>
          <w:jc w:val="center"/>
        </w:trPr>
        <w:tc>
          <w:tcPr>
            <w:tcW w:w="5760" w:type="dxa"/>
          </w:tcPr>
          <w:p w:rsidR="00E26B00" w:rsidRPr="00383E24" w:rsidRDefault="00E26B00" w:rsidP="00290619">
            <w:r w:rsidRPr="00383E24">
              <w:t>TotalLockedRINs</w:t>
            </w:r>
          </w:p>
        </w:tc>
      </w:tr>
      <w:tr w:rsidR="00E26B00" w:rsidTr="0077534C">
        <w:trPr>
          <w:jc w:val="center"/>
        </w:trPr>
        <w:tc>
          <w:tcPr>
            <w:tcW w:w="5760" w:type="dxa"/>
          </w:tcPr>
          <w:p w:rsidR="00DC2BA8" w:rsidRPr="00383E24" w:rsidRDefault="00E26B00" w:rsidP="00290619">
            <w:r w:rsidRPr="00383E24">
              <w:t>TotalRINs</w:t>
            </w:r>
          </w:p>
        </w:tc>
      </w:tr>
      <w:tr w:rsidR="00DC2BA8" w:rsidTr="0077534C">
        <w:trPr>
          <w:jc w:val="center"/>
        </w:trPr>
        <w:tc>
          <w:tcPr>
            <w:tcW w:w="5760" w:type="dxa"/>
          </w:tcPr>
          <w:p w:rsidR="00DC2BA8" w:rsidRPr="00383E24" w:rsidRDefault="00DC2BA8" w:rsidP="00290619">
            <w:r>
              <w:t>DateRecorded</w:t>
            </w:r>
          </w:p>
        </w:tc>
      </w:tr>
    </w:tbl>
    <w:p w:rsidR="00F210B7" w:rsidRPr="00F210B7" w:rsidRDefault="00F210B7" w:rsidP="00F210B7"/>
    <w:p w:rsidR="00290619" w:rsidRDefault="00290619" w:rsidP="00290619"/>
    <w:p w:rsidR="009C64B5" w:rsidRPr="009C64B5" w:rsidRDefault="009C64B5" w:rsidP="009C64B5">
      <w:pPr>
        <w:pStyle w:val="Heading3"/>
        <w:numPr>
          <w:ilvl w:val="0"/>
          <w:numId w:val="0"/>
        </w:numPr>
        <w:ind w:left="720" w:hanging="720"/>
        <w:rPr>
          <w:lang w:val="en-US"/>
        </w:rPr>
      </w:pPr>
      <w:bookmarkStart w:id="214" w:name="_Toc411593413"/>
      <w:r>
        <w:t>F–</w:t>
      </w:r>
      <w:r w:rsidR="00DC2BA8">
        <w:rPr>
          <w:lang w:val="en-US"/>
        </w:rPr>
        <w:t>9</w:t>
      </w:r>
      <w:r>
        <w:tab/>
      </w:r>
      <w:r w:rsidR="00A6010D">
        <w:rPr>
          <w:lang w:val="en-US"/>
        </w:rPr>
        <w:t xml:space="preserve">RFS </w:t>
      </w:r>
      <w:r>
        <w:rPr>
          <w:lang w:val="en-US"/>
        </w:rPr>
        <w:t>Monthly RIN Generation</w:t>
      </w:r>
      <w:bookmarkEnd w:id="214"/>
    </w:p>
    <w:p w:rsidR="009C64B5" w:rsidRDefault="009C64B5" w:rsidP="009C64B5">
      <w:pPr>
        <w:rPr>
          <w:lang w:eastAsia="en-US"/>
        </w:rPr>
      </w:pPr>
      <w:r w:rsidRPr="00DA4570">
        <w:rPr>
          <w:lang w:eastAsia="en-US"/>
        </w:rPr>
        <w:t>The</w:t>
      </w:r>
      <w:r>
        <w:rPr>
          <w:lang w:eastAsia="en-US"/>
        </w:rPr>
        <w:t xml:space="preserve"> </w:t>
      </w:r>
      <w:r w:rsidR="00A6010D">
        <w:rPr>
          <w:lang w:eastAsia="en-US"/>
        </w:rPr>
        <w:t xml:space="preserve">RFS </w:t>
      </w:r>
      <w:r>
        <w:rPr>
          <w:lang w:eastAsia="en-US"/>
        </w:rPr>
        <w:t>Monthly</w:t>
      </w:r>
      <w:r w:rsidRPr="00DA4570">
        <w:rPr>
          <w:lang w:eastAsia="en-US"/>
        </w:rPr>
        <w:t xml:space="preserve"> RIN Generation document includes all RIN Batches generated</w:t>
      </w:r>
      <w:r>
        <w:rPr>
          <w:lang w:eastAsia="en-US"/>
        </w:rPr>
        <w:t xml:space="preserve"> during the previous calendar month</w:t>
      </w:r>
      <w:r w:rsidRPr="00DA4570">
        <w:rPr>
          <w:lang w:eastAsia="en-US"/>
        </w:rPr>
        <w:t xml:space="preserve"> for a </w:t>
      </w:r>
      <w:r>
        <w:rPr>
          <w:lang w:eastAsia="en-US"/>
        </w:rPr>
        <w:t>pathway verified by your organization.</w:t>
      </w:r>
    </w:p>
    <w:p w:rsidR="009C64B5" w:rsidRDefault="009C64B5" w:rsidP="009C64B5">
      <w:pPr>
        <w:rPr>
          <w:lang w:eastAsia="en-US"/>
        </w:rPr>
      </w:pPr>
    </w:p>
    <w:p w:rsidR="009C64B5" w:rsidRPr="00290619" w:rsidRDefault="009C64B5" w:rsidP="009C64B5">
      <w:pPr>
        <w:keepNext/>
        <w:jc w:val="center"/>
        <w:rPr>
          <w:b/>
          <w:sz w:val="24"/>
        </w:rPr>
      </w:pPr>
      <w:r>
        <w:rPr>
          <w:b/>
          <w:sz w:val="24"/>
        </w:rPr>
        <w:t>Table F-</w:t>
      </w:r>
      <w:r w:rsidR="00DC2BA8">
        <w:rPr>
          <w:b/>
          <w:sz w:val="24"/>
        </w:rPr>
        <w:t>9</w:t>
      </w:r>
      <w:r w:rsidRPr="00290619">
        <w:rPr>
          <w:b/>
          <w:sz w:val="24"/>
        </w:rPr>
        <w:t>:</w:t>
      </w:r>
      <w:r>
        <w:rPr>
          <w:b/>
          <w:sz w:val="24"/>
        </w:rPr>
        <w:t xml:space="preserve"> </w:t>
      </w:r>
      <w:r w:rsidRPr="00290619">
        <w:rPr>
          <w:b/>
          <w:sz w:val="24"/>
        </w:rPr>
        <w:t xml:space="preserve">Data Elements in the </w:t>
      </w:r>
      <w:r w:rsidR="00A6010D">
        <w:rPr>
          <w:b/>
          <w:sz w:val="24"/>
        </w:rPr>
        <w:t xml:space="preserve">RFS </w:t>
      </w:r>
      <w:r>
        <w:rPr>
          <w:b/>
          <w:sz w:val="24"/>
        </w:rPr>
        <w:t xml:space="preserve">Monthly RIN Generation </w:t>
      </w:r>
      <w:r w:rsidRPr="00290619">
        <w:rPr>
          <w:b/>
          <w:sz w:val="24"/>
        </w:rPr>
        <w:t>Document</w:t>
      </w:r>
    </w:p>
    <w:p w:rsidR="009C64B5" w:rsidRDefault="009C64B5" w:rsidP="009C64B5">
      <w:pPr>
        <w:keepNext/>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8B0B1E" w:rsidTr="00026808">
        <w:trPr>
          <w:jc w:val="center"/>
        </w:trPr>
        <w:tc>
          <w:tcPr>
            <w:tcW w:w="5760" w:type="dxa"/>
            <w:vAlign w:val="bottom"/>
          </w:tcPr>
          <w:p w:rsidR="008B0B1E" w:rsidRDefault="008B0B1E" w:rsidP="00026808">
            <w:pPr>
              <w:rPr>
                <w:rFonts w:cs="Arial"/>
                <w:color w:val="000000"/>
                <w:szCs w:val="20"/>
              </w:rPr>
            </w:pPr>
            <w:r>
              <w:rPr>
                <w:rFonts w:cs="Arial"/>
                <w:color w:val="000000"/>
                <w:szCs w:val="20"/>
              </w:rPr>
              <w:t>OrganizationIdentifier</w:t>
            </w:r>
          </w:p>
        </w:tc>
      </w:tr>
      <w:tr w:rsidR="008B0B1E" w:rsidTr="00026808">
        <w:trPr>
          <w:jc w:val="center"/>
        </w:trPr>
        <w:tc>
          <w:tcPr>
            <w:tcW w:w="5760" w:type="dxa"/>
            <w:vAlign w:val="bottom"/>
          </w:tcPr>
          <w:p w:rsidR="008B0B1E" w:rsidRDefault="008B0B1E" w:rsidP="00026808">
            <w:pPr>
              <w:rPr>
                <w:rFonts w:cs="Arial"/>
                <w:color w:val="000000"/>
                <w:szCs w:val="20"/>
              </w:rPr>
            </w:pPr>
            <w:r>
              <w:rPr>
                <w:rFonts w:cs="Arial"/>
                <w:color w:val="000000"/>
                <w:szCs w:val="20"/>
              </w:rPr>
              <w:t>OrganizationName</w:t>
            </w:r>
          </w:p>
        </w:tc>
      </w:tr>
      <w:tr w:rsidR="008B0B1E" w:rsidTr="00026808">
        <w:trPr>
          <w:jc w:val="center"/>
        </w:trPr>
        <w:tc>
          <w:tcPr>
            <w:tcW w:w="5760" w:type="dxa"/>
            <w:vAlign w:val="bottom"/>
          </w:tcPr>
          <w:p w:rsidR="008B0B1E" w:rsidRDefault="008B0B1E" w:rsidP="00026808">
            <w:pPr>
              <w:rPr>
                <w:rFonts w:cs="Arial"/>
                <w:color w:val="000000"/>
                <w:szCs w:val="20"/>
              </w:rPr>
            </w:pPr>
            <w:r>
              <w:rPr>
                <w:rFonts w:cs="Arial"/>
                <w:color w:val="000000"/>
                <w:szCs w:val="20"/>
              </w:rPr>
              <w:t>TransactionIdentifier</w:t>
            </w:r>
          </w:p>
        </w:tc>
      </w:tr>
      <w:tr w:rsidR="008B0B1E" w:rsidTr="00026808">
        <w:trPr>
          <w:jc w:val="center"/>
        </w:trPr>
        <w:tc>
          <w:tcPr>
            <w:tcW w:w="5760" w:type="dxa"/>
            <w:vAlign w:val="bottom"/>
          </w:tcPr>
          <w:p w:rsidR="008B0B1E" w:rsidRDefault="008B0B1E" w:rsidP="00026808">
            <w:pPr>
              <w:rPr>
                <w:rFonts w:cs="Arial"/>
                <w:color w:val="000000"/>
                <w:szCs w:val="20"/>
              </w:rPr>
            </w:pPr>
            <w:r>
              <w:rPr>
                <w:rFonts w:cs="Arial"/>
                <w:color w:val="000000"/>
                <w:szCs w:val="20"/>
              </w:rPr>
              <w:t>SubmissionIdentifier</w:t>
            </w:r>
          </w:p>
        </w:tc>
      </w:tr>
      <w:tr w:rsidR="008B0B1E" w:rsidTr="00026808">
        <w:trPr>
          <w:jc w:val="center"/>
        </w:trPr>
        <w:tc>
          <w:tcPr>
            <w:tcW w:w="5760" w:type="dxa"/>
            <w:vAlign w:val="bottom"/>
          </w:tcPr>
          <w:p w:rsidR="008B0B1E" w:rsidRDefault="008B0B1E" w:rsidP="00026808">
            <w:pPr>
              <w:rPr>
                <w:rFonts w:cs="Arial"/>
                <w:color w:val="000000"/>
                <w:szCs w:val="20"/>
              </w:rPr>
            </w:pPr>
            <w:r>
              <w:rPr>
                <w:rFonts w:cs="Arial"/>
                <w:color w:val="000000"/>
                <w:szCs w:val="20"/>
              </w:rPr>
              <w:t>CDXTransactionIdentifier</w:t>
            </w:r>
          </w:p>
        </w:tc>
      </w:tr>
      <w:tr w:rsidR="00DC2BA8" w:rsidTr="00C96FAD">
        <w:trPr>
          <w:jc w:val="center"/>
        </w:trPr>
        <w:tc>
          <w:tcPr>
            <w:tcW w:w="5760" w:type="dxa"/>
            <w:vAlign w:val="bottom"/>
          </w:tcPr>
          <w:p w:rsidR="00DC2BA8" w:rsidRDefault="00DC2BA8" w:rsidP="00C96FAD">
            <w:pPr>
              <w:rPr>
                <w:rFonts w:cs="Arial"/>
                <w:color w:val="000000"/>
                <w:szCs w:val="20"/>
              </w:rPr>
            </w:pPr>
            <w:r>
              <w:rPr>
                <w:rFonts w:cs="Arial"/>
                <w:color w:val="000000"/>
                <w:szCs w:val="20"/>
              </w:rPr>
              <w:t>SubmissionDate</w:t>
            </w:r>
          </w:p>
        </w:tc>
      </w:tr>
      <w:tr w:rsidR="00DC2BA8" w:rsidTr="00C96FAD">
        <w:trPr>
          <w:jc w:val="center"/>
        </w:trPr>
        <w:tc>
          <w:tcPr>
            <w:tcW w:w="5760" w:type="dxa"/>
            <w:vAlign w:val="bottom"/>
          </w:tcPr>
          <w:p w:rsidR="00DC2BA8" w:rsidRDefault="00DC2BA8" w:rsidP="00C96FAD">
            <w:pPr>
              <w:rPr>
                <w:rFonts w:cs="Arial"/>
                <w:color w:val="000000"/>
                <w:szCs w:val="20"/>
              </w:rPr>
            </w:pPr>
            <w:r>
              <w:rPr>
                <w:rFonts w:cs="Arial"/>
                <w:color w:val="000000"/>
                <w:szCs w:val="20"/>
              </w:rPr>
              <w:t>ProcessedDate</w:t>
            </w:r>
          </w:p>
        </w:tc>
      </w:tr>
      <w:tr w:rsidR="00DC2BA8" w:rsidTr="00C96FAD">
        <w:trPr>
          <w:jc w:val="center"/>
        </w:trPr>
        <w:tc>
          <w:tcPr>
            <w:tcW w:w="5760" w:type="dxa"/>
            <w:vAlign w:val="bottom"/>
          </w:tcPr>
          <w:p w:rsidR="00DC2BA8" w:rsidRDefault="00DC2BA8" w:rsidP="00C96FAD">
            <w:pPr>
              <w:rPr>
                <w:rFonts w:cs="Arial"/>
                <w:color w:val="000000"/>
                <w:szCs w:val="20"/>
              </w:rPr>
            </w:pPr>
            <w:r>
              <w:rPr>
                <w:rFonts w:cs="Arial"/>
                <w:color w:val="000000"/>
                <w:szCs w:val="20"/>
              </w:rPr>
              <w:t>FuelCode</w:t>
            </w:r>
          </w:p>
        </w:tc>
      </w:tr>
      <w:tr w:rsidR="00DC2BA8" w:rsidTr="00C96FAD">
        <w:trPr>
          <w:jc w:val="center"/>
        </w:trPr>
        <w:tc>
          <w:tcPr>
            <w:tcW w:w="5760" w:type="dxa"/>
            <w:vAlign w:val="bottom"/>
          </w:tcPr>
          <w:p w:rsidR="00DC2BA8" w:rsidRDefault="00DC2BA8" w:rsidP="00C96FAD">
            <w:pPr>
              <w:rPr>
                <w:rFonts w:cs="Arial"/>
                <w:color w:val="000000"/>
                <w:szCs w:val="20"/>
              </w:rPr>
            </w:pPr>
            <w:r>
              <w:rPr>
                <w:rFonts w:cs="Arial"/>
                <w:color w:val="000000"/>
                <w:szCs w:val="20"/>
              </w:rPr>
              <w:t>FuelCodeText</w:t>
            </w:r>
          </w:p>
        </w:tc>
      </w:tr>
      <w:tr w:rsidR="00066163" w:rsidTr="00FF2A26">
        <w:trPr>
          <w:jc w:val="center"/>
        </w:trPr>
        <w:tc>
          <w:tcPr>
            <w:tcW w:w="5760" w:type="dxa"/>
            <w:vAlign w:val="bottom"/>
          </w:tcPr>
          <w:p w:rsidR="00066163" w:rsidRDefault="00066163" w:rsidP="00FF2A26">
            <w:pPr>
              <w:rPr>
                <w:rFonts w:cs="Arial"/>
                <w:color w:val="000000"/>
                <w:szCs w:val="20"/>
              </w:rPr>
            </w:pPr>
            <w:r>
              <w:rPr>
                <w:rFonts w:cs="Arial"/>
                <w:color w:val="000000"/>
                <w:szCs w:val="20"/>
              </w:rPr>
              <w:t>RINYear</w:t>
            </w:r>
          </w:p>
        </w:tc>
      </w:tr>
      <w:tr w:rsidR="008B0B1E" w:rsidTr="00026808">
        <w:trPr>
          <w:jc w:val="center"/>
        </w:trPr>
        <w:tc>
          <w:tcPr>
            <w:tcW w:w="5760" w:type="dxa"/>
            <w:vAlign w:val="bottom"/>
          </w:tcPr>
          <w:p w:rsidR="008B0B1E" w:rsidRDefault="008B0B1E" w:rsidP="00026808">
            <w:pPr>
              <w:rPr>
                <w:rFonts w:cs="Arial"/>
                <w:color w:val="000000"/>
                <w:szCs w:val="20"/>
              </w:rPr>
            </w:pPr>
            <w:r>
              <w:rPr>
                <w:rFonts w:cs="Arial"/>
                <w:color w:val="000000"/>
                <w:szCs w:val="20"/>
              </w:rPr>
              <w:t>QAPServiceType</w:t>
            </w:r>
          </w:p>
        </w:tc>
      </w:tr>
      <w:tr w:rsidR="008B0B1E" w:rsidTr="00026808">
        <w:trPr>
          <w:jc w:val="center"/>
        </w:trPr>
        <w:tc>
          <w:tcPr>
            <w:tcW w:w="5760" w:type="dxa"/>
            <w:vAlign w:val="bottom"/>
          </w:tcPr>
          <w:p w:rsidR="008B0B1E" w:rsidRDefault="008B0B1E" w:rsidP="00026808">
            <w:pPr>
              <w:rPr>
                <w:rFonts w:cs="Arial"/>
                <w:color w:val="000000"/>
                <w:szCs w:val="20"/>
              </w:rPr>
            </w:pPr>
            <w:r>
              <w:rPr>
                <w:rFonts w:cs="Arial"/>
                <w:color w:val="000000"/>
                <w:szCs w:val="20"/>
              </w:rPr>
              <w:t>ProductionDate</w:t>
            </w:r>
          </w:p>
        </w:tc>
      </w:tr>
      <w:tr w:rsidR="008B0B1E" w:rsidTr="00026808">
        <w:trPr>
          <w:jc w:val="center"/>
        </w:trPr>
        <w:tc>
          <w:tcPr>
            <w:tcW w:w="5760" w:type="dxa"/>
            <w:vAlign w:val="bottom"/>
          </w:tcPr>
          <w:p w:rsidR="008B0B1E" w:rsidRDefault="008B0B1E" w:rsidP="00026808">
            <w:pPr>
              <w:rPr>
                <w:rFonts w:cs="Arial"/>
                <w:color w:val="000000"/>
                <w:szCs w:val="20"/>
              </w:rPr>
            </w:pPr>
            <w:r>
              <w:rPr>
                <w:rFonts w:cs="Arial"/>
                <w:color w:val="000000"/>
                <w:szCs w:val="20"/>
              </w:rPr>
              <w:t>RINQuantity</w:t>
            </w:r>
          </w:p>
        </w:tc>
      </w:tr>
      <w:tr w:rsidR="008B0B1E" w:rsidTr="00026808">
        <w:trPr>
          <w:jc w:val="center"/>
        </w:trPr>
        <w:tc>
          <w:tcPr>
            <w:tcW w:w="5760" w:type="dxa"/>
            <w:vAlign w:val="bottom"/>
          </w:tcPr>
          <w:p w:rsidR="008B0B1E" w:rsidRDefault="008B0B1E" w:rsidP="00026808">
            <w:pPr>
              <w:rPr>
                <w:rFonts w:cs="Arial"/>
                <w:color w:val="000000"/>
                <w:szCs w:val="20"/>
              </w:rPr>
            </w:pPr>
            <w:r>
              <w:rPr>
                <w:rFonts w:cs="Arial"/>
                <w:color w:val="000000"/>
                <w:szCs w:val="20"/>
              </w:rPr>
              <w:t>BatchVolume</w:t>
            </w:r>
          </w:p>
        </w:tc>
      </w:tr>
      <w:tr w:rsidR="008B0B1E" w:rsidTr="00026808">
        <w:trPr>
          <w:jc w:val="center"/>
        </w:trPr>
        <w:tc>
          <w:tcPr>
            <w:tcW w:w="5760" w:type="dxa"/>
            <w:vAlign w:val="bottom"/>
          </w:tcPr>
          <w:p w:rsidR="008B0B1E" w:rsidRDefault="008B0B1E" w:rsidP="00026808">
            <w:pPr>
              <w:rPr>
                <w:rFonts w:cs="Arial"/>
                <w:color w:val="000000"/>
                <w:szCs w:val="20"/>
              </w:rPr>
            </w:pPr>
            <w:r>
              <w:rPr>
                <w:rFonts w:cs="Arial"/>
                <w:color w:val="000000"/>
                <w:szCs w:val="20"/>
              </w:rPr>
              <w:t>DenaturantVolume</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EquivalenceValue</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FuelCategoryCode</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FuelCategoryCodeText</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ProcessCode</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ProcessCodeText</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GenerateOrganizationIdentifier</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GenerateOrganizationName</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GenerateFacilityIdentifier</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GenerateFacilityName</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GenerateFacilityStreet</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GenerateFacilityStreet 2</w:t>
            </w:r>
          </w:p>
        </w:tc>
      </w:tr>
      <w:tr w:rsidR="00FF2A26" w:rsidRPr="00383E24" w:rsidTr="00FF2A26">
        <w:trPr>
          <w:jc w:val="center"/>
        </w:trPr>
        <w:tc>
          <w:tcPr>
            <w:tcW w:w="5760" w:type="dxa"/>
            <w:tcBorders>
              <w:left w:val="nil"/>
              <w:bottom w:val="nil"/>
              <w:right w:val="nil"/>
            </w:tcBorders>
            <w:vAlign w:val="bottom"/>
          </w:tcPr>
          <w:p w:rsidR="00FF2A26" w:rsidRPr="00383E24" w:rsidRDefault="00FF2A26" w:rsidP="00FF2A26">
            <w:r>
              <w:t xml:space="preserve">                                                                                          (cont.)     </w:t>
            </w:r>
          </w:p>
        </w:tc>
      </w:tr>
      <w:tr w:rsidR="00FF2A26" w:rsidRPr="00383E24" w:rsidTr="00FF2A26">
        <w:trPr>
          <w:jc w:val="center"/>
        </w:trPr>
        <w:tc>
          <w:tcPr>
            <w:tcW w:w="5760" w:type="dxa"/>
            <w:tcBorders>
              <w:top w:val="nil"/>
              <w:left w:val="nil"/>
              <w:bottom w:val="single" w:sz="4" w:space="0" w:color="BFBFBF"/>
              <w:right w:val="nil"/>
            </w:tcBorders>
            <w:vAlign w:val="bottom"/>
          </w:tcPr>
          <w:p w:rsidR="00FF2A26" w:rsidRPr="00DC2BA8" w:rsidRDefault="00FF2A26" w:rsidP="00FF2A26">
            <w:pPr>
              <w:keepNext/>
              <w:jc w:val="center"/>
              <w:rPr>
                <w:b/>
                <w:sz w:val="24"/>
              </w:rPr>
            </w:pPr>
            <w:r>
              <w:rPr>
                <w:b/>
                <w:sz w:val="24"/>
              </w:rPr>
              <w:t>Table F-9</w:t>
            </w:r>
            <w:r w:rsidRPr="00290619">
              <w:rPr>
                <w:b/>
                <w:sz w:val="24"/>
              </w:rPr>
              <w:t>:</w:t>
            </w:r>
            <w:r>
              <w:rPr>
                <w:b/>
                <w:sz w:val="24"/>
              </w:rPr>
              <w:t xml:space="preserve"> </w:t>
            </w:r>
            <w:r w:rsidRPr="00290619">
              <w:rPr>
                <w:b/>
                <w:sz w:val="24"/>
              </w:rPr>
              <w:t xml:space="preserve">Data Elements in the </w:t>
            </w:r>
            <w:r>
              <w:rPr>
                <w:b/>
                <w:sz w:val="24"/>
              </w:rPr>
              <w:t xml:space="preserve">RFS Monthly RIN Generation </w:t>
            </w:r>
            <w:r w:rsidRPr="00290619">
              <w:rPr>
                <w:b/>
                <w:sz w:val="24"/>
              </w:rPr>
              <w:t>Document</w:t>
            </w:r>
            <w:r>
              <w:rPr>
                <w:b/>
                <w:sz w:val="24"/>
              </w:rPr>
              <w:t xml:space="preserve"> (cont.)</w:t>
            </w:r>
          </w:p>
        </w:tc>
      </w:tr>
      <w:tr w:rsidR="0016040D" w:rsidTr="00FF2A26">
        <w:trPr>
          <w:jc w:val="center"/>
        </w:trPr>
        <w:tc>
          <w:tcPr>
            <w:tcW w:w="5760" w:type="dxa"/>
            <w:tcBorders>
              <w:top w:val="single" w:sz="4" w:space="0" w:color="BFBFBF"/>
            </w:tcBorders>
            <w:vAlign w:val="bottom"/>
          </w:tcPr>
          <w:p w:rsidR="0016040D" w:rsidRDefault="0016040D" w:rsidP="00026808">
            <w:pPr>
              <w:rPr>
                <w:rFonts w:cs="Arial"/>
                <w:color w:val="000000"/>
                <w:szCs w:val="20"/>
              </w:rPr>
            </w:pPr>
            <w:r>
              <w:rPr>
                <w:rFonts w:cs="Arial"/>
                <w:color w:val="000000"/>
                <w:szCs w:val="20"/>
              </w:rPr>
              <w:t>GenerateFacilityCity</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GenerateFacilityStateCode</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GenerateFacilityZipCode</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GenerateFacilityCountryCode</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GenerateFacilityCountryName</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QAPProviderName</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QAPProviderIdentifier</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BatchNumberText</w:t>
            </w:r>
          </w:p>
        </w:tc>
      </w:tr>
      <w:tr w:rsidR="00DC2BA8" w:rsidTr="00C96FAD">
        <w:trPr>
          <w:jc w:val="center"/>
        </w:trPr>
        <w:tc>
          <w:tcPr>
            <w:tcW w:w="5760" w:type="dxa"/>
            <w:vAlign w:val="bottom"/>
          </w:tcPr>
          <w:p w:rsidR="00DC2BA8" w:rsidRDefault="00DC2BA8" w:rsidP="00C96FAD">
            <w:pPr>
              <w:rPr>
                <w:rFonts w:cs="Arial"/>
                <w:color w:val="000000"/>
                <w:szCs w:val="20"/>
              </w:rPr>
            </w:pPr>
            <w:r>
              <w:rPr>
                <w:rFonts w:cs="Arial"/>
                <w:color w:val="000000"/>
                <w:szCs w:val="20"/>
              </w:rPr>
              <w:t>ImportFacilityIdentifier</w:t>
            </w:r>
          </w:p>
        </w:tc>
      </w:tr>
      <w:tr w:rsidR="00DC2BA8" w:rsidTr="00C96FAD">
        <w:trPr>
          <w:jc w:val="center"/>
        </w:trPr>
        <w:tc>
          <w:tcPr>
            <w:tcW w:w="5760" w:type="dxa"/>
            <w:vAlign w:val="bottom"/>
          </w:tcPr>
          <w:p w:rsidR="00DC2BA8" w:rsidRDefault="00DC2BA8" w:rsidP="00C96FAD">
            <w:pPr>
              <w:rPr>
                <w:rFonts w:cs="Arial"/>
                <w:color w:val="000000"/>
                <w:szCs w:val="20"/>
              </w:rPr>
            </w:pPr>
            <w:r>
              <w:rPr>
                <w:rFonts w:cs="Arial"/>
                <w:color w:val="000000"/>
                <w:szCs w:val="20"/>
              </w:rPr>
              <w:t>ImportFacilityName</w:t>
            </w:r>
          </w:p>
        </w:tc>
      </w:tr>
      <w:tr w:rsidR="00DC2BA8" w:rsidTr="00C96FAD">
        <w:trPr>
          <w:jc w:val="center"/>
        </w:trPr>
        <w:tc>
          <w:tcPr>
            <w:tcW w:w="5760" w:type="dxa"/>
            <w:vAlign w:val="bottom"/>
          </w:tcPr>
          <w:p w:rsidR="00DC2BA8" w:rsidRDefault="00DC2BA8" w:rsidP="00C96FAD">
            <w:pPr>
              <w:rPr>
                <w:rFonts w:cs="Arial"/>
                <w:color w:val="000000"/>
                <w:szCs w:val="20"/>
              </w:rPr>
            </w:pPr>
            <w:r>
              <w:rPr>
                <w:rFonts w:cs="Arial"/>
                <w:color w:val="000000"/>
                <w:szCs w:val="20"/>
              </w:rPr>
              <w:t>TransactionDetailCommentText</w:t>
            </w:r>
          </w:p>
        </w:tc>
      </w:tr>
      <w:tr w:rsidR="00DC2BA8" w:rsidTr="00C96FAD">
        <w:trPr>
          <w:jc w:val="center"/>
        </w:trPr>
        <w:tc>
          <w:tcPr>
            <w:tcW w:w="5760" w:type="dxa"/>
            <w:vAlign w:val="bottom"/>
          </w:tcPr>
          <w:p w:rsidR="00DC2BA8" w:rsidRDefault="00DC2BA8" w:rsidP="00C96FAD">
            <w:pPr>
              <w:rPr>
                <w:rFonts w:cs="Arial"/>
                <w:color w:val="000000"/>
                <w:szCs w:val="20"/>
              </w:rPr>
            </w:pPr>
            <w:r>
              <w:rPr>
                <w:rFonts w:cs="Arial"/>
                <w:color w:val="000000"/>
                <w:szCs w:val="20"/>
              </w:rPr>
              <w:t>SubmissionMethod</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SubmissionCommentText</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FeedstockCode1</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FeedstockCodeText1</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RenewableBiomassIndicator1</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FeedstockQuantity1</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FeedstockMeasureCode1</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FeedstockMeasureCodeText1</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FeedstockCommentText1</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FeedstockCode2</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FeedstockCodeText2</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RenewableBiomassIndicator2</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FeedstockQuantity2</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FeedstockMeasureCode2</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FeedstockMeasureCodeText2</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FeedstockCommentText2</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FeedstockCode3</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FeedstockCodeText3</w:t>
            </w:r>
          </w:p>
        </w:tc>
      </w:tr>
      <w:tr w:rsidR="00066163" w:rsidRPr="00383E24" w:rsidTr="00066163">
        <w:trPr>
          <w:jc w:val="center"/>
        </w:trPr>
        <w:tc>
          <w:tcPr>
            <w:tcW w:w="5760" w:type="dxa"/>
            <w:tcBorders>
              <w:left w:val="nil"/>
              <w:bottom w:val="nil"/>
              <w:right w:val="nil"/>
            </w:tcBorders>
            <w:vAlign w:val="bottom"/>
          </w:tcPr>
          <w:p w:rsidR="00066163" w:rsidRPr="00383E24" w:rsidRDefault="00066163" w:rsidP="00066163">
            <w:r>
              <w:t xml:space="preserve">                                                                                          (cont.) </w:t>
            </w:r>
          </w:p>
        </w:tc>
      </w:tr>
      <w:tr w:rsidR="00066163" w:rsidRPr="00383E24" w:rsidTr="00066163">
        <w:trPr>
          <w:jc w:val="center"/>
        </w:trPr>
        <w:tc>
          <w:tcPr>
            <w:tcW w:w="5760" w:type="dxa"/>
            <w:tcBorders>
              <w:top w:val="nil"/>
              <w:left w:val="nil"/>
              <w:bottom w:val="nil"/>
              <w:right w:val="nil"/>
            </w:tcBorders>
            <w:vAlign w:val="bottom"/>
          </w:tcPr>
          <w:p w:rsidR="00066163" w:rsidRPr="00DC2BA8" w:rsidRDefault="00066163" w:rsidP="00FF2A26">
            <w:pPr>
              <w:keepNext/>
              <w:jc w:val="center"/>
              <w:rPr>
                <w:b/>
                <w:sz w:val="24"/>
              </w:rPr>
            </w:pPr>
            <w:r>
              <w:rPr>
                <w:b/>
                <w:sz w:val="24"/>
              </w:rPr>
              <w:t>Table F-9</w:t>
            </w:r>
            <w:r w:rsidRPr="00290619">
              <w:rPr>
                <w:b/>
                <w:sz w:val="24"/>
              </w:rPr>
              <w:t>:</w:t>
            </w:r>
            <w:r>
              <w:rPr>
                <w:b/>
                <w:sz w:val="24"/>
              </w:rPr>
              <w:t xml:space="preserve"> </w:t>
            </w:r>
            <w:r w:rsidRPr="00290619">
              <w:rPr>
                <w:b/>
                <w:sz w:val="24"/>
              </w:rPr>
              <w:t xml:space="preserve">Data Elements in the </w:t>
            </w:r>
            <w:r>
              <w:rPr>
                <w:b/>
                <w:sz w:val="24"/>
              </w:rPr>
              <w:t xml:space="preserve">RFS Monthly RIN Generation </w:t>
            </w:r>
            <w:r w:rsidRPr="00290619">
              <w:rPr>
                <w:b/>
                <w:sz w:val="24"/>
              </w:rPr>
              <w:t>Document</w:t>
            </w:r>
            <w:r>
              <w:rPr>
                <w:b/>
                <w:sz w:val="24"/>
              </w:rPr>
              <w:t xml:space="preserve"> (cont.)</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RenewableBiomassIndicator3</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FeedstockQuantity3</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FeedstockMeasureCode3</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FeedstockMeasureCodeText3</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FeedstockCommentText3</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FeedstockCode4</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FeedstockCodeText4</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RenewableBiomassIndicator4</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FeedstockQuantity4</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FeedstockMeasureCode4</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FeedstockMeasureCodeText4</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FeedstockCommentText4</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CoProductCode1</w:t>
            </w:r>
          </w:p>
        </w:tc>
      </w:tr>
      <w:tr w:rsidR="00DC2BA8" w:rsidTr="00C96FAD">
        <w:trPr>
          <w:jc w:val="center"/>
        </w:trPr>
        <w:tc>
          <w:tcPr>
            <w:tcW w:w="5760" w:type="dxa"/>
            <w:vAlign w:val="bottom"/>
          </w:tcPr>
          <w:p w:rsidR="00DC2BA8" w:rsidRDefault="00DC2BA8" w:rsidP="00C96FAD">
            <w:pPr>
              <w:rPr>
                <w:rFonts w:cs="Arial"/>
                <w:color w:val="000000"/>
                <w:szCs w:val="20"/>
              </w:rPr>
            </w:pPr>
            <w:r>
              <w:rPr>
                <w:rFonts w:cs="Arial"/>
                <w:color w:val="000000"/>
                <w:szCs w:val="20"/>
              </w:rPr>
              <w:t>CoProductCodeText1</w:t>
            </w:r>
          </w:p>
        </w:tc>
      </w:tr>
      <w:tr w:rsidR="00DC2BA8" w:rsidTr="00C96FAD">
        <w:trPr>
          <w:jc w:val="center"/>
        </w:trPr>
        <w:tc>
          <w:tcPr>
            <w:tcW w:w="5760" w:type="dxa"/>
            <w:vAlign w:val="bottom"/>
          </w:tcPr>
          <w:p w:rsidR="00DC2BA8" w:rsidRDefault="00DC2BA8" w:rsidP="00C96FAD">
            <w:pPr>
              <w:rPr>
                <w:rFonts w:cs="Arial"/>
                <w:color w:val="000000"/>
                <w:szCs w:val="20"/>
              </w:rPr>
            </w:pPr>
            <w:r>
              <w:rPr>
                <w:rFonts w:cs="Arial"/>
                <w:color w:val="000000"/>
                <w:szCs w:val="20"/>
              </w:rPr>
              <w:t>CoProductCommentText1</w:t>
            </w:r>
          </w:p>
        </w:tc>
      </w:tr>
      <w:tr w:rsidR="00DC2BA8" w:rsidTr="00C96FAD">
        <w:trPr>
          <w:jc w:val="center"/>
        </w:trPr>
        <w:tc>
          <w:tcPr>
            <w:tcW w:w="5760" w:type="dxa"/>
            <w:vAlign w:val="bottom"/>
          </w:tcPr>
          <w:p w:rsidR="00DC2BA8" w:rsidRDefault="00DC2BA8" w:rsidP="00C96FAD">
            <w:pPr>
              <w:rPr>
                <w:rFonts w:cs="Arial"/>
                <w:color w:val="000000"/>
                <w:szCs w:val="20"/>
              </w:rPr>
            </w:pPr>
            <w:r>
              <w:rPr>
                <w:rFonts w:cs="Arial"/>
                <w:color w:val="000000"/>
                <w:szCs w:val="20"/>
              </w:rPr>
              <w:t>CoProductCode2</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CoProductCodeText2</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CoProductCommentText2</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SupportingDocumentText1</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SupportingDocumentNumberText1</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SupportingDocumentText2</w:t>
            </w:r>
          </w:p>
        </w:tc>
      </w:tr>
      <w:tr w:rsidR="0016040D" w:rsidTr="00026808">
        <w:trPr>
          <w:jc w:val="center"/>
        </w:trPr>
        <w:tc>
          <w:tcPr>
            <w:tcW w:w="5760" w:type="dxa"/>
            <w:vAlign w:val="bottom"/>
          </w:tcPr>
          <w:p w:rsidR="0016040D" w:rsidRDefault="0016040D" w:rsidP="00026808">
            <w:pPr>
              <w:rPr>
                <w:rFonts w:cs="Arial"/>
                <w:color w:val="000000"/>
                <w:szCs w:val="20"/>
              </w:rPr>
            </w:pPr>
            <w:r>
              <w:rPr>
                <w:rFonts w:cs="Arial"/>
                <w:color w:val="000000"/>
                <w:szCs w:val="20"/>
              </w:rPr>
              <w:t>SupportingDocumentNumberText2</w:t>
            </w:r>
          </w:p>
        </w:tc>
      </w:tr>
    </w:tbl>
    <w:p w:rsidR="009C40CC" w:rsidRDefault="009C40CC" w:rsidP="009C40CC"/>
    <w:p w:rsidR="009C64B5" w:rsidRPr="009C64B5" w:rsidRDefault="009C64B5" w:rsidP="00066163">
      <w:pPr>
        <w:pStyle w:val="Heading3"/>
        <w:numPr>
          <w:ilvl w:val="0"/>
          <w:numId w:val="0"/>
        </w:numPr>
        <w:rPr>
          <w:lang w:val="en-US"/>
        </w:rPr>
      </w:pPr>
      <w:bookmarkStart w:id="215" w:name="_Toc411593414"/>
      <w:r>
        <w:t>F–</w:t>
      </w:r>
      <w:r w:rsidR="00DC2BA8">
        <w:rPr>
          <w:lang w:val="en-US"/>
        </w:rPr>
        <w:t>10</w:t>
      </w:r>
      <w:r>
        <w:tab/>
      </w:r>
      <w:r w:rsidR="00A6010D">
        <w:rPr>
          <w:lang w:val="en-US"/>
        </w:rPr>
        <w:t xml:space="preserve">RFS </w:t>
      </w:r>
      <w:r>
        <w:rPr>
          <w:lang w:val="en-US"/>
        </w:rPr>
        <w:t>RIN Generation</w:t>
      </w:r>
      <w:bookmarkEnd w:id="215"/>
    </w:p>
    <w:p w:rsidR="009C64B5" w:rsidRDefault="009C64B5" w:rsidP="00066163">
      <w:pPr>
        <w:keepNext/>
        <w:rPr>
          <w:lang w:eastAsia="en-US"/>
        </w:rPr>
      </w:pPr>
      <w:r w:rsidRPr="00DA4570">
        <w:rPr>
          <w:lang w:eastAsia="en-US"/>
        </w:rPr>
        <w:t xml:space="preserve">The </w:t>
      </w:r>
      <w:r w:rsidR="00A6010D">
        <w:rPr>
          <w:lang w:eastAsia="en-US"/>
        </w:rPr>
        <w:t xml:space="preserve">RFS </w:t>
      </w:r>
      <w:r w:rsidRPr="00DA4570">
        <w:rPr>
          <w:lang w:eastAsia="en-US"/>
        </w:rPr>
        <w:t xml:space="preserve">RIN Generation document includes </w:t>
      </w:r>
      <w:r w:rsidRPr="005D58E3">
        <w:rPr>
          <w:lang w:eastAsia="en-US"/>
        </w:rPr>
        <w:t>all RIN Batches generated during the last 10 days for a pathway verified by your organization.</w:t>
      </w:r>
    </w:p>
    <w:p w:rsidR="009C64B5" w:rsidRDefault="009C64B5" w:rsidP="00066163">
      <w:pPr>
        <w:keepNext/>
        <w:rPr>
          <w:lang w:eastAsia="en-US"/>
        </w:rPr>
      </w:pPr>
    </w:p>
    <w:p w:rsidR="009C64B5" w:rsidRPr="00290619" w:rsidRDefault="00DC2BA8" w:rsidP="00066163">
      <w:pPr>
        <w:keepNext/>
        <w:jc w:val="center"/>
        <w:rPr>
          <w:b/>
          <w:sz w:val="24"/>
        </w:rPr>
      </w:pPr>
      <w:r>
        <w:rPr>
          <w:b/>
          <w:sz w:val="24"/>
        </w:rPr>
        <w:t>Table F-10</w:t>
      </w:r>
      <w:r w:rsidR="009C64B5" w:rsidRPr="00290619">
        <w:rPr>
          <w:b/>
          <w:sz w:val="24"/>
        </w:rPr>
        <w:t>:</w:t>
      </w:r>
      <w:r w:rsidR="009C64B5">
        <w:rPr>
          <w:b/>
          <w:sz w:val="24"/>
        </w:rPr>
        <w:t xml:space="preserve"> </w:t>
      </w:r>
      <w:r w:rsidR="009C64B5" w:rsidRPr="00290619">
        <w:rPr>
          <w:b/>
          <w:sz w:val="24"/>
        </w:rPr>
        <w:t xml:space="preserve">Data Elements in the </w:t>
      </w:r>
      <w:r w:rsidR="00A6010D">
        <w:rPr>
          <w:b/>
          <w:sz w:val="24"/>
        </w:rPr>
        <w:t xml:space="preserve">RFS </w:t>
      </w:r>
      <w:r w:rsidR="009C64B5">
        <w:rPr>
          <w:b/>
          <w:sz w:val="24"/>
        </w:rPr>
        <w:t xml:space="preserve">RIN Generation </w:t>
      </w:r>
      <w:r w:rsidR="009C64B5" w:rsidRPr="00290619">
        <w:rPr>
          <w:b/>
          <w:sz w:val="24"/>
        </w:rPr>
        <w:t>Document</w:t>
      </w:r>
    </w:p>
    <w:p w:rsidR="009C64B5" w:rsidRPr="005A59A5" w:rsidRDefault="009C64B5" w:rsidP="00066163">
      <w:pPr>
        <w:keepNext/>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F83D48" w:rsidTr="00026808">
        <w:trPr>
          <w:jc w:val="center"/>
        </w:trPr>
        <w:tc>
          <w:tcPr>
            <w:tcW w:w="5760" w:type="dxa"/>
            <w:vAlign w:val="bottom"/>
          </w:tcPr>
          <w:p w:rsidR="00F83D48" w:rsidRDefault="00F83D48" w:rsidP="00066163">
            <w:pPr>
              <w:keepNext/>
              <w:rPr>
                <w:rFonts w:cs="Arial"/>
                <w:color w:val="000000"/>
                <w:szCs w:val="20"/>
              </w:rPr>
            </w:pPr>
            <w:r>
              <w:rPr>
                <w:rFonts w:cs="Arial"/>
                <w:color w:val="000000"/>
                <w:szCs w:val="20"/>
              </w:rPr>
              <w:t>OrganizationIdentifier</w:t>
            </w:r>
          </w:p>
        </w:tc>
      </w:tr>
      <w:tr w:rsidR="00F83D48" w:rsidTr="00026808">
        <w:trPr>
          <w:jc w:val="center"/>
        </w:trPr>
        <w:tc>
          <w:tcPr>
            <w:tcW w:w="5760" w:type="dxa"/>
            <w:vAlign w:val="bottom"/>
          </w:tcPr>
          <w:p w:rsidR="00F83D48" w:rsidRDefault="00F83D48" w:rsidP="00066163">
            <w:pPr>
              <w:keepNext/>
              <w:rPr>
                <w:rFonts w:cs="Arial"/>
                <w:color w:val="000000"/>
                <w:szCs w:val="20"/>
              </w:rPr>
            </w:pPr>
            <w:r>
              <w:rPr>
                <w:rFonts w:cs="Arial"/>
                <w:color w:val="000000"/>
                <w:szCs w:val="20"/>
              </w:rPr>
              <w:t>OrganizationName</w:t>
            </w:r>
          </w:p>
        </w:tc>
      </w:tr>
      <w:tr w:rsidR="00F83D48" w:rsidTr="00026808">
        <w:trPr>
          <w:jc w:val="center"/>
        </w:trPr>
        <w:tc>
          <w:tcPr>
            <w:tcW w:w="5760" w:type="dxa"/>
            <w:vAlign w:val="bottom"/>
          </w:tcPr>
          <w:p w:rsidR="00F83D48" w:rsidRDefault="00F83D48" w:rsidP="00066163">
            <w:pPr>
              <w:keepNext/>
              <w:rPr>
                <w:rFonts w:cs="Arial"/>
                <w:color w:val="000000"/>
                <w:szCs w:val="20"/>
              </w:rPr>
            </w:pPr>
            <w:r>
              <w:rPr>
                <w:rFonts w:cs="Arial"/>
                <w:color w:val="000000"/>
                <w:szCs w:val="20"/>
              </w:rPr>
              <w:t>TransactionIdentifier</w:t>
            </w:r>
          </w:p>
        </w:tc>
      </w:tr>
      <w:tr w:rsidR="00F83D48" w:rsidTr="00026808">
        <w:trPr>
          <w:jc w:val="center"/>
        </w:trPr>
        <w:tc>
          <w:tcPr>
            <w:tcW w:w="5760" w:type="dxa"/>
            <w:vAlign w:val="bottom"/>
          </w:tcPr>
          <w:p w:rsidR="00F83D48" w:rsidRDefault="00F83D48" w:rsidP="00066163">
            <w:pPr>
              <w:keepNext/>
              <w:rPr>
                <w:rFonts w:cs="Arial"/>
                <w:color w:val="000000"/>
                <w:szCs w:val="20"/>
              </w:rPr>
            </w:pPr>
            <w:r>
              <w:rPr>
                <w:rFonts w:cs="Arial"/>
                <w:color w:val="000000"/>
                <w:szCs w:val="20"/>
              </w:rPr>
              <w:t>SubmissionIdentifier</w:t>
            </w:r>
          </w:p>
        </w:tc>
      </w:tr>
      <w:tr w:rsidR="00F83D48" w:rsidTr="00026808">
        <w:trPr>
          <w:jc w:val="center"/>
        </w:trPr>
        <w:tc>
          <w:tcPr>
            <w:tcW w:w="5760" w:type="dxa"/>
            <w:vAlign w:val="bottom"/>
          </w:tcPr>
          <w:p w:rsidR="00F83D48" w:rsidRDefault="00F83D48" w:rsidP="00026808">
            <w:pPr>
              <w:rPr>
                <w:rFonts w:cs="Arial"/>
                <w:color w:val="000000"/>
                <w:szCs w:val="20"/>
              </w:rPr>
            </w:pPr>
            <w:r>
              <w:rPr>
                <w:rFonts w:cs="Arial"/>
                <w:color w:val="000000"/>
                <w:szCs w:val="20"/>
              </w:rPr>
              <w:t>CDXTransactionIdentifier</w:t>
            </w:r>
          </w:p>
        </w:tc>
      </w:tr>
      <w:tr w:rsidR="00F83D48" w:rsidTr="00026808">
        <w:trPr>
          <w:jc w:val="center"/>
        </w:trPr>
        <w:tc>
          <w:tcPr>
            <w:tcW w:w="5760" w:type="dxa"/>
            <w:vAlign w:val="bottom"/>
          </w:tcPr>
          <w:p w:rsidR="00F83D48" w:rsidRDefault="00F83D48" w:rsidP="00026808">
            <w:pPr>
              <w:rPr>
                <w:rFonts w:cs="Arial"/>
                <w:color w:val="000000"/>
                <w:szCs w:val="20"/>
              </w:rPr>
            </w:pPr>
            <w:r>
              <w:rPr>
                <w:rFonts w:cs="Arial"/>
                <w:color w:val="000000"/>
                <w:szCs w:val="20"/>
              </w:rPr>
              <w:t>SubmissionDate</w:t>
            </w:r>
          </w:p>
        </w:tc>
      </w:tr>
      <w:tr w:rsidR="00F83D48" w:rsidTr="00026808">
        <w:trPr>
          <w:jc w:val="center"/>
        </w:trPr>
        <w:tc>
          <w:tcPr>
            <w:tcW w:w="5760" w:type="dxa"/>
            <w:vAlign w:val="bottom"/>
          </w:tcPr>
          <w:p w:rsidR="00F83D48" w:rsidRDefault="00F83D48" w:rsidP="00026808">
            <w:pPr>
              <w:rPr>
                <w:rFonts w:cs="Arial"/>
                <w:color w:val="000000"/>
                <w:szCs w:val="20"/>
              </w:rPr>
            </w:pPr>
            <w:r>
              <w:rPr>
                <w:rFonts w:cs="Arial"/>
                <w:color w:val="000000"/>
                <w:szCs w:val="20"/>
              </w:rPr>
              <w:t>ProcessedDate</w:t>
            </w:r>
          </w:p>
        </w:tc>
      </w:tr>
      <w:tr w:rsidR="00F83D48" w:rsidTr="00026808">
        <w:trPr>
          <w:jc w:val="center"/>
        </w:trPr>
        <w:tc>
          <w:tcPr>
            <w:tcW w:w="5760" w:type="dxa"/>
            <w:vAlign w:val="bottom"/>
          </w:tcPr>
          <w:p w:rsidR="00F83D48" w:rsidRDefault="00F83D48" w:rsidP="00026808">
            <w:pPr>
              <w:rPr>
                <w:rFonts w:cs="Arial"/>
                <w:color w:val="000000"/>
                <w:szCs w:val="20"/>
              </w:rPr>
            </w:pPr>
            <w:r>
              <w:rPr>
                <w:rFonts w:cs="Arial"/>
                <w:color w:val="000000"/>
                <w:szCs w:val="20"/>
              </w:rPr>
              <w:t>FuelCode</w:t>
            </w:r>
          </w:p>
        </w:tc>
      </w:tr>
      <w:tr w:rsidR="00F83D48" w:rsidTr="00026808">
        <w:trPr>
          <w:jc w:val="center"/>
        </w:trPr>
        <w:tc>
          <w:tcPr>
            <w:tcW w:w="5760" w:type="dxa"/>
            <w:vAlign w:val="bottom"/>
          </w:tcPr>
          <w:p w:rsidR="00F83D48" w:rsidRDefault="00F83D48" w:rsidP="00026808">
            <w:pPr>
              <w:rPr>
                <w:rFonts w:cs="Arial"/>
                <w:color w:val="000000"/>
                <w:szCs w:val="20"/>
              </w:rPr>
            </w:pPr>
            <w:r>
              <w:rPr>
                <w:rFonts w:cs="Arial"/>
                <w:color w:val="000000"/>
                <w:szCs w:val="20"/>
              </w:rPr>
              <w:t>FuelCodeText</w:t>
            </w:r>
          </w:p>
        </w:tc>
      </w:tr>
      <w:tr w:rsidR="00F83D48" w:rsidTr="00026808">
        <w:trPr>
          <w:jc w:val="center"/>
        </w:trPr>
        <w:tc>
          <w:tcPr>
            <w:tcW w:w="5760" w:type="dxa"/>
            <w:vAlign w:val="bottom"/>
          </w:tcPr>
          <w:p w:rsidR="00F83D48" w:rsidRDefault="00F83D48" w:rsidP="00026808">
            <w:pPr>
              <w:rPr>
                <w:rFonts w:cs="Arial"/>
                <w:color w:val="000000"/>
                <w:szCs w:val="20"/>
              </w:rPr>
            </w:pPr>
            <w:r>
              <w:rPr>
                <w:rFonts w:cs="Arial"/>
                <w:color w:val="000000"/>
                <w:szCs w:val="20"/>
              </w:rPr>
              <w:t>RINYear</w:t>
            </w:r>
          </w:p>
        </w:tc>
      </w:tr>
      <w:tr w:rsidR="00F83D48" w:rsidTr="00026808">
        <w:trPr>
          <w:jc w:val="center"/>
        </w:trPr>
        <w:tc>
          <w:tcPr>
            <w:tcW w:w="5760" w:type="dxa"/>
            <w:vAlign w:val="bottom"/>
          </w:tcPr>
          <w:p w:rsidR="00F83D48" w:rsidRDefault="00F83D48" w:rsidP="00026808">
            <w:pPr>
              <w:rPr>
                <w:rFonts w:cs="Arial"/>
                <w:color w:val="000000"/>
                <w:szCs w:val="20"/>
              </w:rPr>
            </w:pPr>
            <w:r>
              <w:rPr>
                <w:rFonts w:cs="Arial"/>
                <w:color w:val="000000"/>
                <w:szCs w:val="20"/>
              </w:rPr>
              <w:t>QAPServiceType</w:t>
            </w:r>
          </w:p>
        </w:tc>
      </w:tr>
      <w:tr w:rsidR="00F83D48" w:rsidTr="00026808">
        <w:trPr>
          <w:jc w:val="center"/>
        </w:trPr>
        <w:tc>
          <w:tcPr>
            <w:tcW w:w="5760" w:type="dxa"/>
            <w:vAlign w:val="bottom"/>
          </w:tcPr>
          <w:p w:rsidR="00F83D48" w:rsidRDefault="00F83D48" w:rsidP="00026808">
            <w:pPr>
              <w:rPr>
                <w:rFonts w:cs="Arial"/>
                <w:color w:val="000000"/>
                <w:szCs w:val="20"/>
              </w:rPr>
            </w:pPr>
            <w:r>
              <w:rPr>
                <w:rFonts w:cs="Arial"/>
                <w:color w:val="000000"/>
                <w:szCs w:val="20"/>
              </w:rPr>
              <w:t>ProductionDate</w:t>
            </w:r>
          </w:p>
        </w:tc>
      </w:tr>
      <w:tr w:rsidR="00F83D48" w:rsidTr="00026808">
        <w:trPr>
          <w:jc w:val="center"/>
        </w:trPr>
        <w:tc>
          <w:tcPr>
            <w:tcW w:w="5760" w:type="dxa"/>
            <w:vAlign w:val="bottom"/>
          </w:tcPr>
          <w:p w:rsidR="00F83D48" w:rsidRDefault="00F83D48" w:rsidP="00026808">
            <w:pPr>
              <w:rPr>
                <w:rFonts w:cs="Arial"/>
                <w:color w:val="000000"/>
                <w:szCs w:val="20"/>
              </w:rPr>
            </w:pPr>
            <w:r>
              <w:rPr>
                <w:rFonts w:cs="Arial"/>
                <w:color w:val="000000"/>
                <w:szCs w:val="20"/>
              </w:rPr>
              <w:t>RINQuantity</w:t>
            </w:r>
          </w:p>
        </w:tc>
      </w:tr>
      <w:tr w:rsidR="00F83D48" w:rsidTr="00026808">
        <w:trPr>
          <w:jc w:val="center"/>
        </w:trPr>
        <w:tc>
          <w:tcPr>
            <w:tcW w:w="5760" w:type="dxa"/>
            <w:vAlign w:val="bottom"/>
          </w:tcPr>
          <w:p w:rsidR="00F83D48" w:rsidRDefault="00F83D48" w:rsidP="00026808">
            <w:pPr>
              <w:rPr>
                <w:rFonts w:cs="Arial"/>
                <w:color w:val="000000"/>
                <w:szCs w:val="20"/>
              </w:rPr>
            </w:pPr>
            <w:r>
              <w:rPr>
                <w:rFonts w:cs="Arial"/>
                <w:color w:val="000000"/>
                <w:szCs w:val="20"/>
              </w:rPr>
              <w:t>BatchVolume</w:t>
            </w:r>
          </w:p>
        </w:tc>
      </w:tr>
      <w:tr w:rsidR="00F83D48" w:rsidTr="00026808">
        <w:trPr>
          <w:jc w:val="center"/>
        </w:trPr>
        <w:tc>
          <w:tcPr>
            <w:tcW w:w="5760" w:type="dxa"/>
            <w:vAlign w:val="bottom"/>
          </w:tcPr>
          <w:p w:rsidR="00F83D48" w:rsidRDefault="00F83D48" w:rsidP="00026808">
            <w:pPr>
              <w:rPr>
                <w:rFonts w:cs="Arial"/>
                <w:color w:val="000000"/>
                <w:szCs w:val="20"/>
              </w:rPr>
            </w:pPr>
            <w:r>
              <w:rPr>
                <w:rFonts w:cs="Arial"/>
                <w:color w:val="000000"/>
                <w:szCs w:val="20"/>
              </w:rPr>
              <w:t>DenaturantVolume</w:t>
            </w:r>
          </w:p>
        </w:tc>
      </w:tr>
      <w:tr w:rsidR="00DC2BA8" w:rsidTr="00C96FAD">
        <w:trPr>
          <w:jc w:val="center"/>
        </w:trPr>
        <w:tc>
          <w:tcPr>
            <w:tcW w:w="5760" w:type="dxa"/>
            <w:vAlign w:val="bottom"/>
          </w:tcPr>
          <w:p w:rsidR="00DC2BA8" w:rsidRDefault="00DC2BA8" w:rsidP="00C96FAD">
            <w:pPr>
              <w:rPr>
                <w:rFonts w:cs="Arial"/>
                <w:color w:val="000000"/>
                <w:szCs w:val="20"/>
              </w:rPr>
            </w:pPr>
            <w:r>
              <w:rPr>
                <w:rFonts w:cs="Arial"/>
                <w:color w:val="000000"/>
                <w:szCs w:val="20"/>
              </w:rPr>
              <w:t>EquivalenceValue</w:t>
            </w:r>
          </w:p>
        </w:tc>
      </w:tr>
      <w:tr w:rsidR="00DC2BA8" w:rsidTr="00C96FAD">
        <w:trPr>
          <w:jc w:val="center"/>
        </w:trPr>
        <w:tc>
          <w:tcPr>
            <w:tcW w:w="5760" w:type="dxa"/>
            <w:vAlign w:val="bottom"/>
          </w:tcPr>
          <w:p w:rsidR="00DC2BA8" w:rsidRDefault="00DC2BA8" w:rsidP="00C96FAD">
            <w:pPr>
              <w:rPr>
                <w:rFonts w:cs="Arial"/>
                <w:color w:val="000000"/>
                <w:szCs w:val="20"/>
              </w:rPr>
            </w:pPr>
            <w:r>
              <w:rPr>
                <w:rFonts w:cs="Arial"/>
                <w:color w:val="000000"/>
                <w:szCs w:val="20"/>
              </w:rPr>
              <w:t>FuelCategoryCode</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FuelCategoryCodeText</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ProcessCode</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ProcessCodeText</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GenerateOrganizationIdentifier</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GenerateOrganizationName</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GenerateFacilityIdentifier</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GenerateFacilityName</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GenerateFacilityStreet</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GenerateFacilityStreet 2</w:t>
            </w:r>
          </w:p>
        </w:tc>
      </w:tr>
      <w:tr w:rsidR="00CB6B2B" w:rsidTr="00066163">
        <w:trPr>
          <w:jc w:val="center"/>
        </w:trPr>
        <w:tc>
          <w:tcPr>
            <w:tcW w:w="5760" w:type="dxa"/>
            <w:tcBorders>
              <w:bottom w:val="single" w:sz="4" w:space="0" w:color="AEAAAA" w:themeColor="background2" w:themeShade="BF"/>
            </w:tcBorders>
            <w:vAlign w:val="bottom"/>
          </w:tcPr>
          <w:p w:rsidR="00CB6B2B" w:rsidRDefault="00CB6B2B" w:rsidP="00026808">
            <w:pPr>
              <w:rPr>
                <w:rFonts w:cs="Arial"/>
                <w:color w:val="000000"/>
                <w:szCs w:val="20"/>
              </w:rPr>
            </w:pPr>
            <w:r>
              <w:rPr>
                <w:rFonts w:cs="Arial"/>
                <w:color w:val="000000"/>
                <w:szCs w:val="20"/>
              </w:rPr>
              <w:t>GenerateFacilityCity</w:t>
            </w:r>
          </w:p>
        </w:tc>
      </w:tr>
      <w:tr w:rsidR="00066163" w:rsidTr="00066163">
        <w:trPr>
          <w:jc w:val="center"/>
        </w:trPr>
        <w:tc>
          <w:tcPr>
            <w:tcW w:w="5760" w:type="dxa"/>
            <w:tcBorders>
              <w:top w:val="single" w:sz="4" w:space="0" w:color="AEAAAA" w:themeColor="background2" w:themeShade="BF"/>
              <w:left w:val="nil"/>
              <w:bottom w:val="nil"/>
              <w:right w:val="nil"/>
            </w:tcBorders>
            <w:vAlign w:val="bottom"/>
          </w:tcPr>
          <w:p w:rsidR="00066163" w:rsidRDefault="00066163" w:rsidP="00066163">
            <w:pPr>
              <w:jc w:val="right"/>
              <w:rPr>
                <w:rFonts w:cs="Arial"/>
                <w:color w:val="000000"/>
                <w:szCs w:val="20"/>
              </w:rPr>
            </w:pPr>
            <w:r>
              <w:rPr>
                <w:rFonts w:cs="Arial"/>
                <w:color w:val="000000"/>
                <w:szCs w:val="20"/>
              </w:rPr>
              <w:t>(cont.)</w:t>
            </w:r>
          </w:p>
        </w:tc>
      </w:tr>
      <w:tr w:rsidR="00CB6B2B" w:rsidTr="00066163">
        <w:trPr>
          <w:jc w:val="center"/>
        </w:trPr>
        <w:tc>
          <w:tcPr>
            <w:tcW w:w="5760" w:type="dxa"/>
            <w:tcBorders>
              <w:top w:val="nil"/>
              <w:left w:val="nil"/>
              <w:bottom w:val="single" w:sz="4" w:space="0" w:color="AEAAAA" w:themeColor="background2" w:themeShade="BF"/>
              <w:right w:val="nil"/>
            </w:tcBorders>
            <w:vAlign w:val="bottom"/>
          </w:tcPr>
          <w:p w:rsidR="00066163" w:rsidRDefault="00066163" w:rsidP="00066163">
            <w:r>
              <w:tab/>
            </w:r>
            <w:r>
              <w:tab/>
            </w:r>
            <w:r>
              <w:tab/>
            </w:r>
            <w:r>
              <w:tab/>
            </w:r>
            <w:r>
              <w:tab/>
            </w:r>
            <w:r>
              <w:tab/>
            </w:r>
            <w:r>
              <w:tab/>
            </w:r>
          </w:p>
          <w:p w:rsidR="00066163" w:rsidRDefault="00066163" w:rsidP="00066163">
            <w:pPr>
              <w:rPr>
                <w:lang w:eastAsia="en-US"/>
              </w:rPr>
            </w:pPr>
          </w:p>
          <w:p w:rsidR="00066163" w:rsidRDefault="00066163" w:rsidP="00066163">
            <w:pPr>
              <w:keepNext/>
              <w:jc w:val="center"/>
              <w:rPr>
                <w:b/>
                <w:sz w:val="24"/>
              </w:rPr>
            </w:pPr>
            <w:r>
              <w:rPr>
                <w:b/>
                <w:sz w:val="24"/>
              </w:rPr>
              <w:t>Table F-10</w:t>
            </w:r>
            <w:r w:rsidRPr="00290619">
              <w:rPr>
                <w:b/>
                <w:sz w:val="24"/>
              </w:rPr>
              <w:t>:</w:t>
            </w:r>
            <w:r>
              <w:rPr>
                <w:b/>
                <w:sz w:val="24"/>
              </w:rPr>
              <w:t xml:space="preserve"> </w:t>
            </w:r>
            <w:r w:rsidRPr="00290619">
              <w:rPr>
                <w:b/>
                <w:sz w:val="24"/>
              </w:rPr>
              <w:t xml:space="preserve">Data Elements in the </w:t>
            </w:r>
            <w:r>
              <w:rPr>
                <w:b/>
                <w:sz w:val="24"/>
              </w:rPr>
              <w:t xml:space="preserve">RFS RIN Generation </w:t>
            </w:r>
          </w:p>
          <w:p w:rsidR="00066163" w:rsidRDefault="00066163" w:rsidP="00066163">
            <w:pPr>
              <w:keepNext/>
              <w:jc w:val="center"/>
              <w:rPr>
                <w:b/>
                <w:sz w:val="24"/>
              </w:rPr>
            </w:pPr>
            <w:r w:rsidRPr="00290619">
              <w:rPr>
                <w:b/>
                <w:sz w:val="24"/>
              </w:rPr>
              <w:t>Document</w:t>
            </w:r>
            <w:r>
              <w:rPr>
                <w:b/>
                <w:sz w:val="24"/>
              </w:rPr>
              <w:t xml:space="preserve"> (cont.)</w:t>
            </w:r>
          </w:p>
          <w:p w:rsidR="00CB6B2B" w:rsidRDefault="00CB6B2B" w:rsidP="00026808">
            <w:pPr>
              <w:rPr>
                <w:rFonts w:cs="Arial"/>
                <w:color w:val="000000"/>
                <w:szCs w:val="20"/>
              </w:rPr>
            </w:pPr>
          </w:p>
        </w:tc>
      </w:tr>
      <w:tr w:rsidR="00066163" w:rsidTr="00066163">
        <w:trPr>
          <w:jc w:val="center"/>
        </w:trPr>
        <w:tc>
          <w:tcPr>
            <w:tcW w:w="57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bottom"/>
          </w:tcPr>
          <w:p w:rsidR="00066163" w:rsidRDefault="00066163" w:rsidP="00026808">
            <w:pPr>
              <w:rPr>
                <w:rFonts w:cs="Arial"/>
                <w:color w:val="000000"/>
                <w:szCs w:val="20"/>
              </w:rPr>
            </w:pPr>
            <w:r>
              <w:rPr>
                <w:rFonts w:cs="Arial"/>
                <w:color w:val="000000"/>
                <w:szCs w:val="20"/>
              </w:rPr>
              <w:t>GenerateFacilityStateCode</w:t>
            </w:r>
          </w:p>
        </w:tc>
      </w:tr>
      <w:tr w:rsidR="00CB6B2B" w:rsidTr="00066163">
        <w:trPr>
          <w:jc w:val="center"/>
        </w:trPr>
        <w:tc>
          <w:tcPr>
            <w:tcW w:w="5760" w:type="dxa"/>
            <w:tcBorders>
              <w:top w:val="single" w:sz="4" w:space="0" w:color="AEAAAA" w:themeColor="background2" w:themeShade="BF"/>
            </w:tcBorders>
            <w:vAlign w:val="bottom"/>
          </w:tcPr>
          <w:p w:rsidR="00CB6B2B" w:rsidRDefault="00CB6B2B" w:rsidP="00026808">
            <w:pPr>
              <w:rPr>
                <w:rFonts w:cs="Arial"/>
                <w:color w:val="000000"/>
                <w:szCs w:val="20"/>
              </w:rPr>
            </w:pPr>
            <w:r>
              <w:rPr>
                <w:rFonts w:cs="Arial"/>
                <w:color w:val="000000"/>
                <w:szCs w:val="20"/>
              </w:rPr>
              <w:t>GenerateFacilityZipCode</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GenerateFacilityCountryCode</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GenerateFacilityCountryName</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QAPProviderName</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QAPProviderIdentifier</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BatchNumberText</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ImportFacilityIdentifier</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ImportFacilityName</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TransactionDetailCommentText</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SubmissionMethod</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SubmissionCommentText</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FeedstockCode1</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FeedstockCodeText1</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RenewableBiomassIndicator1</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FeedstockQuantity1</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FeedstockMeasureCode1</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eedstockMeasureCodeText1</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FeedstockCommentText1</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FeedstockCode2</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FeedstockCodeText2</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RenewableBiomassIndicator2</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FeedstockQuantity2</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FeedstockMeasureCode2</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FeedstockMeasureCodeText2</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FeedstockCommentText2</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FeedstockCode3</w:t>
            </w:r>
          </w:p>
        </w:tc>
      </w:tr>
      <w:tr w:rsidR="00066163" w:rsidTr="00FF2A26">
        <w:trPr>
          <w:jc w:val="center"/>
        </w:trPr>
        <w:tc>
          <w:tcPr>
            <w:tcW w:w="5760" w:type="dxa"/>
            <w:tcBorders>
              <w:top w:val="single" w:sz="4" w:space="0" w:color="AEAAAA" w:themeColor="background2" w:themeShade="BF"/>
              <w:left w:val="nil"/>
              <w:bottom w:val="nil"/>
              <w:right w:val="nil"/>
            </w:tcBorders>
            <w:vAlign w:val="bottom"/>
          </w:tcPr>
          <w:p w:rsidR="00066163" w:rsidRDefault="00066163" w:rsidP="00FF2A26">
            <w:pPr>
              <w:jc w:val="right"/>
              <w:rPr>
                <w:rFonts w:cs="Arial"/>
                <w:color w:val="000000"/>
                <w:szCs w:val="20"/>
              </w:rPr>
            </w:pPr>
            <w:r>
              <w:rPr>
                <w:rFonts w:cs="Arial"/>
                <w:color w:val="000000"/>
                <w:szCs w:val="20"/>
              </w:rPr>
              <w:t>(cont.)</w:t>
            </w:r>
          </w:p>
        </w:tc>
      </w:tr>
      <w:tr w:rsidR="00066163" w:rsidTr="00FF2A26">
        <w:trPr>
          <w:jc w:val="center"/>
        </w:trPr>
        <w:tc>
          <w:tcPr>
            <w:tcW w:w="5760" w:type="dxa"/>
            <w:tcBorders>
              <w:top w:val="nil"/>
              <w:left w:val="nil"/>
              <w:bottom w:val="single" w:sz="4" w:space="0" w:color="AEAAAA" w:themeColor="background2" w:themeShade="BF"/>
              <w:right w:val="nil"/>
            </w:tcBorders>
            <w:vAlign w:val="bottom"/>
          </w:tcPr>
          <w:p w:rsidR="00066163" w:rsidRDefault="00066163" w:rsidP="00FF2A26">
            <w:r>
              <w:tab/>
            </w:r>
            <w:r>
              <w:tab/>
            </w:r>
            <w:r>
              <w:tab/>
            </w:r>
            <w:r>
              <w:tab/>
            </w:r>
            <w:r>
              <w:tab/>
            </w:r>
            <w:r>
              <w:tab/>
            </w:r>
            <w:r>
              <w:tab/>
            </w:r>
          </w:p>
          <w:p w:rsidR="00066163" w:rsidRDefault="00066163" w:rsidP="00FF2A26">
            <w:pPr>
              <w:rPr>
                <w:lang w:eastAsia="en-US"/>
              </w:rPr>
            </w:pPr>
          </w:p>
          <w:p w:rsidR="00066163" w:rsidRDefault="00066163" w:rsidP="00FF2A26">
            <w:pPr>
              <w:keepNext/>
              <w:jc w:val="center"/>
              <w:rPr>
                <w:b/>
                <w:sz w:val="24"/>
              </w:rPr>
            </w:pPr>
            <w:r>
              <w:rPr>
                <w:b/>
                <w:sz w:val="24"/>
              </w:rPr>
              <w:t>Table F-10</w:t>
            </w:r>
            <w:r w:rsidRPr="00290619">
              <w:rPr>
                <w:b/>
                <w:sz w:val="24"/>
              </w:rPr>
              <w:t>:</w:t>
            </w:r>
            <w:r>
              <w:rPr>
                <w:b/>
                <w:sz w:val="24"/>
              </w:rPr>
              <w:t xml:space="preserve"> </w:t>
            </w:r>
            <w:r w:rsidRPr="00290619">
              <w:rPr>
                <w:b/>
                <w:sz w:val="24"/>
              </w:rPr>
              <w:t xml:space="preserve">Data Elements in the </w:t>
            </w:r>
            <w:r>
              <w:rPr>
                <w:b/>
                <w:sz w:val="24"/>
              </w:rPr>
              <w:t xml:space="preserve">RFS RIN Generation </w:t>
            </w:r>
          </w:p>
          <w:p w:rsidR="00066163" w:rsidRDefault="00066163" w:rsidP="00FF2A26">
            <w:pPr>
              <w:keepNext/>
              <w:jc w:val="center"/>
              <w:rPr>
                <w:b/>
                <w:sz w:val="24"/>
              </w:rPr>
            </w:pPr>
            <w:r w:rsidRPr="00290619">
              <w:rPr>
                <w:b/>
                <w:sz w:val="24"/>
              </w:rPr>
              <w:t>Document</w:t>
            </w:r>
            <w:r>
              <w:rPr>
                <w:b/>
                <w:sz w:val="24"/>
              </w:rPr>
              <w:t xml:space="preserve"> (cont.)</w:t>
            </w:r>
          </w:p>
          <w:p w:rsidR="00066163" w:rsidRDefault="00066163" w:rsidP="00FF2A26">
            <w:pPr>
              <w:rPr>
                <w:rFonts w:cs="Arial"/>
                <w:color w:val="000000"/>
                <w:szCs w:val="20"/>
              </w:rPr>
            </w:pP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FeedstockCodeText3</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RenewableBiomassIndicator3</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FeedstockQuantity3</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FeedstockMeasureCode3</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FeedstockMeasureCodeText3</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FeedstockCommentText3</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FeedstockCode4</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FeedstockCodeText4</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RenewableBiomassIndicator4</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FeedstockQuantity4</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FeedstockMeasureCode4</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FeedstockMeasureCodeText4</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FeedstockCommentText4</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CoProductCode1</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CoProductCodeText1</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CoProductCommentText1</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CoProductCode2</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CoProductCodeText2</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CoProductCommentText2</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SupportingDocumentText1</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SupportingDocumentNumberText1</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SupportingDocumentText2</w:t>
            </w:r>
          </w:p>
        </w:tc>
      </w:tr>
      <w:tr w:rsidR="00CB6B2B" w:rsidTr="00026808">
        <w:trPr>
          <w:jc w:val="center"/>
        </w:trPr>
        <w:tc>
          <w:tcPr>
            <w:tcW w:w="5760" w:type="dxa"/>
            <w:vAlign w:val="bottom"/>
          </w:tcPr>
          <w:p w:rsidR="00CB6B2B" w:rsidRDefault="00CB6B2B" w:rsidP="00026808">
            <w:pPr>
              <w:rPr>
                <w:rFonts w:cs="Arial"/>
                <w:color w:val="000000"/>
                <w:szCs w:val="20"/>
              </w:rPr>
            </w:pPr>
            <w:r>
              <w:rPr>
                <w:rFonts w:cs="Arial"/>
                <w:color w:val="000000"/>
                <w:szCs w:val="20"/>
              </w:rPr>
              <w:t>SupportingDocumentNumberText2</w:t>
            </w:r>
          </w:p>
        </w:tc>
      </w:tr>
    </w:tbl>
    <w:p w:rsidR="00442E21" w:rsidRDefault="00442E21" w:rsidP="00066163">
      <w:pPr>
        <w:pStyle w:val="Heading3"/>
        <w:numPr>
          <w:ilvl w:val="0"/>
          <w:numId w:val="0"/>
        </w:numPr>
      </w:pPr>
      <w:bookmarkStart w:id="216" w:name="_Toc411593415"/>
      <w:r>
        <w:t>F–</w:t>
      </w:r>
      <w:r w:rsidR="00DC2BA8">
        <w:rPr>
          <w:lang w:val="en-US"/>
        </w:rPr>
        <w:t>11</w:t>
      </w:r>
      <w:r>
        <w:tab/>
      </w:r>
      <w:r w:rsidR="00A6010D">
        <w:rPr>
          <w:lang w:val="en-US"/>
        </w:rPr>
        <w:t xml:space="preserve">RFS </w:t>
      </w:r>
      <w:r>
        <w:t>Monthly Transaction History</w:t>
      </w:r>
      <w:bookmarkEnd w:id="216"/>
    </w:p>
    <w:p w:rsidR="00442E21" w:rsidRDefault="00442E21" w:rsidP="00066163">
      <w:pPr>
        <w:keepNext/>
      </w:pPr>
      <w:r>
        <w:t xml:space="preserve">The </w:t>
      </w:r>
      <w:r w:rsidR="00A6010D">
        <w:t xml:space="preserve">RFS </w:t>
      </w:r>
      <w:r>
        <w:t xml:space="preserve">Monthly Transaction History document </w:t>
      </w:r>
      <w:r w:rsidRPr="00574404">
        <w:t>contain</w:t>
      </w:r>
      <w:r>
        <w:t>s</w:t>
      </w:r>
      <w:r w:rsidRPr="00574404">
        <w:t xml:space="preserve"> generate, separate, retire, buy and sell transactions submi</w:t>
      </w:r>
      <w:r>
        <w:t xml:space="preserve">tted by an organization for the most recent </w:t>
      </w:r>
      <w:r w:rsidR="005E50DD">
        <w:t>prior calendar month</w:t>
      </w:r>
      <w:r w:rsidRPr="00574404">
        <w:t xml:space="preserve">.  The </w:t>
      </w:r>
      <w:r>
        <w:t>document</w:t>
      </w:r>
      <w:r w:rsidRPr="00574404">
        <w:t xml:space="preserve"> includes buy and sell transactions submitted by that organization that are in a pending state.  </w:t>
      </w:r>
      <w:r>
        <w:t xml:space="preserve">If two or more batches are used in a single trade or separate transaction then multiple </w:t>
      </w:r>
      <w:r w:rsidRPr="00574404">
        <w:t xml:space="preserve">batches </w:t>
      </w:r>
      <w:r>
        <w:t xml:space="preserve">are identified with the same transaction ID.  </w:t>
      </w:r>
    </w:p>
    <w:p w:rsidR="00442E21" w:rsidRDefault="00442E21" w:rsidP="00066163">
      <w:pPr>
        <w:keepNext/>
      </w:pPr>
    </w:p>
    <w:p w:rsidR="00442E21" w:rsidRDefault="00442E21" w:rsidP="00066163">
      <w:pPr>
        <w:keepNext/>
        <w:jc w:val="center"/>
        <w:rPr>
          <w:b/>
          <w:sz w:val="24"/>
        </w:rPr>
      </w:pPr>
      <w:r w:rsidRPr="00290619">
        <w:rPr>
          <w:b/>
          <w:sz w:val="24"/>
        </w:rPr>
        <w:t xml:space="preserve">Table </w:t>
      </w:r>
      <w:r w:rsidR="00DC2BA8">
        <w:rPr>
          <w:b/>
          <w:sz w:val="24"/>
        </w:rPr>
        <w:t>F-11</w:t>
      </w:r>
      <w:r w:rsidRPr="00290619">
        <w:rPr>
          <w:b/>
          <w:sz w:val="24"/>
        </w:rPr>
        <w:t xml:space="preserve">: Data Elements in the </w:t>
      </w:r>
      <w:r w:rsidR="00A6010D">
        <w:rPr>
          <w:b/>
          <w:sz w:val="24"/>
        </w:rPr>
        <w:t xml:space="preserve">RFS </w:t>
      </w:r>
      <w:r>
        <w:rPr>
          <w:b/>
          <w:sz w:val="24"/>
        </w:rPr>
        <w:t xml:space="preserve">Monthly </w:t>
      </w:r>
      <w:r w:rsidRPr="00290619">
        <w:rPr>
          <w:b/>
          <w:sz w:val="24"/>
        </w:rPr>
        <w:t>Transaction History Document</w:t>
      </w:r>
    </w:p>
    <w:p w:rsidR="00442E21" w:rsidRPr="00290619" w:rsidRDefault="00442E21" w:rsidP="00442E21">
      <w:pPr>
        <w:jc w:val="center"/>
        <w:rPr>
          <w:b/>
          <w:sz w:val="24"/>
        </w:rPr>
      </w:pPr>
    </w:p>
    <w:tbl>
      <w:tblPr>
        <w:tblW w:w="576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5"/>
      </w:tblGrid>
      <w:tr w:rsidR="00442E21" w:rsidRPr="00383E24" w:rsidTr="00066163">
        <w:trPr>
          <w:jc w:val="center"/>
        </w:trPr>
        <w:tc>
          <w:tcPr>
            <w:tcW w:w="5765" w:type="dxa"/>
            <w:vAlign w:val="bottom"/>
          </w:tcPr>
          <w:p w:rsidR="00442E21" w:rsidRPr="003871C7" w:rsidRDefault="00442E21" w:rsidP="00F87E8C">
            <w:r w:rsidRPr="003871C7">
              <w:t>CDXTransactionIdentifier</w:t>
            </w:r>
          </w:p>
        </w:tc>
      </w:tr>
      <w:tr w:rsidR="00442E21" w:rsidRPr="00383E24" w:rsidTr="00066163">
        <w:trPr>
          <w:jc w:val="center"/>
        </w:trPr>
        <w:tc>
          <w:tcPr>
            <w:tcW w:w="5765" w:type="dxa"/>
            <w:vAlign w:val="bottom"/>
          </w:tcPr>
          <w:p w:rsidR="00442E21" w:rsidRPr="0077534C" w:rsidRDefault="00442E21" w:rsidP="00F87E8C">
            <w:pPr>
              <w:rPr>
                <w:rFonts w:cs="Arial"/>
                <w:bCs/>
                <w:color w:val="333333"/>
                <w:szCs w:val="20"/>
              </w:rPr>
            </w:pPr>
            <w:r w:rsidRPr="0077534C">
              <w:rPr>
                <w:rFonts w:cs="Arial"/>
                <w:bCs/>
                <w:color w:val="333333"/>
                <w:szCs w:val="20"/>
              </w:rPr>
              <w:t>OrganizationName</w:t>
            </w:r>
          </w:p>
        </w:tc>
      </w:tr>
      <w:tr w:rsidR="00442E21" w:rsidRPr="00383E24" w:rsidTr="00066163">
        <w:trPr>
          <w:jc w:val="center"/>
        </w:trPr>
        <w:tc>
          <w:tcPr>
            <w:tcW w:w="5765" w:type="dxa"/>
            <w:vAlign w:val="bottom"/>
          </w:tcPr>
          <w:p w:rsidR="00442E21" w:rsidRPr="0077534C" w:rsidRDefault="00442E21" w:rsidP="00F87E8C">
            <w:pPr>
              <w:rPr>
                <w:rFonts w:cs="Arial"/>
                <w:bCs/>
                <w:color w:val="333333"/>
                <w:szCs w:val="20"/>
              </w:rPr>
            </w:pPr>
            <w:r w:rsidRPr="0077534C">
              <w:rPr>
                <w:rFonts w:cs="Arial"/>
                <w:bCs/>
                <w:color w:val="333333"/>
                <w:szCs w:val="20"/>
              </w:rPr>
              <w:t>OrganizationIdentifier</w:t>
            </w:r>
          </w:p>
        </w:tc>
      </w:tr>
      <w:tr w:rsidR="00442E21" w:rsidRPr="00383E24" w:rsidTr="00066163">
        <w:trPr>
          <w:jc w:val="center"/>
        </w:trPr>
        <w:tc>
          <w:tcPr>
            <w:tcW w:w="5765" w:type="dxa"/>
            <w:vAlign w:val="bottom"/>
          </w:tcPr>
          <w:p w:rsidR="00442E21" w:rsidRPr="003871C7" w:rsidRDefault="00442E21" w:rsidP="00F87E8C">
            <w:r w:rsidRPr="003871C7">
              <w:t>SubmissionIdentifier</w:t>
            </w:r>
          </w:p>
        </w:tc>
      </w:tr>
      <w:tr w:rsidR="00442E21" w:rsidRPr="00383E24" w:rsidTr="00066163">
        <w:trPr>
          <w:jc w:val="center"/>
        </w:trPr>
        <w:tc>
          <w:tcPr>
            <w:tcW w:w="5765" w:type="dxa"/>
            <w:vAlign w:val="bottom"/>
          </w:tcPr>
          <w:p w:rsidR="00442E21" w:rsidRPr="003871C7" w:rsidRDefault="00442E21" w:rsidP="00F87E8C">
            <w:r w:rsidRPr="003871C7">
              <w:t>SubmissionDate</w:t>
            </w:r>
          </w:p>
        </w:tc>
      </w:tr>
      <w:tr w:rsidR="00442E21" w:rsidRPr="00383E24" w:rsidTr="00066163">
        <w:trPr>
          <w:jc w:val="center"/>
        </w:trPr>
        <w:tc>
          <w:tcPr>
            <w:tcW w:w="5765" w:type="dxa"/>
            <w:vAlign w:val="bottom"/>
          </w:tcPr>
          <w:p w:rsidR="00442E21" w:rsidRPr="003871C7" w:rsidRDefault="00442E21" w:rsidP="00F87E8C">
            <w:r w:rsidRPr="003871C7">
              <w:t>SubmissionMethod</w:t>
            </w:r>
          </w:p>
        </w:tc>
      </w:tr>
      <w:tr w:rsidR="00442E21" w:rsidRPr="00383E24" w:rsidTr="00066163">
        <w:trPr>
          <w:jc w:val="center"/>
        </w:trPr>
        <w:tc>
          <w:tcPr>
            <w:tcW w:w="5765" w:type="dxa"/>
            <w:vAlign w:val="bottom"/>
          </w:tcPr>
          <w:p w:rsidR="00442E21" w:rsidRPr="003871C7" w:rsidRDefault="00442E21" w:rsidP="00F87E8C">
            <w:r w:rsidRPr="003871C7">
              <w:t>TransactionIdentifier</w:t>
            </w:r>
          </w:p>
        </w:tc>
      </w:tr>
      <w:tr w:rsidR="00442E21" w:rsidRPr="00383E24" w:rsidTr="00066163">
        <w:trPr>
          <w:jc w:val="center"/>
        </w:trPr>
        <w:tc>
          <w:tcPr>
            <w:tcW w:w="5765" w:type="dxa"/>
            <w:vAlign w:val="bottom"/>
          </w:tcPr>
          <w:p w:rsidR="00442E21" w:rsidRPr="003871C7" w:rsidRDefault="00442E21" w:rsidP="00F87E8C">
            <w:r w:rsidRPr="003871C7">
              <w:t>TransactionStatusCode</w:t>
            </w:r>
          </w:p>
        </w:tc>
      </w:tr>
      <w:tr w:rsidR="00442E21" w:rsidRPr="00383E24" w:rsidTr="00066163">
        <w:trPr>
          <w:jc w:val="center"/>
        </w:trPr>
        <w:tc>
          <w:tcPr>
            <w:tcW w:w="5765" w:type="dxa"/>
            <w:vAlign w:val="bottom"/>
          </w:tcPr>
          <w:p w:rsidR="00442E21" w:rsidRPr="003871C7" w:rsidRDefault="00442E21" w:rsidP="00F87E8C">
            <w:r>
              <w:t>TransactionStatusDate</w:t>
            </w:r>
          </w:p>
        </w:tc>
      </w:tr>
      <w:tr w:rsidR="00442E21" w:rsidRPr="00383E24" w:rsidTr="00066163">
        <w:trPr>
          <w:jc w:val="center"/>
        </w:trPr>
        <w:tc>
          <w:tcPr>
            <w:tcW w:w="5765" w:type="dxa"/>
            <w:vAlign w:val="bottom"/>
          </w:tcPr>
          <w:p w:rsidR="00442E21" w:rsidRPr="003871C7" w:rsidRDefault="00442E21" w:rsidP="00F87E8C">
            <w:r w:rsidRPr="003871C7">
              <w:t>TransactionTypeCode</w:t>
            </w:r>
          </w:p>
        </w:tc>
      </w:tr>
      <w:tr w:rsidR="00442E21" w:rsidRPr="00383E24" w:rsidTr="00066163">
        <w:trPr>
          <w:jc w:val="center"/>
        </w:trPr>
        <w:tc>
          <w:tcPr>
            <w:tcW w:w="5765" w:type="dxa"/>
            <w:tcBorders>
              <w:bottom w:val="single" w:sz="4" w:space="0" w:color="BFBFBF"/>
            </w:tcBorders>
            <w:vAlign w:val="bottom"/>
          </w:tcPr>
          <w:p w:rsidR="00442E21" w:rsidRPr="003871C7" w:rsidRDefault="00442E21" w:rsidP="00F87E8C">
            <w:r w:rsidRPr="003871C7">
              <w:t>RINQuantity</w:t>
            </w:r>
          </w:p>
        </w:tc>
      </w:tr>
      <w:tr w:rsidR="00C16A2E" w:rsidRPr="00383E24" w:rsidTr="00066163">
        <w:trPr>
          <w:jc w:val="center"/>
        </w:trPr>
        <w:tc>
          <w:tcPr>
            <w:tcW w:w="5765" w:type="dxa"/>
            <w:vAlign w:val="bottom"/>
          </w:tcPr>
          <w:p w:rsidR="00C16A2E" w:rsidRPr="003871C7" w:rsidRDefault="00C16A2E" w:rsidP="00F87E8C">
            <w:r w:rsidRPr="003871C7">
              <w:t>BatchVolume</w:t>
            </w:r>
          </w:p>
        </w:tc>
      </w:tr>
      <w:tr w:rsidR="00CA7CC3" w:rsidRPr="00383E24" w:rsidTr="00066163">
        <w:trPr>
          <w:jc w:val="center"/>
        </w:trPr>
        <w:tc>
          <w:tcPr>
            <w:tcW w:w="5765" w:type="dxa"/>
            <w:vAlign w:val="bottom"/>
          </w:tcPr>
          <w:p w:rsidR="00CA7CC3" w:rsidRPr="003871C7" w:rsidRDefault="00CA7CC3" w:rsidP="007F0532">
            <w:r w:rsidRPr="003871C7">
              <w:t>TransactionPartnerOrganizationName</w:t>
            </w:r>
          </w:p>
        </w:tc>
      </w:tr>
      <w:tr w:rsidR="00CA7CC3" w:rsidRPr="00383E24" w:rsidTr="00066163">
        <w:trPr>
          <w:jc w:val="center"/>
        </w:trPr>
        <w:tc>
          <w:tcPr>
            <w:tcW w:w="5765" w:type="dxa"/>
            <w:vAlign w:val="bottom"/>
          </w:tcPr>
          <w:p w:rsidR="00CA7CC3" w:rsidRPr="003871C7" w:rsidRDefault="00CA7CC3" w:rsidP="007F0532">
            <w:r w:rsidRPr="003871C7">
              <w:t>RINPriceAmount</w:t>
            </w:r>
          </w:p>
        </w:tc>
      </w:tr>
      <w:tr w:rsidR="00CA7CC3" w:rsidRPr="00383E24" w:rsidTr="00066163">
        <w:trPr>
          <w:jc w:val="center"/>
        </w:trPr>
        <w:tc>
          <w:tcPr>
            <w:tcW w:w="5765" w:type="dxa"/>
            <w:vAlign w:val="bottom"/>
          </w:tcPr>
          <w:p w:rsidR="00CA7CC3" w:rsidRPr="003871C7" w:rsidRDefault="00CA7CC3" w:rsidP="007F0532">
            <w:r w:rsidRPr="003871C7">
              <w:t>GallonPriceAmount</w:t>
            </w:r>
          </w:p>
        </w:tc>
      </w:tr>
      <w:tr w:rsidR="00C16A2E" w:rsidRPr="00383E24" w:rsidTr="00066163">
        <w:trPr>
          <w:jc w:val="center"/>
        </w:trPr>
        <w:tc>
          <w:tcPr>
            <w:tcW w:w="5765" w:type="dxa"/>
            <w:vAlign w:val="bottom"/>
          </w:tcPr>
          <w:p w:rsidR="00C16A2E" w:rsidRPr="003871C7" w:rsidRDefault="00C16A2E" w:rsidP="00F87E8C">
            <w:r w:rsidRPr="003871C7">
              <w:t>TransactionDate</w:t>
            </w:r>
            <w:r w:rsidR="007A4A92">
              <w:t xml:space="preserve"> or TransferDate</w:t>
            </w:r>
          </w:p>
        </w:tc>
      </w:tr>
      <w:tr w:rsidR="00C16A2E" w:rsidRPr="00383E24" w:rsidTr="00066163">
        <w:trPr>
          <w:jc w:val="center"/>
        </w:trPr>
        <w:tc>
          <w:tcPr>
            <w:tcW w:w="5765" w:type="dxa"/>
            <w:vAlign w:val="bottom"/>
          </w:tcPr>
          <w:p w:rsidR="00C16A2E" w:rsidRPr="003871C7" w:rsidRDefault="00C16A2E" w:rsidP="00F87E8C">
            <w:r w:rsidRPr="003871C7">
              <w:t>PTDNumber</w:t>
            </w:r>
          </w:p>
        </w:tc>
      </w:tr>
      <w:tr w:rsidR="00C16A2E" w:rsidRPr="00383E24" w:rsidTr="00066163">
        <w:trPr>
          <w:jc w:val="center"/>
        </w:trPr>
        <w:tc>
          <w:tcPr>
            <w:tcW w:w="5765" w:type="dxa"/>
            <w:vAlign w:val="bottom"/>
          </w:tcPr>
          <w:p w:rsidR="00C16A2E" w:rsidRPr="003871C7" w:rsidRDefault="00C16A2E" w:rsidP="00F87E8C">
            <w:r>
              <w:t>TradingPartnerPTD</w:t>
            </w:r>
          </w:p>
        </w:tc>
      </w:tr>
      <w:tr w:rsidR="00DA6FBD" w:rsidRPr="00383E24" w:rsidTr="00066163">
        <w:trPr>
          <w:jc w:val="center"/>
        </w:trPr>
        <w:tc>
          <w:tcPr>
            <w:tcW w:w="5765" w:type="dxa"/>
            <w:vAlign w:val="bottom"/>
          </w:tcPr>
          <w:p w:rsidR="00DA6FBD" w:rsidRDefault="00DA6FBD" w:rsidP="00F87E8C">
            <w:r w:rsidRPr="00DA6FBD">
              <w:t>MatchedTransactionIdentifier</w:t>
            </w:r>
          </w:p>
        </w:tc>
      </w:tr>
      <w:tr w:rsidR="00C16A2E" w:rsidRPr="00383E24" w:rsidTr="00066163">
        <w:trPr>
          <w:jc w:val="center"/>
        </w:trPr>
        <w:tc>
          <w:tcPr>
            <w:tcW w:w="5765" w:type="dxa"/>
            <w:vAlign w:val="bottom"/>
          </w:tcPr>
          <w:p w:rsidR="00C16A2E" w:rsidRPr="003871C7" w:rsidRDefault="00C16A2E" w:rsidP="00F87E8C">
            <w:r>
              <w:t>MatchingTransactionIdentifier</w:t>
            </w:r>
          </w:p>
        </w:tc>
      </w:tr>
      <w:tr w:rsidR="00C16A2E" w:rsidRPr="00383E24" w:rsidTr="00066163">
        <w:trPr>
          <w:jc w:val="center"/>
        </w:trPr>
        <w:tc>
          <w:tcPr>
            <w:tcW w:w="5765" w:type="dxa"/>
            <w:vAlign w:val="bottom"/>
          </w:tcPr>
          <w:p w:rsidR="00C16A2E" w:rsidRPr="003871C7" w:rsidRDefault="00C16A2E" w:rsidP="00F87E8C">
            <w:r>
              <w:t>ExpirationDate</w:t>
            </w:r>
          </w:p>
        </w:tc>
      </w:tr>
      <w:tr w:rsidR="00C16A2E" w:rsidRPr="00383E24" w:rsidTr="00066163">
        <w:trPr>
          <w:jc w:val="center"/>
        </w:trPr>
        <w:tc>
          <w:tcPr>
            <w:tcW w:w="5765" w:type="dxa"/>
            <w:vAlign w:val="bottom"/>
          </w:tcPr>
          <w:p w:rsidR="00C16A2E" w:rsidRPr="003871C7" w:rsidRDefault="00C16A2E" w:rsidP="00F87E8C">
            <w:r w:rsidRPr="003871C7">
              <w:t>GenerateOrganizationIdentifier</w:t>
            </w:r>
          </w:p>
        </w:tc>
      </w:tr>
      <w:tr w:rsidR="00C16A2E" w:rsidRPr="00383E24" w:rsidTr="00066163">
        <w:trPr>
          <w:jc w:val="center"/>
        </w:trPr>
        <w:tc>
          <w:tcPr>
            <w:tcW w:w="5765" w:type="dxa"/>
            <w:vAlign w:val="bottom"/>
          </w:tcPr>
          <w:p w:rsidR="00C16A2E" w:rsidRPr="003871C7" w:rsidRDefault="00C16A2E" w:rsidP="00F87E8C">
            <w:r w:rsidRPr="003871C7">
              <w:t>GenerateFacilityIdentifier</w:t>
            </w:r>
          </w:p>
        </w:tc>
      </w:tr>
      <w:tr w:rsidR="00647350" w:rsidRPr="00383E24" w:rsidTr="00066163">
        <w:trPr>
          <w:jc w:val="center"/>
        </w:trPr>
        <w:tc>
          <w:tcPr>
            <w:tcW w:w="5765" w:type="dxa"/>
            <w:vAlign w:val="bottom"/>
          </w:tcPr>
          <w:p w:rsidR="00647350" w:rsidRPr="003871C7" w:rsidRDefault="00647350" w:rsidP="00F87E8C">
            <w:r>
              <w:t>QAPProviderName</w:t>
            </w:r>
          </w:p>
        </w:tc>
      </w:tr>
      <w:tr w:rsidR="00647350" w:rsidRPr="00383E24" w:rsidTr="00066163">
        <w:trPr>
          <w:jc w:val="center"/>
        </w:trPr>
        <w:tc>
          <w:tcPr>
            <w:tcW w:w="5765" w:type="dxa"/>
            <w:vAlign w:val="bottom"/>
          </w:tcPr>
          <w:p w:rsidR="00647350" w:rsidRPr="003871C7" w:rsidRDefault="00647350" w:rsidP="00F87E8C">
            <w:r>
              <w:t>QAPProviderIdentifier</w:t>
            </w:r>
          </w:p>
        </w:tc>
      </w:tr>
      <w:tr w:rsidR="00FF2A26" w:rsidTr="00FF2A26">
        <w:trPr>
          <w:jc w:val="center"/>
        </w:trPr>
        <w:tc>
          <w:tcPr>
            <w:tcW w:w="5765" w:type="dxa"/>
            <w:tcBorders>
              <w:top w:val="single" w:sz="4" w:space="0" w:color="AEAAAA" w:themeColor="background2" w:themeShade="BF"/>
              <w:left w:val="nil"/>
              <w:bottom w:val="nil"/>
              <w:right w:val="nil"/>
            </w:tcBorders>
            <w:vAlign w:val="bottom"/>
          </w:tcPr>
          <w:p w:rsidR="00FF2A26" w:rsidRDefault="00FF2A26" w:rsidP="00FF2A26">
            <w:pPr>
              <w:jc w:val="right"/>
              <w:rPr>
                <w:rFonts w:cs="Arial"/>
                <w:color w:val="000000"/>
                <w:szCs w:val="20"/>
              </w:rPr>
            </w:pPr>
            <w:r>
              <w:rPr>
                <w:rFonts w:cs="Arial"/>
                <w:color w:val="000000"/>
                <w:szCs w:val="20"/>
              </w:rPr>
              <w:t>(cont.)</w:t>
            </w:r>
          </w:p>
        </w:tc>
      </w:tr>
      <w:tr w:rsidR="00FF2A26" w:rsidTr="00FF2A26">
        <w:trPr>
          <w:jc w:val="center"/>
        </w:trPr>
        <w:tc>
          <w:tcPr>
            <w:tcW w:w="5765" w:type="dxa"/>
            <w:tcBorders>
              <w:top w:val="nil"/>
              <w:left w:val="nil"/>
              <w:bottom w:val="single" w:sz="4" w:space="0" w:color="AEAAAA" w:themeColor="background2" w:themeShade="BF"/>
              <w:right w:val="nil"/>
            </w:tcBorders>
            <w:vAlign w:val="bottom"/>
          </w:tcPr>
          <w:p w:rsidR="00FF2A26" w:rsidRDefault="00FF2A26" w:rsidP="00FF2A26">
            <w:r>
              <w:tab/>
            </w:r>
            <w:r>
              <w:tab/>
            </w:r>
            <w:r>
              <w:tab/>
            </w:r>
            <w:r>
              <w:tab/>
            </w:r>
            <w:r>
              <w:tab/>
            </w:r>
            <w:r>
              <w:tab/>
            </w:r>
            <w:r>
              <w:tab/>
            </w:r>
          </w:p>
          <w:p w:rsidR="00FF2A26" w:rsidRDefault="00FF2A26" w:rsidP="00FF2A26">
            <w:pPr>
              <w:rPr>
                <w:lang w:eastAsia="en-US"/>
              </w:rPr>
            </w:pPr>
          </w:p>
          <w:p w:rsidR="00FF2A26" w:rsidRDefault="00FF2A26" w:rsidP="00FF2A26">
            <w:pPr>
              <w:keepNext/>
              <w:jc w:val="center"/>
              <w:rPr>
                <w:b/>
                <w:sz w:val="24"/>
              </w:rPr>
            </w:pPr>
            <w:r w:rsidRPr="00290619">
              <w:rPr>
                <w:b/>
                <w:sz w:val="24"/>
              </w:rPr>
              <w:t xml:space="preserve">Table </w:t>
            </w:r>
            <w:r>
              <w:rPr>
                <w:b/>
                <w:sz w:val="24"/>
              </w:rPr>
              <w:t>F-11</w:t>
            </w:r>
            <w:r w:rsidRPr="00290619">
              <w:rPr>
                <w:b/>
                <w:sz w:val="24"/>
              </w:rPr>
              <w:t xml:space="preserve">: Data Elements in the </w:t>
            </w:r>
            <w:r>
              <w:rPr>
                <w:b/>
                <w:sz w:val="24"/>
              </w:rPr>
              <w:t xml:space="preserve">RFS Monthly </w:t>
            </w:r>
            <w:r w:rsidRPr="00290619">
              <w:rPr>
                <w:b/>
                <w:sz w:val="24"/>
              </w:rPr>
              <w:t>Transaction History Document</w:t>
            </w:r>
          </w:p>
          <w:p w:rsidR="00FF2A26" w:rsidRDefault="00FF2A26" w:rsidP="00FF2A26">
            <w:pPr>
              <w:keepNext/>
              <w:jc w:val="center"/>
              <w:rPr>
                <w:b/>
                <w:sz w:val="24"/>
              </w:rPr>
            </w:pPr>
            <w:r>
              <w:rPr>
                <w:b/>
                <w:sz w:val="24"/>
              </w:rPr>
              <w:t>(cont.)</w:t>
            </w:r>
          </w:p>
          <w:p w:rsidR="00FF2A26" w:rsidRDefault="00FF2A26" w:rsidP="00FF2A26">
            <w:pPr>
              <w:rPr>
                <w:rFonts w:cs="Arial"/>
                <w:color w:val="000000"/>
                <w:szCs w:val="20"/>
              </w:rPr>
            </w:pPr>
          </w:p>
        </w:tc>
      </w:tr>
      <w:tr w:rsidR="00C16A2E" w:rsidRPr="00383E24" w:rsidTr="00066163">
        <w:trPr>
          <w:jc w:val="center"/>
        </w:trPr>
        <w:tc>
          <w:tcPr>
            <w:tcW w:w="5765" w:type="dxa"/>
            <w:vAlign w:val="bottom"/>
          </w:tcPr>
          <w:p w:rsidR="00C16A2E" w:rsidRPr="003871C7" w:rsidRDefault="00C16A2E" w:rsidP="00F87E8C">
            <w:r w:rsidRPr="003871C7">
              <w:t>BatchNumberText</w:t>
            </w:r>
          </w:p>
        </w:tc>
      </w:tr>
      <w:tr w:rsidR="00C16A2E" w:rsidRPr="00383E24" w:rsidTr="00066163">
        <w:trPr>
          <w:jc w:val="center"/>
        </w:trPr>
        <w:tc>
          <w:tcPr>
            <w:tcW w:w="5765" w:type="dxa"/>
            <w:vAlign w:val="bottom"/>
          </w:tcPr>
          <w:p w:rsidR="00C16A2E" w:rsidRPr="003871C7" w:rsidRDefault="00C16A2E" w:rsidP="00F87E8C">
            <w:r w:rsidRPr="003871C7">
              <w:t>ProcessCode</w:t>
            </w:r>
          </w:p>
        </w:tc>
      </w:tr>
      <w:tr w:rsidR="00647350" w:rsidRPr="00383E24" w:rsidTr="00066163">
        <w:trPr>
          <w:jc w:val="center"/>
        </w:trPr>
        <w:tc>
          <w:tcPr>
            <w:tcW w:w="5765" w:type="dxa"/>
            <w:vAlign w:val="bottom"/>
          </w:tcPr>
          <w:p w:rsidR="00647350" w:rsidRPr="003871C7" w:rsidRDefault="00647350" w:rsidP="00732A55">
            <w:r w:rsidRPr="003871C7">
              <w:t>ProductionDate</w:t>
            </w:r>
          </w:p>
        </w:tc>
      </w:tr>
      <w:tr w:rsidR="00647350" w:rsidRPr="00383E24" w:rsidTr="00066163">
        <w:trPr>
          <w:jc w:val="center"/>
        </w:trPr>
        <w:tc>
          <w:tcPr>
            <w:tcW w:w="5765" w:type="dxa"/>
            <w:vAlign w:val="bottom"/>
          </w:tcPr>
          <w:p w:rsidR="00647350" w:rsidRPr="003871C7" w:rsidRDefault="00647350" w:rsidP="00732A55">
            <w:r w:rsidRPr="003871C7">
              <w:t>FuelCategoryCode</w:t>
            </w:r>
          </w:p>
        </w:tc>
      </w:tr>
      <w:tr w:rsidR="00647350" w:rsidRPr="00383E24" w:rsidTr="00066163">
        <w:trPr>
          <w:jc w:val="center"/>
        </w:trPr>
        <w:tc>
          <w:tcPr>
            <w:tcW w:w="5765" w:type="dxa"/>
            <w:vAlign w:val="bottom"/>
          </w:tcPr>
          <w:p w:rsidR="00647350" w:rsidRPr="003871C7" w:rsidRDefault="00647350" w:rsidP="00732A55">
            <w:r w:rsidRPr="003871C7">
              <w:t>DenaturantVolume</w:t>
            </w:r>
          </w:p>
        </w:tc>
      </w:tr>
      <w:tr w:rsidR="00647350" w:rsidRPr="00383E24" w:rsidTr="00066163">
        <w:trPr>
          <w:jc w:val="center"/>
        </w:trPr>
        <w:tc>
          <w:tcPr>
            <w:tcW w:w="5765" w:type="dxa"/>
            <w:vAlign w:val="bottom"/>
          </w:tcPr>
          <w:p w:rsidR="00647350" w:rsidRPr="003871C7" w:rsidRDefault="00647350" w:rsidP="00732A55">
            <w:r w:rsidRPr="003871C7">
              <w:t>EquivalenceValue</w:t>
            </w:r>
          </w:p>
        </w:tc>
      </w:tr>
      <w:tr w:rsidR="00CA7CC3" w:rsidRPr="00383E24" w:rsidTr="00066163">
        <w:trPr>
          <w:jc w:val="center"/>
        </w:trPr>
        <w:tc>
          <w:tcPr>
            <w:tcW w:w="5765" w:type="dxa"/>
            <w:vAlign w:val="bottom"/>
          </w:tcPr>
          <w:p w:rsidR="00CA7CC3" w:rsidRPr="003871C7" w:rsidRDefault="00CA7CC3" w:rsidP="007F0532">
            <w:r w:rsidRPr="003871C7">
              <w:t>SubmissionCommentText</w:t>
            </w:r>
          </w:p>
        </w:tc>
      </w:tr>
      <w:tr w:rsidR="00CA7CC3" w:rsidRPr="00383E24" w:rsidTr="00066163">
        <w:trPr>
          <w:jc w:val="center"/>
        </w:trPr>
        <w:tc>
          <w:tcPr>
            <w:tcW w:w="5765" w:type="dxa"/>
            <w:vAlign w:val="bottom"/>
          </w:tcPr>
          <w:p w:rsidR="00CA7CC3" w:rsidRPr="003871C7" w:rsidRDefault="00CA7CC3" w:rsidP="007F0532">
            <w:r w:rsidRPr="003871C7">
              <w:t>TransactionDetailCommentText</w:t>
            </w:r>
          </w:p>
        </w:tc>
      </w:tr>
      <w:tr w:rsidR="00CA7CC3" w:rsidRPr="00383E24" w:rsidTr="00066163">
        <w:trPr>
          <w:jc w:val="center"/>
        </w:trPr>
        <w:tc>
          <w:tcPr>
            <w:tcW w:w="5765" w:type="dxa"/>
            <w:vAlign w:val="bottom"/>
          </w:tcPr>
          <w:p w:rsidR="00CA7CC3" w:rsidRPr="003871C7" w:rsidRDefault="00CA7CC3" w:rsidP="007F0532">
            <w:r w:rsidRPr="002562CC">
              <w:t>PublicSupportingDocumentText1</w:t>
            </w:r>
          </w:p>
        </w:tc>
      </w:tr>
      <w:tr w:rsidR="00CA7CC3" w:rsidRPr="00383E24" w:rsidTr="00066163">
        <w:trPr>
          <w:jc w:val="center"/>
        </w:trPr>
        <w:tc>
          <w:tcPr>
            <w:tcW w:w="5765" w:type="dxa"/>
            <w:vAlign w:val="bottom"/>
          </w:tcPr>
          <w:p w:rsidR="00CA7CC3" w:rsidRPr="003871C7" w:rsidRDefault="00CA7CC3" w:rsidP="007F0532">
            <w:r w:rsidRPr="002562CC">
              <w:t>PublicSupportingDocumentNumberText1</w:t>
            </w:r>
          </w:p>
        </w:tc>
      </w:tr>
      <w:tr w:rsidR="00CA7CC3" w:rsidRPr="00383E24" w:rsidTr="00066163">
        <w:trPr>
          <w:jc w:val="center"/>
        </w:trPr>
        <w:tc>
          <w:tcPr>
            <w:tcW w:w="5765" w:type="dxa"/>
            <w:vAlign w:val="bottom"/>
          </w:tcPr>
          <w:p w:rsidR="00CA7CC3" w:rsidRPr="003871C7" w:rsidRDefault="00CA7CC3" w:rsidP="007F0532">
            <w:r w:rsidRPr="002562CC">
              <w:t>PublicSupportingDocumentText2</w:t>
            </w:r>
          </w:p>
        </w:tc>
      </w:tr>
      <w:tr w:rsidR="00CA7CC3" w:rsidRPr="00383E24" w:rsidTr="00066163">
        <w:trPr>
          <w:jc w:val="center"/>
        </w:trPr>
        <w:tc>
          <w:tcPr>
            <w:tcW w:w="5765" w:type="dxa"/>
            <w:vAlign w:val="bottom"/>
          </w:tcPr>
          <w:p w:rsidR="00CA7CC3" w:rsidRPr="003871C7" w:rsidRDefault="00CA7CC3" w:rsidP="007F0532">
            <w:r w:rsidRPr="002562CC">
              <w:t>PublicSupportingDocumentNumberText2</w:t>
            </w:r>
          </w:p>
        </w:tc>
      </w:tr>
      <w:tr w:rsidR="00CA7CC3" w:rsidRPr="00383E24" w:rsidTr="00066163">
        <w:trPr>
          <w:jc w:val="center"/>
        </w:trPr>
        <w:tc>
          <w:tcPr>
            <w:tcW w:w="5765" w:type="dxa"/>
          </w:tcPr>
          <w:p w:rsidR="00CA7CC3" w:rsidRPr="003871C7" w:rsidRDefault="00CA7CC3" w:rsidP="007F0532">
            <w:r w:rsidRPr="000D586B">
              <w:t>SupportingDocumentText1</w:t>
            </w:r>
          </w:p>
        </w:tc>
      </w:tr>
      <w:tr w:rsidR="00CA7CC3" w:rsidRPr="00383E24" w:rsidTr="00066163">
        <w:trPr>
          <w:jc w:val="center"/>
        </w:trPr>
        <w:tc>
          <w:tcPr>
            <w:tcW w:w="5765" w:type="dxa"/>
            <w:vAlign w:val="bottom"/>
          </w:tcPr>
          <w:p w:rsidR="00CA7CC3" w:rsidRPr="003871C7" w:rsidRDefault="00CA7CC3" w:rsidP="007F0532">
            <w:r w:rsidRPr="003871C7">
              <w:t>SupportingDocumentNumberText1</w:t>
            </w:r>
          </w:p>
        </w:tc>
      </w:tr>
      <w:tr w:rsidR="00CA7CC3" w:rsidRPr="00383E24" w:rsidTr="00066163">
        <w:trPr>
          <w:jc w:val="center"/>
        </w:trPr>
        <w:tc>
          <w:tcPr>
            <w:tcW w:w="5765" w:type="dxa"/>
            <w:vAlign w:val="bottom"/>
          </w:tcPr>
          <w:p w:rsidR="00CA7CC3" w:rsidRPr="003871C7" w:rsidRDefault="00CA7CC3" w:rsidP="007F0532">
            <w:r w:rsidRPr="003871C7">
              <w:t>SupportingDocumentText2</w:t>
            </w:r>
          </w:p>
        </w:tc>
      </w:tr>
      <w:tr w:rsidR="00CA7CC3" w:rsidRPr="00383E24" w:rsidTr="00066163">
        <w:trPr>
          <w:jc w:val="center"/>
        </w:trPr>
        <w:tc>
          <w:tcPr>
            <w:tcW w:w="5765" w:type="dxa"/>
            <w:tcBorders>
              <w:bottom w:val="single" w:sz="4" w:space="0" w:color="BFBFBF"/>
            </w:tcBorders>
            <w:vAlign w:val="bottom"/>
          </w:tcPr>
          <w:p w:rsidR="00CA7CC3" w:rsidRPr="003871C7" w:rsidRDefault="00CA7CC3" w:rsidP="007F0532">
            <w:r w:rsidRPr="003871C7">
              <w:t>SupportingDocumentNumberText2</w:t>
            </w:r>
          </w:p>
        </w:tc>
      </w:tr>
    </w:tbl>
    <w:p w:rsidR="00797BE5" w:rsidRDefault="00797BE5">
      <w:r>
        <w:br w:type="page"/>
      </w:r>
    </w:p>
    <w:p w:rsidR="009C64B5" w:rsidRDefault="009C64B5" w:rsidP="00380FDD">
      <w:pPr>
        <w:pStyle w:val="Heading3"/>
        <w:numPr>
          <w:ilvl w:val="0"/>
          <w:numId w:val="0"/>
        </w:numPr>
        <w:rPr>
          <w:lang w:val="en-US"/>
        </w:rPr>
      </w:pPr>
      <w:bookmarkStart w:id="217" w:name="_Toc411593416"/>
      <w:r>
        <w:t>F–</w:t>
      </w:r>
      <w:r>
        <w:rPr>
          <w:lang w:val="en-US"/>
        </w:rPr>
        <w:t>1</w:t>
      </w:r>
      <w:r w:rsidR="00CA7CC3">
        <w:rPr>
          <w:lang w:val="en-US"/>
        </w:rPr>
        <w:t>2</w:t>
      </w:r>
      <w:r>
        <w:tab/>
      </w:r>
      <w:r w:rsidR="00A6010D">
        <w:rPr>
          <w:lang w:val="en-US"/>
        </w:rPr>
        <w:t xml:space="preserve">RFS </w:t>
      </w:r>
      <w:r>
        <w:rPr>
          <w:lang w:val="en-US"/>
        </w:rPr>
        <w:t>Transaction History</w:t>
      </w:r>
      <w:bookmarkEnd w:id="217"/>
    </w:p>
    <w:p w:rsidR="009C64B5" w:rsidRPr="0064254E" w:rsidRDefault="009C64B5" w:rsidP="009C64B5"/>
    <w:p w:rsidR="009C64B5" w:rsidRDefault="009C64B5" w:rsidP="009C64B5">
      <w:pPr>
        <w:rPr>
          <w:lang w:eastAsia="en-US"/>
        </w:rPr>
      </w:pPr>
      <w:r>
        <w:rPr>
          <w:lang w:eastAsia="en-US"/>
        </w:rPr>
        <w:t xml:space="preserve">The </w:t>
      </w:r>
      <w:r w:rsidR="00A6010D">
        <w:rPr>
          <w:lang w:eastAsia="en-US"/>
        </w:rPr>
        <w:t xml:space="preserve">RFS </w:t>
      </w:r>
      <w:r>
        <w:rPr>
          <w:lang w:eastAsia="en-US"/>
        </w:rPr>
        <w:t xml:space="preserve">RIN </w:t>
      </w:r>
      <w:r w:rsidR="00A6010D">
        <w:rPr>
          <w:lang w:eastAsia="en-US"/>
        </w:rPr>
        <w:t xml:space="preserve">Transaction History </w:t>
      </w:r>
      <w:r>
        <w:rPr>
          <w:lang w:eastAsia="en-US"/>
        </w:rPr>
        <w:t xml:space="preserve">document </w:t>
      </w:r>
      <w:r w:rsidRPr="00F210B7">
        <w:rPr>
          <w:lang w:eastAsia="en-US"/>
        </w:rPr>
        <w:t xml:space="preserve">includes </w:t>
      </w:r>
      <w:r w:rsidRPr="00165C2C">
        <w:rPr>
          <w:lang w:eastAsia="en-US"/>
        </w:rPr>
        <w:t>all generate, separate, buy, sell and retire transactions submitted by your organization through XML files or online transactions during the last 18 days.</w:t>
      </w:r>
    </w:p>
    <w:p w:rsidR="009C64B5" w:rsidRDefault="009C64B5" w:rsidP="009C64B5">
      <w:pPr>
        <w:rPr>
          <w:lang w:eastAsia="en-US"/>
        </w:rPr>
      </w:pPr>
    </w:p>
    <w:p w:rsidR="009C64B5" w:rsidRPr="00290619" w:rsidRDefault="009C64B5" w:rsidP="009C64B5">
      <w:pPr>
        <w:keepNext/>
        <w:jc w:val="center"/>
        <w:rPr>
          <w:b/>
          <w:sz w:val="24"/>
        </w:rPr>
      </w:pPr>
      <w:r>
        <w:rPr>
          <w:b/>
          <w:sz w:val="24"/>
        </w:rPr>
        <w:t>Table F-1</w:t>
      </w:r>
      <w:r w:rsidR="00CA7CC3">
        <w:rPr>
          <w:b/>
          <w:sz w:val="24"/>
        </w:rPr>
        <w:t>2</w:t>
      </w:r>
      <w:r w:rsidRPr="00290619">
        <w:rPr>
          <w:b/>
          <w:sz w:val="24"/>
        </w:rPr>
        <w:t>:</w:t>
      </w:r>
      <w:r>
        <w:rPr>
          <w:b/>
          <w:sz w:val="24"/>
        </w:rPr>
        <w:t xml:space="preserve"> </w:t>
      </w:r>
      <w:r w:rsidRPr="00290619">
        <w:rPr>
          <w:b/>
          <w:sz w:val="24"/>
        </w:rPr>
        <w:t xml:space="preserve">Data Elements in the </w:t>
      </w:r>
      <w:r w:rsidR="007A0EDF">
        <w:rPr>
          <w:b/>
          <w:sz w:val="24"/>
        </w:rPr>
        <w:t xml:space="preserve">RFS </w:t>
      </w:r>
      <w:r>
        <w:rPr>
          <w:b/>
          <w:sz w:val="24"/>
        </w:rPr>
        <w:t xml:space="preserve">Transaction History </w:t>
      </w:r>
      <w:r w:rsidRPr="00290619">
        <w:rPr>
          <w:b/>
          <w:sz w:val="24"/>
        </w:rPr>
        <w:t>Document</w:t>
      </w:r>
    </w:p>
    <w:p w:rsidR="009C64B5" w:rsidRPr="005A59A5" w:rsidRDefault="009C64B5" w:rsidP="009C64B5">
      <w:pPr>
        <w:keepNext/>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CDXTransactionIdentifier</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OrganizationName</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OrganizationIdentifier</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SubmissionIdentifier</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SubmissionDate</w:t>
            </w:r>
          </w:p>
        </w:tc>
      </w:tr>
      <w:tr w:rsidR="00710706" w:rsidRPr="003871C7" w:rsidTr="00026808">
        <w:trPr>
          <w:jc w:val="center"/>
        </w:trPr>
        <w:tc>
          <w:tcPr>
            <w:tcW w:w="5760" w:type="dxa"/>
            <w:vAlign w:val="bottom"/>
          </w:tcPr>
          <w:p w:rsidR="00710706" w:rsidRDefault="00710706" w:rsidP="00026808">
            <w:pPr>
              <w:jc w:val="left"/>
              <w:rPr>
                <w:rFonts w:cs="Arial"/>
                <w:szCs w:val="20"/>
              </w:rPr>
            </w:pPr>
            <w:r>
              <w:rPr>
                <w:rFonts w:cs="Arial"/>
                <w:szCs w:val="20"/>
              </w:rPr>
              <w:t>SubmissionMethod</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TransactionIdentifier</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TransactionStatusCode</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TransactionStatusDate</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TransactionTypeCode</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RINQuantity</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BatchVolume</w:t>
            </w:r>
          </w:p>
        </w:tc>
      </w:tr>
      <w:tr w:rsidR="00710706" w:rsidRPr="003871C7" w:rsidTr="00026808">
        <w:trPr>
          <w:jc w:val="center"/>
        </w:trPr>
        <w:tc>
          <w:tcPr>
            <w:tcW w:w="5760" w:type="dxa"/>
            <w:vAlign w:val="bottom"/>
          </w:tcPr>
          <w:p w:rsidR="00710706" w:rsidRPr="003871C7" w:rsidRDefault="00710706" w:rsidP="00026808">
            <w:r>
              <w:rPr>
                <w:rFonts w:cs="Arial"/>
                <w:szCs w:val="20"/>
              </w:rPr>
              <w:t>FuelCode</w:t>
            </w:r>
          </w:p>
        </w:tc>
      </w:tr>
      <w:tr w:rsidR="00CA7CC3" w:rsidRPr="003871C7" w:rsidTr="007F0532">
        <w:trPr>
          <w:jc w:val="center"/>
        </w:trPr>
        <w:tc>
          <w:tcPr>
            <w:tcW w:w="5760" w:type="dxa"/>
            <w:vAlign w:val="bottom"/>
          </w:tcPr>
          <w:p w:rsidR="00CA7CC3" w:rsidRDefault="00CA7CC3" w:rsidP="007F0532">
            <w:pPr>
              <w:rPr>
                <w:rFonts w:cs="Arial"/>
                <w:szCs w:val="20"/>
              </w:rPr>
            </w:pPr>
            <w:r>
              <w:rPr>
                <w:rFonts w:cs="Arial"/>
                <w:szCs w:val="20"/>
              </w:rPr>
              <w:t>AssignmentCode</w:t>
            </w:r>
          </w:p>
        </w:tc>
      </w:tr>
      <w:tr w:rsidR="00CA7CC3" w:rsidRPr="003871C7" w:rsidTr="007F0532">
        <w:trPr>
          <w:jc w:val="center"/>
        </w:trPr>
        <w:tc>
          <w:tcPr>
            <w:tcW w:w="5760" w:type="dxa"/>
            <w:vAlign w:val="bottom"/>
          </w:tcPr>
          <w:p w:rsidR="00CA7CC3" w:rsidRDefault="00CA7CC3" w:rsidP="007F0532">
            <w:pPr>
              <w:rPr>
                <w:rFonts w:cs="Arial"/>
                <w:szCs w:val="20"/>
              </w:rPr>
            </w:pPr>
            <w:r>
              <w:rPr>
                <w:rFonts w:cs="Arial"/>
                <w:szCs w:val="20"/>
              </w:rPr>
              <w:t>RINYear</w:t>
            </w:r>
          </w:p>
        </w:tc>
      </w:tr>
      <w:tr w:rsidR="00CA7CC3" w:rsidRPr="003871C7" w:rsidTr="007F0532">
        <w:trPr>
          <w:jc w:val="center"/>
        </w:trPr>
        <w:tc>
          <w:tcPr>
            <w:tcW w:w="5760" w:type="dxa"/>
            <w:vAlign w:val="bottom"/>
          </w:tcPr>
          <w:p w:rsidR="00CA7CC3" w:rsidRDefault="00CA7CC3" w:rsidP="007F0532">
            <w:pPr>
              <w:rPr>
                <w:rFonts w:cs="Arial"/>
                <w:szCs w:val="20"/>
              </w:rPr>
            </w:pPr>
            <w:r>
              <w:rPr>
                <w:rFonts w:cs="Arial"/>
                <w:szCs w:val="20"/>
              </w:rPr>
              <w:t>QAPServiceType</w:t>
            </w:r>
          </w:p>
        </w:tc>
      </w:tr>
      <w:tr w:rsidR="00CA7CC3" w:rsidRPr="003871C7" w:rsidTr="007F0532">
        <w:trPr>
          <w:jc w:val="center"/>
        </w:trPr>
        <w:tc>
          <w:tcPr>
            <w:tcW w:w="5760" w:type="dxa"/>
            <w:vAlign w:val="bottom"/>
          </w:tcPr>
          <w:p w:rsidR="00CA7CC3" w:rsidRDefault="00CA7CC3" w:rsidP="007F0532">
            <w:pPr>
              <w:rPr>
                <w:rFonts w:cs="Arial"/>
                <w:szCs w:val="20"/>
              </w:rPr>
            </w:pPr>
            <w:r>
              <w:rPr>
                <w:rFonts w:cs="Arial"/>
                <w:szCs w:val="20"/>
              </w:rPr>
              <w:t>ReasonCode</w:t>
            </w:r>
          </w:p>
        </w:tc>
      </w:tr>
      <w:tr w:rsidR="00CA7CC3" w:rsidRPr="003871C7" w:rsidTr="007F0532">
        <w:trPr>
          <w:jc w:val="center"/>
        </w:trPr>
        <w:tc>
          <w:tcPr>
            <w:tcW w:w="5760" w:type="dxa"/>
            <w:vAlign w:val="bottom"/>
          </w:tcPr>
          <w:p w:rsidR="00CA7CC3" w:rsidRDefault="00CA7CC3" w:rsidP="007F0532">
            <w:pPr>
              <w:rPr>
                <w:rFonts w:cs="Arial"/>
                <w:szCs w:val="20"/>
              </w:rPr>
            </w:pPr>
            <w:r>
              <w:rPr>
                <w:rFonts w:cs="Arial"/>
                <w:szCs w:val="20"/>
              </w:rPr>
              <w:t>TransactionPartnerOrganizationIdentifier</w:t>
            </w:r>
          </w:p>
        </w:tc>
      </w:tr>
      <w:tr w:rsidR="00CA7CC3" w:rsidRPr="003871C7" w:rsidTr="007F0532">
        <w:trPr>
          <w:jc w:val="center"/>
        </w:trPr>
        <w:tc>
          <w:tcPr>
            <w:tcW w:w="5760" w:type="dxa"/>
            <w:vAlign w:val="bottom"/>
          </w:tcPr>
          <w:p w:rsidR="00CA7CC3" w:rsidRDefault="00CA7CC3" w:rsidP="007F0532">
            <w:pPr>
              <w:rPr>
                <w:rFonts w:cs="Arial"/>
                <w:szCs w:val="20"/>
              </w:rPr>
            </w:pPr>
            <w:r>
              <w:rPr>
                <w:rFonts w:cs="Arial"/>
                <w:szCs w:val="20"/>
              </w:rPr>
              <w:t>TransactionPartnerOrganizationName</w:t>
            </w:r>
          </w:p>
        </w:tc>
      </w:tr>
      <w:tr w:rsidR="00CA7CC3" w:rsidRPr="003871C7" w:rsidTr="007F0532">
        <w:trPr>
          <w:jc w:val="center"/>
        </w:trPr>
        <w:tc>
          <w:tcPr>
            <w:tcW w:w="5760" w:type="dxa"/>
            <w:vAlign w:val="bottom"/>
          </w:tcPr>
          <w:p w:rsidR="00CA7CC3" w:rsidRDefault="00CA7CC3" w:rsidP="007F0532">
            <w:pPr>
              <w:rPr>
                <w:rFonts w:cs="Arial"/>
                <w:szCs w:val="20"/>
              </w:rPr>
            </w:pPr>
            <w:r>
              <w:rPr>
                <w:rFonts w:cs="Arial"/>
                <w:szCs w:val="20"/>
              </w:rPr>
              <w:t>RINPriceAmount</w:t>
            </w:r>
          </w:p>
        </w:tc>
      </w:tr>
      <w:tr w:rsidR="00CA7CC3" w:rsidRPr="003871C7" w:rsidTr="007F0532">
        <w:trPr>
          <w:jc w:val="center"/>
        </w:trPr>
        <w:tc>
          <w:tcPr>
            <w:tcW w:w="5760" w:type="dxa"/>
            <w:vAlign w:val="bottom"/>
          </w:tcPr>
          <w:p w:rsidR="00CA7CC3" w:rsidRDefault="00CA7CC3" w:rsidP="007F0532">
            <w:pPr>
              <w:rPr>
                <w:rFonts w:cs="Arial"/>
                <w:szCs w:val="20"/>
              </w:rPr>
            </w:pPr>
            <w:r>
              <w:rPr>
                <w:rFonts w:cs="Arial"/>
                <w:szCs w:val="20"/>
              </w:rPr>
              <w:t>GallonPriceAmount</w:t>
            </w:r>
          </w:p>
        </w:tc>
      </w:tr>
      <w:tr w:rsidR="00CA7CC3" w:rsidRPr="003871C7" w:rsidTr="007F0532">
        <w:trPr>
          <w:jc w:val="center"/>
        </w:trPr>
        <w:tc>
          <w:tcPr>
            <w:tcW w:w="5760" w:type="dxa"/>
            <w:vAlign w:val="bottom"/>
          </w:tcPr>
          <w:p w:rsidR="00CA7CC3" w:rsidRDefault="00CA7CC3" w:rsidP="007F0532">
            <w:pPr>
              <w:rPr>
                <w:rFonts w:cs="Arial"/>
                <w:szCs w:val="20"/>
              </w:rPr>
            </w:pPr>
            <w:r>
              <w:rPr>
                <w:rFonts w:cs="Arial"/>
                <w:szCs w:val="20"/>
              </w:rPr>
              <w:t>TransactionDate or TransferDate</w:t>
            </w:r>
          </w:p>
        </w:tc>
      </w:tr>
      <w:tr w:rsidR="00CA7CC3" w:rsidRPr="003871C7" w:rsidTr="007F0532">
        <w:trPr>
          <w:jc w:val="center"/>
        </w:trPr>
        <w:tc>
          <w:tcPr>
            <w:tcW w:w="5760" w:type="dxa"/>
            <w:vAlign w:val="bottom"/>
          </w:tcPr>
          <w:p w:rsidR="00CA7CC3" w:rsidRDefault="00CA7CC3" w:rsidP="007F0532">
            <w:pPr>
              <w:rPr>
                <w:rFonts w:cs="Arial"/>
                <w:szCs w:val="20"/>
              </w:rPr>
            </w:pPr>
            <w:r>
              <w:rPr>
                <w:rFonts w:cs="Arial"/>
                <w:szCs w:val="20"/>
              </w:rPr>
              <w:t>PTDNumber</w:t>
            </w:r>
          </w:p>
        </w:tc>
      </w:tr>
      <w:tr w:rsidR="00CA7CC3" w:rsidRPr="003871C7" w:rsidTr="007F0532">
        <w:trPr>
          <w:jc w:val="center"/>
        </w:trPr>
        <w:tc>
          <w:tcPr>
            <w:tcW w:w="5760" w:type="dxa"/>
            <w:vAlign w:val="bottom"/>
          </w:tcPr>
          <w:p w:rsidR="00CA7CC3" w:rsidRDefault="00CA7CC3" w:rsidP="007F0532">
            <w:pPr>
              <w:rPr>
                <w:rFonts w:cs="Arial"/>
                <w:szCs w:val="20"/>
              </w:rPr>
            </w:pPr>
            <w:r>
              <w:rPr>
                <w:rFonts w:cs="Arial"/>
                <w:szCs w:val="20"/>
              </w:rPr>
              <w:t>TradingPartnerPTD</w:t>
            </w:r>
          </w:p>
        </w:tc>
      </w:tr>
      <w:tr w:rsidR="00CA7CC3" w:rsidRPr="003871C7" w:rsidTr="007F0532">
        <w:trPr>
          <w:jc w:val="center"/>
        </w:trPr>
        <w:tc>
          <w:tcPr>
            <w:tcW w:w="5760" w:type="dxa"/>
            <w:vAlign w:val="bottom"/>
          </w:tcPr>
          <w:p w:rsidR="00CA7CC3" w:rsidRDefault="00CA7CC3" w:rsidP="007F0532">
            <w:pPr>
              <w:rPr>
                <w:rFonts w:cs="Arial"/>
                <w:szCs w:val="20"/>
              </w:rPr>
            </w:pPr>
            <w:r>
              <w:rPr>
                <w:rFonts w:cs="Arial"/>
                <w:szCs w:val="20"/>
              </w:rPr>
              <w:t>MatchedTransactionIdentifier</w:t>
            </w:r>
          </w:p>
        </w:tc>
      </w:tr>
      <w:tr w:rsidR="00710706" w:rsidRPr="003871C7" w:rsidTr="00026808">
        <w:trPr>
          <w:jc w:val="center"/>
        </w:trPr>
        <w:tc>
          <w:tcPr>
            <w:tcW w:w="5760" w:type="dxa"/>
            <w:tcBorders>
              <w:left w:val="nil"/>
              <w:bottom w:val="nil"/>
              <w:right w:val="nil"/>
            </w:tcBorders>
            <w:vAlign w:val="bottom"/>
          </w:tcPr>
          <w:p w:rsidR="00710706" w:rsidRPr="003871C7" w:rsidRDefault="00710706" w:rsidP="00026808">
            <w:r>
              <w:t xml:space="preserve">                                                                                          (cont.)</w:t>
            </w:r>
          </w:p>
        </w:tc>
      </w:tr>
    </w:tbl>
    <w:p w:rsidR="00034195" w:rsidRDefault="00034195" w:rsidP="00034195">
      <w:pPr>
        <w:keepNext/>
        <w:jc w:val="center"/>
        <w:rPr>
          <w:b/>
          <w:sz w:val="24"/>
        </w:rPr>
      </w:pPr>
      <w:r>
        <w:rPr>
          <w:b/>
          <w:sz w:val="24"/>
        </w:rPr>
        <w:t>Table F-1</w:t>
      </w:r>
      <w:r w:rsidR="00CA7CC3">
        <w:rPr>
          <w:b/>
          <w:sz w:val="24"/>
        </w:rPr>
        <w:t>2</w:t>
      </w:r>
      <w:r w:rsidRPr="00290619">
        <w:rPr>
          <w:b/>
          <w:sz w:val="24"/>
        </w:rPr>
        <w:t>:</w:t>
      </w:r>
      <w:r>
        <w:rPr>
          <w:b/>
          <w:sz w:val="24"/>
        </w:rPr>
        <w:t xml:space="preserve"> </w:t>
      </w:r>
      <w:r w:rsidRPr="00290619">
        <w:rPr>
          <w:b/>
          <w:sz w:val="24"/>
        </w:rPr>
        <w:t xml:space="preserve">Data Elements in the </w:t>
      </w:r>
      <w:r w:rsidR="007A0EDF">
        <w:rPr>
          <w:b/>
          <w:sz w:val="24"/>
        </w:rPr>
        <w:t xml:space="preserve">RFS </w:t>
      </w:r>
      <w:r>
        <w:rPr>
          <w:b/>
          <w:sz w:val="24"/>
        </w:rPr>
        <w:t xml:space="preserve">Transaction History </w:t>
      </w:r>
    </w:p>
    <w:p w:rsidR="00034195" w:rsidRDefault="00034195" w:rsidP="00034195">
      <w:pPr>
        <w:keepNext/>
        <w:jc w:val="center"/>
        <w:rPr>
          <w:b/>
          <w:sz w:val="24"/>
        </w:rPr>
      </w:pPr>
      <w:r w:rsidRPr="00290619">
        <w:rPr>
          <w:b/>
          <w:sz w:val="24"/>
        </w:rPr>
        <w:t>Document</w:t>
      </w:r>
      <w:r>
        <w:rPr>
          <w:b/>
          <w:sz w:val="24"/>
        </w:rPr>
        <w:t xml:space="preserve"> (cont.)</w:t>
      </w:r>
    </w:p>
    <w:p w:rsidR="00710706" w:rsidRPr="00290619" w:rsidRDefault="00710706" w:rsidP="00CA7CC3">
      <w:pPr>
        <w:keepNext/>
        <w:rPr>
          <w:b/>
          <w:sz w:val="24"/>
        </w:rPr>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ExpirationDate</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GenerateOrganizationIdentifier</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GenerateFacilityIdentifier</w:t>
            </w:r>
          </w:p>
        </w:tc>
      </w:tr>
      <w:tr w:rsidR="00710706" w:rsidRPr="003871C7" w:rsidTr="00026808">
        <w:trPr>
          <w:jc w:val="center"/>
        </w:trPr>
        <w:tc>
          <w:tcPr>
            <w:tcW w:w="5760" w:type="dxa"/>
            <w:vAlign w:val="bottom"/>
          </w:tcPr>
          <w:p w:rsidR="00710706" w:rsidRDefault="00710706" w:rsidP="00026808">
            <w:pPr>
              <w:rPr>
                <w:rFonts w:cs="Arial"/>
                <w:color w:val="000000"/>
                <w:szCs w:val="20"/>
              </w:rPr>
            </w:pPr>
            <w:r>
              <w:rPr>
                <w:rFonts w:cs="Arial"/>
                <w:color w:val="000000"/>
                <w:szCs w:val="20"/>
              </w:rPr>
              <w:t>QAPProviderName</w:t>
            </w:r>
          </w:p>
        </w:tc>
      </w:tr>
      <w:tr w:rsidR="00710706" w:rsidRPr="003871C7" w:rsidTr="00026808">
        <w:trPr>
          <w:jc w:val="center"/>
        </w:trPr>
        <w:tc>
          <w:tcPr>
            <w:tcW w:w="5760" w:type="dxa"/>
            <w:vAlign w:val="bottom"/>
          </w:tcPr>
          <w:p w:rsidR="00710706" w:rsidRDefault="00710706" w:rsidP="00026808">
            <w:pPr>
              <w:rPr>
                <w:rFonts w:cs="Arial"/>
                <w:color w:val="000000"/>
                <w:szCs w:val="20"/>
              </w:rPr>
            </w:pPr>
            <w:r>
              <w:rPr>
                <w:rFonts w:cs="Arial"/>
                <w:color w:val="000000"/>
                <w:szCs w:val="20"/>
              </w:rPr>
              <w:t>QAPProviderIdentifier</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ForeignOrganizationIdentifier</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ForeignFacilityIdentifier</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BatchNumberText</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ProcessCode</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ProductionDate</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FuelCategoryCode</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DenaturantVolume</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EquivalenceValue</w:t>
            </w:r>
          </w:p>
        </w:tc>
      </w:tr>
      <w:tr w:rsidR="00710706" w:rsidRPr="003871C7" w:rsidTr="00026808">
        <w:trPr>
          <w:jc w:val="center"/>
        </w:trPr>
        <w:tc>
          <w:tcPr>
            <w:tcW w:w="5760" w:type="dxa"/>
            <w:vAlign w:val="bottom"/>
          </w:tcPr>
          <w:p w:rsidR="00710706" w:rsidRDefault="00710706" w:rsidP="00026808">
            <w:pPr>
              <w:rPr>
                <w:rFonts w:cs="Arial"/>
                <w:szCs w:val="20"/>
              </w:rPr>
            </w:pPr>
            <w:r>
              <w:rPr>
                <w:rFonts w:cs="Arial"/>
                <w:szCs w:val="20"/>
              </w:rPr>
              <w:t>SubmissionCommentText</w:t>
            </w:r>
          </w:p>
        </w:tc>
      </w:tr>
      <w:tr w:rsidR="00CA7CC3" w:rsidRPr="003871C7" w:rsidTr="00026808">
        <w:trPr>
          <w:jc w:val="center"/>
        </w:trPr>
        <w:tc>
          <w:tcPr>
            <w:tcW w:w="5760" w:type="dxa"/>
            <w:vAlign w:val="bottom"/>
          </w:tcPr>
          <w:p w:rsidR="00CA7CC3" w:rsidRDefault="00CA7CC3" w:rsidP="00026808">
            <w:pPr>
              <w:rPr>
                <w:rFonts w:cs="Arial"/>
                <w:szCs w:val="20"/>
              </w:rPr>
            </w:pPr>
            <w:r>
              <w:rPr>
                <w:rFonts w:cs="Arial"/>
                <w:szCs w:val="20"/>
              </w:rPr>
              <w:t>TransactionDetailCommentText</w:t>
            </w:r>
          </w:p>
        </w:tc>
      </w:tr>
      <w:tr w:rsidR="00CA7CC3" w:rsidRPr="00383E24" w:rsidTr="007F0532">
        <w:trPr>
          <w:jc w:val="center"/>
        </w:trPr>
        <w:tc>
          <w:tcPr>
            <w:tcW w:w="5760" w:type="dxa"/>
            <w:vAlign w:val="bottom"/>
          </w:tcPr>
          <w:p w:rsidR="00CA7CC3" w:rsidRPr="003871C7" w:rsidRDefault="00CA7CC3" w:rsidP="007F0532">
            <w:pPr>
              <w:keepNext/>
              <w:keepLines/>
            </w:pPr>
            <w:r>
              <w:rPr>
                <w:rFonts w:cs="Arial"/>
                <w:szCs w:val="20"/>
              </w:rPr>
              <w:t>PublicSupportingDocumentText1</w:t>
            </w:r>
          </w:p>
        </w:tc>
      </w:tr>
      <w:tr w:rsidR="00CA7CC3" w:rsidRPr="00383E24" w:rsidTr="007F0532">
        <w:trPr>
          <w:jc w:val="center"/>
        </w:trPr>
        <w:tc>
          <w:tcPr>
            <w:tcW w:w="5760" w:type="dxa"/>
            <w:vAlign w:val="bottom"/>
          </w:tcPr>
          <w:p w:rsidR="00CA7CC3" w:rsidRPr="0077534C" w:rsidRDefault="00CA7CC3" w:rsidP="007F0532">
            <w:pPr>
              <w:keepNext/>
              <w:keepLines/>
              <w:rPr>
                <w:rFonts w:cs="Arial"/>
                <w:bCs/>
                <w:color w:val="333333"/>
                <w:szCs w:val="20"/>
              </w:rPr>
            </w:pPr>
            <w:r>
              <w:rPr>
                <w:rFonts w:cs="Arial"/>
                <w:szCs w:val="20"/>
              </w:rPr>
              <w:t>PublicSupportingDocumentNumberText1</w:t>
            </w:r>
          </w:p>
        </w:tc>
      </w:tr>
      <w:tr w:rsidR="00CA7CC3" w:rsidRPr="00383E24" w:rsidTr="007F0532">
        <w:trPr>
          <w:jc w:val="center"/>
        </w:trPr>
        <w:tc>
          <w:tcPr>
            <w:tcW w:w="5760" w:type="dxa"/>
            <w:vAlign w:val="bottom"/>
          </w:tcPr>
          <w:p w:rsidR="00CA7CC3" w:rsidRPr="0077534C" w:rsidRDefault="00CA7CC3" w:rsidP="007F0532">
            <w:pPr>
              <w:keepNext/>
              <w:keepLines/>
              <w:rPr>
                <w:rFonts w:cs="Arial"/>
                <w:bCs/>
                <w:color w:val="333333"/>
                <w:szCs w:val="20"/>
              </w:rPr>
            </w:pPr>
            <w:r>
              <w:rPr>
                <w:rFonts w:cs="Arial"/>
                <w:szCs w:val="20"/>
              </w:rPr>
              <w:t>PublicSupportingDocumentText2</w:t>
            </w:r>
          </w:p>
        </w:tc>
      </w:tr>
      <w:tr w:rsidR="00CA7CC3" w:rsidRPr="00383E24" w:rsidTr="007F0532">
        <w:trPr>
          <w:jc w:val="center"/>
        </w:trPr>
        <w:tc>
          <w:tcPr>
            <w:tcW w:w="5760" w:type="dxa"/>
            <w:vAlign w:val="bottom"/>
          </w:tcPr>
          <w:p w:rsidR="00CA7CC3" w:rsidRPr="003871C7" w:rsidRDefault="00CA7CC3" w:rsidP="007F0532">
            <w:pPr>
              <w:keepNext/>
              <w:keepLines/>
            </w:pPr>
            <w:r>
              <w:rPr>
                <w:rFonts w:cs="Arial"/>
                <w:szCs w:val="20"/>
              </w:rPr>
              <w:t>PublicSupportingDocumentNumberText2</w:t>
            </w:r>
          </w:p>
        </w:tc>
      </w:tr>
      <w:tr w:rsidR="00CA7CC3" w:rsidRPr="00383E24" w:rsidTr="007F0532">
        <w:trPr>
          <w:jc w:val="center"/>
        </w:trPr>
        <w:tc>
          <w:tcPr>
            <w:tcW w:w="5760" w:type="dxa"/>
            <w:vAlign w:val="bottom"/>
          </w:tcPr>
          <w:p w:rsidR="00CA7CC3" w:rsidRPr="003871C7" w:rsidRDefault="00CA7CC3" w:rsidP="007F0532">
            <w:pPr>
              <w:keepNext/>
              <w:keepLines/>
            </w:pPr>
            <w:r>
              <w:rPr>
                <w:rFonts w:cs="Arial"/>
                <w:szCs w:val="20"/>
              </w:rPr>
              <w:t>SupportingDocumentText1</w:t>
            </w:r>
          </w:p>
        </w:tc>
      </w:tr>
      <w:tr w:rsidR="00CA7CC3" w:rsidRPr="00383E24" w:rsidTr="007F0532">
        <w:trPr>
          <w:jc w:val="center"/>
        </w:trPr>
        <w:tc>
          <w:tcPr>
            <w:tcW w:w="5760" w:type="dxa"/>
            <w:vAlign w:val="bottom"/>
          </w:tcPr>
          <w:p w:rsidR="00CA7CC3" w:rsidRPr="003871C7" w:rsidRDefault="00CA7CC3" w:rsidP="007F0532">
            <w:pPr>
              <w:keepNext/>
              <w:keepLines/>
            </w:pPr>
            <w:r>
              <w:rPr>
                <w:rFonts w:cs="Arial"/>
                <w:szCs w:val="20"/>
              </w:rPr>
              <w:t>SupportingDocumentNumberText1</w:t>
            </w:r>
          </w:p>
        </w:tc>
      </w:tr>
      <w:tr w:rsidR="00CA7CC3" w:rsidRPr="00383E24" w:rsidTr="007F0532">
        <w:trPr>
          <w:jc w:val="center"/>
        </w:trPr>
        <w:tc>
          <w:tcPr>
            <w:tcW w:w="5760" w:type="dxa"/>
            <w:vAlign w:val="bottom"/>
          </w:tcPr>
          <w:p w:rsidR="00CA7CC3" w:rsidRPr="003871C7" w:rsidRDefault="00CA7CC3" w:rsidP="007F0532">
            <w:pPr>
              <w:keepNext/>
              <w:keepLines/>
            </w:pPr>
            <w:r>
              <w:rPr>
                <w:rFonts w:cs="Arial"/>
                <w:szCs w:val="20"/>
              </w:rPr>
              <w:t>SupportingDocumentText2</w:t>
            </w:r>
          </w:p>
        </w:tc>
      </w:tr>
      <w:tr w:rsidR="00CA7CC3" w:rsidRPr="00383E24" w:rsidTr="007F0532">
        <w:trPr>
          <w:jc w:val="center"/>
        </w:trPr>
        <w:tc>
          <w:tcPr>
            <w:tcW w:w="5760" w:type="dxa"/>
            <w:vAlign w:val="bottom"/>
          </w:tcPr>
          <w:p w:rsidR="00CA7CC3" w:rsidRPr="003871C7" w:rsidRDefault="00CA7CC3" w:rsidP="007F0532">
            <w:pPr>
              <w:keepNext/>
              <w:keepLines/>
            </w:pPr>
            <w:r>
              <w:rPr>
                <w:rFonts w:cs="Arial"/>
                <w:szCs w:val="20"/>
              </w:rPr>
              <w:t>SupportingDocumentNumberText2</w:t>
            </w:r>
          </w:p>
        </w:tc>
      </w:tr>
      <w:tr w:rsidR="00CA7CC3" w:rsidRPr="00383E24" w:rsidTr="007F0532">
        <w:trPr>
          <w:jc w:val="center"/>
        </w:trPr>
        <w:tc>
          <w:tcPr>
            <w:tcW w:w="5760" w:type="dxa"/>
            <w:vAlign w:val="bottom"/>
          </w:tcPr>
          <w:p w:rsidR="00CA7CC3" w:rsidRPr="003871C7" w:rsidRDefault="00CA7CC3" w:rsidP="007F0532">
            <w:pPr>
              <w:keepNext/>
              <w:keepLines/>
            </w:pPr>
            <w:r>
              <w:rPr>
                <w:rFonts w:cs="Arial"/>
                <w:szCs w:val="20"/>
              </w:rPr>
              <w:t>PublicSupportingPartnerDocumentText1</w:t>
            </w:r>
          </w:p>
        </w:tc>
      </w:tr>
      <w:tr w:rsidR="00CA7CC3" w:rsidRPr="00383E24" w:rsidTr="007F0532">
        <w:trPr>
          <w:jc w:val="center"/>
        </w:trPr>
        <w:tc>
          <w:tcPr>
            <w:tcW w:w="5760" w:type="dxa"/>
            <w:vAlign w:val="bottom"/>
          </w:tcPr>
          <w:p w:rsidR="00CA7CC3" w:rsidRPr="003871C7" w:rsidRDefault="00CA7CC3" w:rsidP="007F0532">
            <w:pPr>
              <w:keepNext/>
              <w:keepLines/>
            </w:pPr>
            <w:r>
              <w:rPr>
                <w:rFonts w:cs="Arial"/>
                <w:szCs w:val="20"/>
              </w:rPr>
              <w:t>PublicSupportingPartnerDocumentNumberText1</w:t>
            </w:r>
          </w:p>
        </w:tc>
      </w:tr>
      <w:tr w:rsidR="00CA7CC3" w:rsidRPr="00383E24" w:rsidTr="007F0532">
        <w:trPr>
          <w:jc w:val="center"/>
        </w:trPr>
        <w:tc>
          <w:tcPr>
            <w:tcW w:w="5760" w:type="dxa"/>
            <w:vAlign w:val="bottom"/>
          </w:tcPr>
          <w:p w:rsidR="00CA7CC3" w:rsidRPr="003871C7" w:rsidRDefault="00CA7CC3" w:rsidP="007F0532">
            <w:pPr>
              <w:keepNext/>
              <w:keepLines/>
            </w:pPr>
            <w:r>
              <w:rPr>
                <w:rFonts w:cs="Arial"/>
                <w:szCs w:val="20"/>
              </w:rPr>
              <w:t>PublicSupportingPartnerDocumentText2</w:t>
            </w:r>
          </w:p>
        </w:tc>
      </w:tr>
      <w:tr w:rsidR="00710706" w:rsidRPr="003871C7" w:rsidTr="00026808">
        <w:trPr>
          <w:jc w:val="center"/>
        </w:trPr>
        <w:tc>
          <w:tcPr>
            <w:tcW w:w="5760" w:type="dxa"/>
            <w:vAlign w:val="bottom"/>
          </w:tcPr>
          <w:p w:rsidR="00710706" w:rsidRPr="00CA7CC3" w:rsidRDefault="00CA7CC3" w:rsidP="00CA7CC3">
            <w:pPr>
              <w:keepNext/>
              <w:keepLines/>
            </w:pPr>
            <w:r>
              <w:rPr>
                <w:rFonts w:cs="Arial"/>
                <w:szCs w:val="20"/>
              </w:rPr>
              <w:t>PublicSupportingPartnerDocumentNumberText2</w:t>
            </w:r>
          </w:p>
        </w:tc>
      </w:tr>
      <w:tr w:rsidR="00710706" w:rsidRPr="003871C7" w:rsidTr="00026808">
        <w:trPr>
          <w:jc w:val="center"/>
        </w:trPr>
        <w:tc>
          <w:tcPr>
            <w:tcW w:w="5760" w:type="dxa"/>
            <w:tcBorders>
              <w:left w:val="nil"/>
              <w:bottom w:val="nil"/>
              <w:right w:val="nil"/>
            </w:tcBorders>
            <w:vAlign w:val="bottom"/>
          </w:tcPr>
          <w:p w:rsidR="00710706" w:rsidRPr="003871C7" w:rsidRDefault="00710706" w:rsidP="00710706">
            <w:r>
              <w:t xml:space="preserve">                                                                                          (cont.)</w:t>
            </w:r>
          </w:p>
        </w:tc>
      </w:tr>
    </w:tbl>
    <w:p w:rsidR="00574404" w:rsidRDefault="00574404" w:rsidP="00710706">
      <w:pPr>
        <w:pStyle w:val="Heading3"/>
        <w:keepLines/>
        <w:numPr>
          <w:ilvl w:val="0"/>
          <w:numId w:val="0"/>
        </w:numPr>
      </w:pPr>
      <w:bookmarkStart w:id="218" w:name="_Toc411593417"/>
      <w:r>
        <w:t>F</w:t>
      </w:r>
      <w:r w:rsidR="00290619">
        <w:t>–</w:t>
      </w:r>
      <w:r w:rsidR="009C64B5">
        <w:rPr>
          <w:lang w:val="en-US"/>
        </w:rPr>
        <w:t>1</w:t>
      </w:r>
      <w:r w:rsidR="00CA7CC3">
        <w:rPr>
          <w:lang w:val="en-US"/>
        </w:rPr>
        <w:t>3</w:t>
      </w:r>
      <w:r w:rsidR="00290619">
        <w:tab/>
      </w:r>
      <w:r w:rsidR="007A0EDF">
        <w:rPr>
          <w:lang w:val="en-US"/>
        </w:rPr>
        <w:t xml:space="preserve">RFS </w:t>
      </w:r>
      <w:r>
        <w:t>Expired Trades</w:t>
      </w:r>
      <w:bookmarkEnd w:id="218"/>
    </w:p>
    <w:p w:rsidR="005A59A5" w:rsidRDefault="00E26B00" w:rsidP="007704CA">
      <w:pPr>
        <w:keepNext/>
        <w:keepLines/>
      </w:pPr>
      <w:r>
        <w:t xml:space="preserve">The </w:t>
      </w:r>
      <w:r w:rsidR="007A0EDF">
        <w:t xml:space="preserve">RFS </w:t>
      </w:r>
      <w:r>
        <w:t>Expired Trades document</w:t>
      </w:r>
      <w:r w:rsidR="005A59A5" w:rsidRPr="005A59A5">
        <w:t xml:space="preserve"> lists all of an organization</w:t>
      </w:r>
      <w:r w:rsidR="00E15AE0">
        <w:t>'</w:t>
      </w:r>
      <w:r w:rsidR="005A59A5" w:rsidRPr="005A59A5">
        <w:t>s pending trades that have expired in the previous ten days as well as all pending trades that will expire within the next 24 hours</w:t>
      </w:r>
      <w:r>
        <w:t>.</w:t>
      </w:r>
      <w:r w:rsidR="005A59A5" w:rsidRPr="005A59A5">
        <w:t xml:space="preserve"> </w:t>
      </w:r>
      <w:r w:rsidR="00290619">
        <w:t xml:space="preserve"> </w:t>
      </w:r>
      <w:r w:rsidR="005A59A5" w:rsidRPr="005A59A5">
        <w:t xml:space="preserve">The trades with </w:t>
      </w:r>
      <w:r>
        <w:t xml:space="preserve">a </w:t>
      </w:r>
      <w:r w:rsidR="005A59A5" w:rsidRPr="005A59A5">
        <w:t xml:space="preserve">TradeSource of </w:t>
      </w:r>
      <w:r w:rsidR="00F56A6A">
        <w:t>“</w:t>
      </w:r>
      <w:r w:rsidR="005A59A5" w:rsidRPr="005A59A5">
        <w:t>Initiated</w:t>
      </w:r>
      <w:r w:rsidR="00F56A6A">
        <w:t>”</w:t>
      </w:r>
      <w:r w:rsidR="005A59A5" w:rsidRPr="005A59A5">
        <w:t xml:space="preserve"> show trades that were offer</w:t>
      </w:r>
      <w:r w:rsidR="009E3412">
        <w:t xml:space="preserve">ed by the organization to a </w:t>
      </w:r>
      <w:r w:rsidR="005A59A5" w:rsidRPr="005A59A5">
        <w:t xml:space="preserve">trading partner. </w:t>
      </w:r>
    </w:p>
    <w:p w:rsidR="00E26B00" w:rsidRDefault="00E26B00" w:rsidP="007704CA">
      <w:pPr>
        <w:keepNext/>
        <w:keepLines/>
        <w:jc w:val="center"/>
      </w:pPr>
    </w:p>
    <w:p w:rsidR="00647350" w:rsidRDefault="00E26B00" w:rsidP="007704CA">
      <w:pPr>
        <w:keepNext/>
        <w:keepLines/>
        <w:jc w:val="center"/>
        <w:rPr>
          <w:b/>
          <w:sz w:val="24"/>
        </w:rPr>
      </w:pPr>
      <w:r w:rsidRPr="00290619">
        <w:rPr>
          <w:b/>
          <w:sz w:val="24"/>
        </w:rPr>
        <w:t xml:space="preserve">Table </w:t>
      </w:r>
      <w:r w:rsidR="00290619" w:rsidRPr="00290619">
        <w:rPr>
          <w:b/>
          <w:sz w:val="24"/>
        </w:rPr>
        <w:t>F-</w:t>
      </w:r>
      <w:r w:rsidR="009C64B5">
        <w:rPr>
          <w:b/>
          <w:sz w:val="24"/>
        </w:rPr>
        <w:t>1</w:t>
      </w:r>
      <w:r w:rsidR="00CA7CC3">
        <w:rPr>
          <w:b/>
          <w:sz w:val="24"/>
        </w:rPr>
        <w:t>3</w:t>
      </w:r>
      <w:r w:rsidRPr="00290619">
        <w:rPr>
          <w:b/>
          <w:sz w:val="24"/>
        </w:rPr>
        <w:t xml:space="preserve">: Data Elements in the </w:t>
      </w:r>
      <w:r w:rsidR="007A0EDF">
        <w:rPr>
          <w:b/>
          <w:sz w:val="24"/>
        </w:rPr>
        <w:t xml:space="preserve">RFS </w:t>
      </w:r>
      <w:r w:rsidRPr="00290619">
        <w:rPr>
          <w:b/>
          <w:sz w:val="24"/>
        </w:rPr>
        <w:t>Expired Trades</w:t>
      </w:r>
    </w:p>
    <w:p w:rsidR="00E26B00" w:rsidRPr="00290619" w:rsidRDefault="00E26B00" w:rsidP="007704CA">
      <w:pPr>
        <w:keepNext/>
        <w:keepLines/>
        <w:jc w:val="center"/>
        <w:rPr>
          <w:b/>
          <w:sz w:val="24"/>
        </w:rPr>
      </w:pPr>
      <w:r w:rsidRPr="00290619">
        <w:rPr>
          <w:b/>
          <w:sz w:val="24"/>
        </w:rPr>
        <w:t xml:space="preserve"> Document</w:t>
      </w:r>
    </w:p>
    <w:p w:rsidR="003871C7" w:rsidRPr="00290619" w:rsidRDefault="003871C7" w:rsidP="007704CA">
      <w:pPr>
        <w:keepNext/>
        <w:keepLines/>
        <w:jc w:val="center"/>
        <w:rPr>
          <w:b/>
          <w:sz w:val="24"/>
        </w:rPr>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E26B00" w:rsidRPr="00383E24" w:rsidTr="00A843A5">
        <w:trPr>
          <w:jc w:val="center"/>
        </w:trPr>
        <w:tc>
          <w:tcPr>
            <w:tcW w:w="5760" w:type="dxa"/>
            <w:vAlign w:val="bottom"/>
          </w:tcPr>
          <w:p w:rsidR="00E26B00" w:rsidRPr="003871C7" w:rsidRDefault="00E26B00" w:rsidP="007704CA">
            <w:pPr>
              <w:keepNext/>
              <w:keepLines/>
            </w:pPr>
            <w:r w:rsidRPr="003871C7">
              <w:t>CDXTransactionIdentifier</w:t>
            </w:r>
          </w:p>
        </w:tc>
      </w:tr>
      <w:tr w:rsidR="00A843A5" w:rsidRPr="00383E24" w:rsidTr="00A843A5">
        <w:trPr>
          <w:jc w:val="center"/>
        </w:trPr>
        <w:tc>
          <w:tcPr>
            <w:tcW w:w="5760" w:type="dxa"/>
            <w:vAlign w:val="bottom"/>
          </w:tcPr>
          <w:p w:rsidR="00A843A5" w:rsidRPr="0077534C" w:rsidRDefault="00A843A5" w:rsidP="007704CA">
            <w:pPr>
              <w:keepNext/>
              <w:keepLines/>
              <w:rPr>
                <w:rFonts w:cs="Arial"/>
                <w:bCs/>
                <w:color w:val="333333"/>
                <w:szCs w:val="20"/>
              </w:rPr>
            </w:pPr>
            <w:r w:rsidRPr="0077534C">
              <w:rPr>
                <w:rFonts w:cs="Arial"/>
                <w:bCs/>
                <w:color w:val="333333"/>
                <w:szCs w:val="20"/>
              </w:rPr>
              <w:t>OrganizationName</w:t>
            </w:r>
          </w:p>
        </w:tc>
      </w:tr>
      <w:tr w:rsidR="00A843A5" w:rsidRPr="00383E24" w:rsidTr="00A843A5">
        <w:trPr>
          <w:jc w:val="center"/>
        </w:trPr>
        <w:tc>
          <w:tcPr>
            <w:tcW w:w="5760" w:type="dxa"/>
            <w:vAlign w:val="bottom"/>
          </w:tcPr>
          <w:p w:rsidR="00A843A5" w:rsidRPr="0077534C" w:rsidRDefault="00A843A5" w:rsidP="007704CA">
            <w:pPr>
              <w:keepNext/>
              <w:keepLines/>
              <w:rPr>
                <w:rFonts w:cs="Arial"/>
                <w:bCs/>
                <w:color w:val="333333"/>
                <w:szCs w:val="20"/>
              </w:rPr>
            </w:pPr>
            <w:r w:rsidRPr="0077534C">
              <w:rPr>
                <w:rFonts w:cs="Arial"/>
                <w:bCs/>
                <w:color w:val="333333"/>
                <w:szCs w:val="20"/>
              </w:rPr>
              <w:t>OrganizationIdentifier</w:t>
            </w:r>
          </w:p>
        </w:tc>
      </w:tr>
      <w:tr w:rsidR="00E26B00" w:rsidRPr="00383E24" w:rsidTr="00A843A5">
        <w:trPr>
          <w:jc w:val="center"/>
        </w:trPr>
        <w:tc>
          <w:tcPr>
            <w:tcW w:w="5760" w:type="dxa"/>
            <w:vAlign w:val="bottom"/>
          </w:tcPr>
          <w:p w:rsidR="00E26B00" w:rsidRPr="003871C7" w:rsidRDefault="00E26B00" w:rsidP="007704CA">
            <w:pPr>
              <w:keepNext/>
              <w:keepLines/>
            </w:pPr>
            <w:r w:rsidRPr="003871C7">
              <w:t>SubmissionIdentifier</w:t>
            </w:r>
          </w:p>
        </w:tc>
      </w:tr>
      <w:tr w:rsidR="00E26B00" w:rsidRPr="00383E24" w:rsidTr="00A843A5">
        <w:trPr>
          <w:jc w:val="center"/>
        </w:trPr>
        <w:tc>
          <w:tcPr>
            <w:tcW w:w="5760" w:type="dxa"/>
            <w:vAlign w:val="bottom"/>
          </w:tcPr>
          <w:p w:rsidR="00E26B00" w:rsidRPr="003871C7" w:rsidRDefault="00E26B00" w:rsidP="007704CA">
            <w:pPr>
              <w:keepNext/>
              <w:keepLines/>
            </w:pPr>
            <w:r w:rsidRPr="003871C7">
              <w:t>SubmissionDate</w:t>
            </w:r>
          </w:p>
        </w:tc>
      </w:tr>
      <w:tr w:rsidR="00E26B00" w:rsidRPr="00383E24" w:rsidTr="00A843A5">
        <w:trPr>
          <w:jc w:val="center"/>
        </w:trPr>
        <w:tc>
          <w:tcPr>
            <w:tcW w:w="5760" w:type="dxa"/>
            <w:vAlign w:val="bottom"/>
          </w:tcPr>
          <w:p w:rsidR="00E26B00" w:rsidRPr="003871C7" w:rsidRDefault="00E26B00" w:rsidP="007704CA">
            <w:pPr>
              <w:keepNext/>
              <w:keepLines/>
            </w:pPr>
            <w:r w:rsidRPr="003871C7">
              <w:t>ExpirationDate</w:t>
            </w:r>
          </w:p>
        </w:tc>
      </w:tr>
      <w:tr w:rsidR="00E26B00" w:rsidRPr="00383E24" w:rsidTr="00A843A5">
        <w:trPr>
          <w:jc w:val="center"/>
        </w:trPr>
        <w:tc>
          <w:tcPr>
            <w:tcW w:w="5760" w:type="dxa"/>
            <w:vAlign w:val="bottom"/>
          </w:tcPr>
          <w:p w:rsidR="00E26B00" w:rsidRPr="003871C7" w:rsidRDefault="00E26B00" w:rsidP="007704CA">
            <w:pPr>
              <w:keepNext/>
              <w:keepLines/>
            </w:pPr>
            <w:r w:rsidRPr="003871C7">
              <w:t>SubmissionMethod</w:t>
            </w:r>
          </w:p>
        </w:tc>
      </w:tr>
      <w:tr w:rsidR="00E26B00" w:rsidRPr="00383E24" w:rsidTr="00A843A5">
        <w:trPr>
          <w:jc w:val="center"/>
        </w:trPr>
        <w:tc>
          <w:tcPr>
            <w:tcW w:w="5760" w:type="dxa"/>
            <w:vAlign w:val="bottom"/>
          </w:tcPr>
          <w:p w:rsidR="00E26B00" w:rsidRPr="003871C7" w:rsidRDefault="00E26B00" w:rsidP="007704CA">
            <w:pPr>
              <w:keepNext/>
              <w:keepLines/>
            </w:pPr>
            <w:r w:rsidRPr="003871C7">
              <w:t>TransactionIdentifier</w:t>
            </w:r>
          </w:p>
        </w:tc>
      </w:tr>
      <w:tr w:rsidR="00E26B00" w:rsidRPr="00383E24" w:rsidTr="00A843A5">
        <w:trPr>
          <w:jc w:val="center"/>
        </w:trPr>
        <w:tc>
          <w:tcPr>
            <w:tcW w:w="5760" w:type="dxa"/>
            <w:vAlign w:val="bottom"/>
          </w:tcPr>
          <w:p w:rsidR="00E26B00" w:rsidRPr="003871C7" w:rsidRDefault="00E26B00" w:rsidP="007704CA">
            <w:pPr>
              <w:keepNext/>
              <w:keepLines/>
            </w:pPr>
            <w:r w:rsidRPr="003871C7">
              <w:t>TransactionStatusCode</w:t>
            </w:r>
          </w:p>
        </w:tc>
      </w:tr>
      <w:tr w:rsidR="00E26B00" w:rsidRPr="00383E24" w:rsidTr="00A843A5">
        <w:trPr>
          <w:jc w:val="center"/>
        </w:trPr>
        <w:tc>
          <w:tcPr>
            <w:tcW w:w="5760" w:type="dxa"/>
            <w:vAlign w:val="bottom"/>
          </w:tcPr>
          <w:p w:rsidR="00E26B00" w:rsidRPr="003871C7" w:rsidRDefault="00E26B00" w:rsidP="007704CA">
            <w:pPr>
              <w:keepNext/>
              <w:keepLines/>
            </w:pPr>
            <w:r w:rsidRPr="003871C7">
              <w:t>TransactionStatusDate</w:t>
            </w:r>
          </w:p>
        </w:tc>
      </w:tr>
      <w:tr w:rsidR="00CA7CC3" w:rsidRPr="00383E24" w:rsidTr="007F0532">
        <w:trPr>
          <w:jc w:val="center"/>
        </w:trPr>
        <w:tc>
          <w:tcPr>
            <w:tcW w:w="5760" w:type="dxa"/>
            <w:vAlign w:val="bottom"/>
          </w:tcPr>
          <w:p w:rsidR="00CA7CC3" w:rsidRPr="003871C7" w:rsidRDefault="00CA7CC3" w:rsidP="007F0532">
            <w:pPr>
              <w:keepNext/>
              <w:keepLines/>
            </w:pPr>
            <w:r w:rsidRPr="003871C7">
              <w:t>TransactionTypeCode</w:t>
            </w:r>
          </w:p>
        </w:tc>
      </w:tr>
      <w:tr w:rsidR="00CA7CC3" w:rsidRPr="00383E24" w:rsidTr="007F0532">
        <w:trPr>
          <w:jc w:val="center"/>
        </w:trPr>
        <w:tc>
          <w:tcPr>
            <w:tcW w:w="5760" w:type="dxa"/>
            <w:vAlign w:val="bottom"/>
          </w:tcPr>
          <w:p w:rsidR="00CA7CC3" w:rsidRPr="003871C7" w:rsidRDefault="00CA7CC3" w:rsidP="007F0532">
            <w:r w:rsidRPr="003871C7">
              <w:rPr>
                <w:color w:val="333333"/>
              </w:rPr>
              <w:t>TradeSource</w:t>
            </w:r>
          </w:p>
        </w:tc>
      </w:tr>
      <w:tr w:rsidR="00CA7CC3" w:rsidRPr="00383E24" w:rsidTr="007F0532">
        <w:trPr>
          <w:jc w:val="center"/>
        </w:trPr>
        <w:tc>
          <w:tcPr>
            <w:tcW w:w="5760" w:type="dxa"/>
            <w:vAlign w:val="bottom"/>
          </w:tcPr>
          <w:p w:rsidR="00CA7CC3" w:rsidRPr="003871C7" w:rsidRDefault="00CA7CC3" w:rsidP="007F0532">
            <w:r w:rsidRPr="003871C7">
              <w:t>TransactionPartnerOrganizationIdentifier</w:t>
            </w:r>
          </w:p>
        </w:tc>
      </w:tr>
      <w:tr w:rsidR="00CA7CC3" w:rsidRPr="00383E24" w:rsidTr="007F0532">
        <w:trPr>
          <w:jc w:val="center"/>
        </w:trPr>
        <w:tc>
          <w:tcPr>
            <w:tcW w:w="5760" w:type="dxa"/>
            <w:vAlign w:val="bottom"/>
          </w:tcPr>
          <w:p w:rsidR="00CA7CC3" w:rsidRPr="003871C7" w:rsidRDefault="00CA7CC3" w:rsidP="007F0532">
            <w:r w:rsidRPr="003871C7">
              <w:t>TransactionPartnerOrganizationName</w:t>
            </w:r>
          </w:p>
        </w:tc>
      </w:tr>
      <w:tr w:rsidR="00CA7CC3" w:rsidRPr="00383E24" w:rsidTr="007F0532">
        <w:trPr>
          <w:jc w:val="center"/>
        </w:trPr>
        <w:tc>
          <w:tcPr>
            <w:tcW w:w="5760" w:type="dxa"/>
            <w:vAlign w:val="bottom"/>
          </w:tcPr>
          <w:p w:rsidR="00CA7CC3" w:rsidRPr="003871C7" w:rsidRDefault="00CA7CC3" w:rsidP="007F0532">
            <w:r w:rsidRPr="003871C7">
              <w:t>RINQuantity</w:t>
            </w:r>
          </w:p>
        </w:tc>
      </w:tr>
      <w:tr w:rsidR="00CA7CC3" w:rsidRPr="00383E24" w:rsidTr="007F0532">
        <w:trPr>
          <w:jc w:val="center"/>
        </w:trPr>
        <w:tc>
          <w:tcPr>
            <w:tcW w:w="5760" w:type="dxa"/>
            <w:vAlign w:val="bottom"/>
          </w:tcPr>
          <w:p w:rsidR="00CA7CC3" w:rsidRPr="003871C7" w:rsidRDefault="00CA7CC3" w:rsidP="007F0532">
            <w:r w:rsidRPr="003871C7">
              <w:t>BatchVolume</w:t>
            </w:r>
          </w:p>
        </w:tc>
      </w:tr>
      <w:tr w:rsidR="00CA7CC3" w:rsidRPr="00383E24" w:rsidTr="007F0532">
        <w:trPr>
          <w:jc w:val="center"/>
        </w:trPr>
        <w:tc>
          <w:tcPr>
            <w:tcW w:w="5760" w:type="dxa"/>
            <w:vAlign w:val="bottom"/>
          </w:tcPr>
          <w:p w:rsidR="00CA7CC3" w:rsidRPr="003871C7" w:rsidRDefault="00CA7CC3" w:rsidP="007F0532">
            <w:r w:rsidRPr="003871C7">
              <w:t>FuelCode</w:t>
            </w:r>
          </w:p>
        </w:tc>
      </w:tr>
      <w:tr w:rsidR="00CA7CC3" w:rsidRPr="00383E24" w:rsidTr="007F0532">
        <w:trPr>
          <w:jc w:val="center"/>
        </w:trPr>
        <w:tc>
          <w:tcPr>
            <w:tcW w:w="5760" w:type="dxa"/>
            <w:vAlign w:val="bottom"/>
          </w:tcPr>
          <w:p w:rsidR="00CA7CC3" w:rsidRPr="003871C7" w:rsidRDefault="00CA7CC3" w:rsidP="007F0532">
            <w:r w:rsidRPr="003871C7">
              <w:t>AssignmentCode</w:t>
            </w:r>
          </w:p>
        </w:tc>
      </w:tr>
      <w:tr w:rsidR="00CA7CC3" w:rsidRPr="00383E24" w:rsidTr="007F0532">
        <w:trPr>
          <w:jc w:val="center"/>
        </w:trPr>
        <w:tc>
          <w:tcPr>
            <w:tcW w:w="5760" w:type="dxa"/>
            <w:vAlign w:val="bottom"/>
          </w:tcPr>
          <w:p w:rsidR="00CA7CC3" w:rsidRPr="003871C7" w:rsidRDefault="00CA7CC3" w:rsidP="007F0532">
            <w:r w:rsidRPr="003871C7">
              <w:t>RINYear</w:t>
            </w:r>
          </w:p>
        </w:tc>
      </w:tr>
      <w:tr w:rsidR="00CA7CC3" w:rsidRPr="00383E24" w:rsidTr="007F0532">
        <w:trPr>
          <w:jc w:val="center"/>
        </w:trPr>
        <w:tc>
          <w:tcPr>
            <w:tcW w:w="5760" w:type="dxa"/>
            <w:vAlign w:val="bottom"/>
          </w:tcPr>
          <w:p w:rsidR="00CA7CC3" w:rsidRPr="003871C7" w:rsidRDefault="00CA7CC3" w:rsidP="007F0532">
            <w:r>
              <w:t>QAPServiceType</w:t>
            </w:r>
          </w:p>
        </w:tc>
      </w:tr>
      <w:tr w:rsidR="00CA7CC3" w:rsidRPr="00383E24" w:rsidTr="007F0532">
        <w:trPr>
          <w:jc w:val="center"/>
        </w:trPr>
        <w:tc>
          <w:tcPr>
            <w:tcW w:w="5760" w:type="dxa"/>
            <w:vAlign w:val="bottom"/>
          </w:tcPr>
          <w:p w:rsidR="00CA7CC3" w:rsidRPr="003871C7" w:rsidRDefault="00CA7CC3" w:rsidP="007F0532">
            <w:pPr>
              <w:rPr>
                <w:color w:val="333333"/>
              </w:rPr>
            </w:pPr>
            <w:r w:rsidRPr="003871C7">
              <w:t>RINPriceAmount</w:t>
            </w:r>
          </w:p>
        </w:tc>
      </w:tr>
      <w:tr w:rsidR="00CA7CC3" w:rsidRPr="00383E24" w:rsidTr="007F0532">
        <w:trPr>
          <w:jc w:val="center"/>
        </w:trPr>
        <w:tc>
          <w:tcPr>
            <w:tcW w:w="5760" w:type="dxa"/>
            <w:vAlign w:val="bottom"/>
          </w:tcPr>
          <w:p w:rsidR="00CA7CC3" w:rsidRPr="003871C7" w:rsidRDefault="00CA7CC3" w:rsidP="007F0532">
            <w:pPr>
              <w:rPr>
                <w:color w:val="333333"/>
              </w:rPr>
            </w:pPr>
            <w:r w:rsidRPr="003871C7">
              <w:t>GallonPriceAmount</w:t>
            </w:r>
          </w:p>
        </w:tc>
      </w:tr>
      <w:tr w:rsidR="00CA7CC3" w:rsidRPr="00383E24" w:rsidTr="007F0532">
        <w:trPr>
          <w:jc w:val="center"/>
        </w:trPr>
        <w:tc>
          <w:tcPr>
            <w:tcW w:w="5760" w:type="dxa"/>
            <w:vAlign w:val="bottom"/>
          </w:tcPr>
          <w:p w:rsidR="00CA7CC3" w:rsidRPr="003871C7" w:rsidRDefault="00CA7CC3" w:rsidP="007F0532">
            <w:pPr>
              <w:rPr>
                <w:color w:val="333333"/>
              </w:rPr>
            </w:pPr>
            <w:r>
              <w:t>Transfer</w:t>
            </w:r>
            <w:r w:rsidRPr="003871C7">
              <w:t>Date</w:t>
            </w:r>
          </w:p>
        </w:tc>
      </w:tr>
      <w:tr w:rsidR="00CA7CC3" w:rsidRPr="00383E24" w:rsidTr="007F0532">
        <w:trPr>
          <w:jc w:val="center"/>
        </w:trPr>
        <w:tc>
          <w:tcPr>
            <w:tcW w:w="5760" w:type="dxa"/>
            <w:vAlign w:val="bottom"/>
          </w:tcPr>
          <w:p w:rsidR="00CA7CC3" w:rsidRPr="003871C7" w:rsidRDefault="00CA7CC3" w:rsidP="007F0532">
            <w:r w:rsidRPr="003871C7">
              <w:t>PTDNumber</w:t>
            </w:r>
          </w:p>
        </w:tc>
      </w:tr>
      <w:tr w:rsidR="00CA7CC3" w:rsidRPr="00383E24" w:rsidTr="007F0532">
        <w:trPr>
          <w:jc w:val="center"/>
        </w:trPr>
        <w:tc>
          <w:tcPr>
            <w:tcW w:w="5760" w:type="dxa"/>
            <w:vAlign w:val="bottom"/>
          </w:tcPr>
          <w:p w:rsidR="00CA7CC3" w:rsidRPr="003871C7" w:rsidRDefault="00CA7CC3" w:rsidP="007F0532">
            <w:pPr>
              <w:jc w:val="left"/>
            </w:pPr>
            <w:r w:rsidRPr="003871C7">
              <w:t>ReasonCode</w:t>
            </w:r>
          </w:p>
        </w:tc>
      </w:tr>
    </w:tbl>
    <w:p w:rsidR="00647350" w:rsidRDefault="00647350" w:rsidP="00647350">
      <w:pPr>
        <w:jc w:val="center"/>
      </w:pPr>
      <w:r>
        <w:t xml:space="preserve">                                                                                     (cont.)</w:t>
      </w:r>
    </w:p>
    <w:p w:rsidR="00647350" w:rsidRDefault="00647350" w:rsidP="0097685B">
      <w:pPr>
        <w:keepNext/>
        <w:keepLines/>
        <w:jc w:val="center"/>
        <w:rPr>
          <w:b/>
          <w:sz w:val="24"/>
        </w:rPr>
      </w:pPr>
      <w:r w:rsidRPr="00290619">
        <w:rPr>
          <w:b/>
          <w:sz w:val="24"/>
        </w:rPr>
        <w:t>Table F-</w:t>
      </w:r>
      <w:r w:rsidR="009C64B5">
        <w:rPr>
          <w:b/>
          <w:sz w:val="24"/>
        </w:rPr>
        <w:t>1</w:t>
      </w:r>
      <w:r w:rsidR="00CA7CC3">
        <w:rPr>
          <w:b/>
          <w:sz w:val="24"/>
        </w:rPr>
        <w:t>3</w:t>
      </w:r>
      <w:r w:rsidRPr="00290619">
        <w:rPr>
          <w:b/>
          <w:sz w:val="24"/>
        </w:rPr>
        <w:t xml:space="preserve">: Data Elements in the </w:t>
      </w:r>
      <w:r w:rsidR="007A0EDF">
        <w:rPr>
          <w:b/>
          <w:sz w:val="24"/>
        </w:rPr>
        <w:t xml:space="preserve">RFS </w:t>
      </w:r>
      <w:r w:rsidRPr="00290619">
        <w:rPr>
          <w:b/>
          <w:sz w:val="24"/>
        </w:rPr>
        <w:t>Expired Trades</w:t>
      </w:r>
    </w:p>
    <w:p w:rsidR="00647350" w:rsidRPr="00290619" w:rsidRDefault="00647350" w:rsidP="00647350">
      <w:pPr>
        <w:keepNext/>
        <w:keepLines/>
        <w:jc w:val="center"/>
        <w:rPr>
          <w:b/>
          <w:sz w:val="24"/>
        </w:rPr>
      </w:pPr>
      <w:r w:rsidRPr="00290619">
        <w:rPr>
          <w:b/>
          <w:sz w:val="24"/>
        </w:rPr>
        <w:t xml:space="preserve"> Document</w:t>
      </w:r>
      <w:r>
        <w:rPr>
          <w:b/>
          <w:sz w:val="24"/>
        </w:rPr>
        <w:t xml:space="preserve"> (cont.)</w:t>
      </w:r>
    </w:p>
    <w:p w:rsidR="00647350" w:rsidRDefault="00647350"/>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647350" w:rsidRPr="00383E24" w:rsidTr="00A843A5">
        <w:trPr>
          <w:jc w:val="center"/>
        </w:trPr>
        <w:tc>
          <w:tcPr>
            <w:tcW w:w="5760" w:type="dxa"/>
            <w:vAlign w:val="bottom"/>
          </w:tcPr>
          <w:p w:rsidR="00647350" w:rsidRPr="003871C7" w:rsidRDefault="00647350" w:rsidP="00732A55">
            <w:pPr>
              <w:rPr>
                <w:color w:val="333333"/>
              </w:rPr>
            </w:pPr>
            <w:r w:rsidRPr="003871C7">
              <w:t>GenerateOrganizationIdentifier</w:t>
            </w:r>
          </w:p>
        </w:tc>
      </w:tr>
      <w:tr w:rsidR="00647350" w:rsidRPr="00383E24" w:rsidTr="00A843A5">
        <w:trPr>
          <w:jc w:val="center"/>
        </w:trPr>
        <w:tc>
          <w:tcPr>
            <w:tcW w:w="5760" w:type="dxa"/>
            <w:vAlign w:val="bottom"/>
          </w:tcPr>
          <w:p w:rsidR="00647350" w:rsidRPr="003871C7" w:rsidRDefault="00647350" w:rsidP="00732A55">
            <w:pPr>
              <w:rPr>
                <w:color w:val="333333"/>
              </w:rPr>
            </w:pPr>
            <w:r w:rsidRPr="003871C7">
              <w:t>GenerateFacilityIdentifier</w:t>
            </w:r>
          </w:p>
        </w:tc>
      </w:tr>
      <w:tr w:rsidR="00647350" w:rsidRPr="00383E24" w:rsidTr="00A843A5">
        <w:trPr>
          <w:jc w:val="center"/>
        </w:trPr>
        <w:tc>
          <w:tcPr>
            <w:tcW w:w="5760" w:type="dxa"/>
            <w:vAlign w:val="bottom"/>
          </w:tcPr>
          <w:p w:rsidR="00647350" w:rsidRPr="003871C7" w:rsidRDefault="00647350" w:rsidP="00732A55">
            <w:r w:rsidRPr="00DA6FBD">
              <w:t>BatchNumberText</w:t>
            </w:r>
          </w:p>
        </w:tc>
      </w:tr>
      <w:tr w:rsidR="00647350" w:rsidRPr="00383E24" w:rsidTr="00A843A5">
        <w:trPr>
          <w:jc w:val="center"/>
        </w:trPr>
        <w:tc>
          <w:tcPr>
            <w:tcW w:w="5760" w:type="dxa"/>
            <w:vAlign w:val="bottom"/>
          </w:tcPr>
          <w:p w:rsidR="00647350" w:rsidRPr="00DA6FBD" w:rsidRDefault="00647350" w:rsidP="00732A55">
            <w:r w:rsidRPr="00DA6FBD">
              <w:t>SubmissionCommentText</w:t>
            </w:r>
          </w:p>
        </w:tc>
      </w:tr>
      <w:tr w:rsidR="00647350" w:rsidRPr="00383E24" w:rsidTr="00A843A5">
        <w:trPr>
          <w:jc w:val="center"/>
        </w:trPr>
        <w:tc>
          <w:tcPr>
            <w:tcW w:w="5760" w:type="dxa"/>
            <w:vAlign w:val="bottom"/>
          </w:tcPr>
          <w:p w:rsidR="00647350" w:rsidRPr="00DA6FBD" w:rsidRDefault="00647350" w:rsidP="00732A55">
            <w:r w:rsidRPr="00DA6FBD">
              <w:t>TransactionDetailCommentText</w:t>
            </w:r>
          </w:p>
        </w:tc>
      </w:tr>
      <w:tr w:rsidR="00647350" w:rsidRPr="00383E24" w:rsidTr="00A843A5">
        <w:trPr>
          <w:jc w:val="center"/>
        </w:trPr>
        <w:tc>
          <w:tcPr>
            <w:tcW w:w="5760" w:type="dxa"/>
            <w:vAlign w:val="bottom"/>
          </w:tcPr>
          <w:p w:rsidR="00647350" w:rsidRPr="00DA6FBD" w:rsidRDefault="00647350" w:rsidP="00732A55">
            <w:r w:rsidRPr="00DA6FBD">
              <w:t>PublicSupportingDocumentText1</w:t>
            </w:r>
          </w:p>
        </w:tc>
      </w:tr>
      <w:tr w:rsidR="00647350" w:rsidRPr="00383E24" w:rsidTr="00A843A5">
        <w:trPr>
          <w:jc w:val="center"/>
        </w:trPr>
        <w:tc>
          <w:tcPr>
            <w:tcW w:w="5760" w:type="dxa"/>
            <w:vAlign w:val="bottom"/>
          </w:tcPr>
          <w:p w:rsidR="00647350" w:rsidRPr="00DA6FBD" w:rsidRDefault="00647350" w:rsidP="00732A55">
            <w:r w:rsidRPr="00DA6FBD">
              <w:t>PublicSupportingDocumentNumberText1</w:t>
            </w:r>
          </w:p>
        </w:tc>
      </w:tr>
      <w:tr w:rsidR="00647350" w:rsidRPr="00383E24" w:rsidTr="00A843A5">
        <w:trPr>
          <w:jc w:val="center"/>
        </w:trPr>
        <w:tc>
          <w:tcPr>
            <w:tcW w:w="5760" w:type="dxa"/>
            <w:vAlign w:val="bottom"/>
          </w:tcPr>
          <w:p w:rsidR="00647350" w:rsidRPr="00DA6FBD" w:rsidRDefault="00647350" w:rsidP="00732A55">
            <w:r w:rsidRPr="00DA6FBD">
              <w:t>PublicSupportingDocumentText2</w:t>
            </w:r>
          </w:p>
        </w:tc>
      </w:tr>
      <w:tr w:rsidR="00647350" w:rsidRPr="00383E24" w:rsidTr="00A843A5">
        <w:trPr>
          <w:jc w:val="center"/>
        </w:trPr>
        <w:tc>
          <w:tcPr>
            <w:tcW w:w="5760" w:type="dxa"/>
            <w:vAlign w:val="bottom"/>
          </w:tcPr>
          <w:p w:rsidR="00647350" w:rsidRPr="003871C7" w:rsidRDefault="00647350" w:rsidP="00732A55">
            <w:pPr>
              <w:rPr>
                <w:color w:val="333333"/>
              </w:rPr>
            </w:pPr>
            <w:r w:rsidRPr="002562CC">
              <w:t>PublicSupportingDocumentNumberText2</w:t>
            </w:r>
          </w:p>
        </w:tc>
      </w:tr>
      <w:tr w:rsidR="00647350" w:rsidRPr="00383E24" w:rsidTr="00A843A5">
        <w:trPr>
          <w:jc w:val="center"/>
        </w:trPr>
        <w:tc>
          <w:tcPr>
            <w:tcW w:w="5760" w:type="dxa"/>
            <w:vAlign w:val="bottom"/>
          </w:tcPr>
          <w:p w:rsidR="00647350" w:rsidRPr="003871C7" w:rsidRDefault="00647350" w:rsidP="00732A55">
            <w:pPr>
              <w:rPr>
                <w:color w:val="333333"/>
              </w:rPr>
            </w:pPr>
            <w:r w:rsidRPr="003871C7">
              <w:rPr>
                <w:color w:val="333333"/>
              </w:rPr>
              <w:t>SupportingDocumentText1</w:t>
            </w:r>
          </w:p>
        </w:tc>
      </w:tr>
      <w:tr w:rsidR="00647350" w:rsidRPr="00383E24" w:rsidTr="00A843A5">
        <w:trPr>
          <w:jc w:val="center"/>
        </w:trPr>
        <w:tc>
          <w:tcPr>
            <w:tcW w:w="5760" w:type="dxa"/>
            <w:vAlign w:val="bottom"/>
          </w:tcPr>
          <w:p w:rsidR="00647350" w:rsidRPr="003871C7" w:rsidRDefault="00647350" w:rsidP="00732A55">
            <w:pPr>
              <w:rPr>
                <w:color w:val="333333"/>
              </w:rPr>
            </w:pPr>
            <w:r w:rsidRPr="003871C7">
              <w:rPr>
                <w:color w:val="333333"/>
              </w:rPr>
              <w:t>SupportingDocumentNumberText1</w:t>
            </w:r>
          </w:p>
        </w:tc>
      </w:tr>
      <w:tr w:rsidR="00647350" w:rsidRPr="003871C7" w:rsidTr="003D6DFD">
        <w:trPr>
          <w:jc w:val="center"/>
        </w:trPr>
        <w:tc>
          <w:tcPr>
            <w:tcW w:w="5760" w:type="dxa"/>
            <w:vAlign w:val="bottom"/>
          </w:tcPr>
          <w:p w:rsidR="00647350" w:rsidRPr="003871C7" w:rsidRDefault="00647350" w:rsidP="003D6DFD">
            <w:pPr>
              <w:rPr>
                <w:color w:val="333333"/>
              </w:rPr>
            </w:pPr>
            <w:r w:rsidRPr="003871C7">
              <w:rPr>
                <w:color w:val="333333"/>
              </w:rPr>
              <w:t>SupportingDocumentText2</w:t>
            </w:r>
          </w:p>
        </w:tc>
      </w:tr>
      <w:tr w:rsidR="00647350" w:rsidRPr="003871C7" w:rsidTr="003D6DFD">
        <w:trPr>
          <w:jc w:val="center"/>
        </w:trPr>
        <w:tc>
          <w:tcPr>
            <w:tcW w:w="5760" w:type="dxa"/>
            <w:vAlign w:val="bottom"/>
          </w:tcPr>
          <w:p w:rsidR="00647350" w:rsidRPr="003871C7" w:rsidRDefault="00647350" w:rsidP="003D6DFD">
            <w:pPr>
              <w:rPr>
                <w:color w:val="333333"/>
              </w:rPr>
            </w:pPr>
            <w:r w:rsidRPr="003871C7">
              <w:rPr>
                <w:color w:val="333333"/>
              </w:rPr>
              <w:t>SupportingDocumentNumberText2</w:t>
            </w:r>
          </w:p>
        </w:tc>
      </w:tr>
    </w:tbl>
    <w:p w:rsidR="00C16A2E" w:rsidRPr="00574404" w:rsidRDefault="00C16A2E" w:rsidP="00574404"/>
    <w:p w:rsidR="00574404" w:rsidRDefault="00574404" w:rsidP="00196E86">
      <w:pPr>
        <w:pStyle w:val="Heading3"/>
        <w:numPr>
          <w:ilvl w:val="0"/>
          <w:numId w:val="0"/>
        </w:numPr>
        <w:ind w:left="720" w:hanging="720"/>
      </w:pPr>
      <w:bookmarkStart w:id="219" w:name="_Toc411593418"/>
      <w:r>
        <w:t>F</w:t>
      </w:r>
      <w:r w:rsidR="00290619">
        <w:t>–</w:t>
      </w:r>
      <w:r w:rsidR="009C64B5">
        <w:rPr>
          <w:lang w:val="en-US"/>
        </w:rPr>
        <w:t>1</w:t>
      </w:r>
      <w:r w:rsidR="00CA7CC3">
        <w:rPr>
          <w:lang w:val="en-US"/>
        </w:rPr>
        <w:t>4</w:t>
      </w:r>
      <w:r w:rsidR="00290619">
        <w:tab/>
      </w:r>
      <w:r w:rsidR="007A0EDF">
        <w:rPr>
          <w:lang w:val="en-US"/>
        </w:rPr>
        <w:t xml:space="preserve">RFS </w:t>
      </w:r>
      <w:r>
        <w:t>Co</w:t>
      </w:r>
      <w:r w:rsidR="00A843A5">
        <w:t>mpleted</w:t>
      </w:r>
      <w:r>
        <w:t xml:space="preserve"> Trades</w:t>
      </w:r>
      <w:bookmarkEnd w:id="219"/>
    </w:p>
    <w:p w:rsidR="005A59A5" w:rsidRDefault="00E26B00" w:rsidP="005A59A5">
      <w:r>
        <w:t xml:space="preserve">The </w:t>
      </w:r>
      <w:r w:rsidR="007A0EDF">
        <w:t xml:space="preserve">RFS </w:t>
      </w:r>
      <w:r w:rsidR="00981D1D">
        <w:t>C</w:t>
      </w:r>
      <w:r w:rsidR="00092460">
        <w:t xml:space="preserve">ompleted </w:t>
      </w:r>
      <w:r w:rsidR="00981D1D">
        <w:t>T</w:t>
      </w:r>
      <w:r>
        <w:t>rades document</w:t>
      </w:r>
      <w:r w:rsidR="005A59A5" w:rsidRPr="005A59A5">
        <w:t xml:space="preserve"> shows all of an organization</w:t>
      </w:r>
      <w:r w:rsidR="00E15AE0">
        <w:t>'</w:t>
      </w:r>
      <w:r w:rsidR="005A59A5" w:rsidRPr="005A59A5">
        <w:t>s trades that have been completed (</w:t>
      </w:r>
      <w:r>
        <w:t>processed, cancelled</w:t>
      </w:r>
      <w:r w:rsidR="005D39DA">
        <w:t>, expired</w:t>
      </w:r>
      <w:r>
        <w:t xml:space="preserve"> or denied) in the last ten</w:t>
      </w:r>
      <w:r w:rsidR="005A59A5" w:rsidRPr="005A59A5">
        <w:t xml:space="preserve"> days.  This includes trades that were initiated by the organization.  </w:t>
      </w:r>
    </w:p>
    <w:p w:rsidR="00E26B00" w:rsidRDefault="00E26B00" w:rsidP="005A59A5"/>
    <w:p w:rsidR="00E26B00" w:rsidRPr="00290619" w:rsidRDefault="00290619" w:rsidP="00F90F96">
      <w:pPr>
        <w:keepNext/>
        <w:jc w:val="center"/>
        <w:rPr>
          <w:b/>
          <w:sz w:val="24"/>
        </w:rPr>
      </w:pPr>
      <w:r>
        <w:rPr>
          <w:b/>
          <w:sz w:val="24"/>
        </w:rPr>
        <w:t>Table F-</w:t>
      </w:r>
      <w:r w:rsidR="00602D82">
        <w:rPr>
          <w:b/>
          <w:sz w:val="24"/>
        </w:rPr>
        <w:t>1</w:t>
      </w:r>
      <w:r w:rsidR="00CA7CC3">
        <w:rPr>
          <w:b/>
          <w:sz w:val="24"/>
        </w:rPr>
        <w:t>4</w:t>
      </w:r>
      <w:r w:rsidR="00E26B00" w:rsidRPr="00290619">
        <w:rPr>
          <w:b/>
          <w:sz w:val="24"/>
        </w:rPr>
        <w:t>:</w:t>
      </w:r>
      <w:r>
        <w:rPr>
          <w:b/>
          <w:sz w:val="24"/>
        </w:rPr>
        <w:t xml:space="preserve"> </w:t>
      </w:r>
      <w:r w:rsidR="00E26B00" w:rsidRPr="00290619">
        <w:rPr>
          <w:b/>
          <w:sz w:val="24"/>
        </w:rPr>
        <w:t xml:space="preserve">Data Elements in the </w:t>
      </w:r>
      <w:r w:rsidR="007A0EDF">
        <w:rPr>
          <w:b/>
          <w:sz w:val="24"/>
        </w:rPr>
        <w:t xml:space="preserve">RFS </w:t>
      </w:r>
      <w:r w:rsidR="00E26B00" w:rsidRPr="00290619">
        <w:rPr>
          <w:b/>
          <w:sz w:val="24"/>
        </w:rPr>
        <w:t>C</w:t>
      </w:r>
      <w:r w:rsidR="00A843A5">
        <w:rPr>
          <w:b/>
          <w:sz w:val="24"/>
        </w:rPr>
        <w:t>ompleted</w:t>
      </w:r>
      <w:r w:rsidR="00E26B00" w:rsidRPr="00290619">
        <w:rPr>
          <w:b/>
          <w:sz w:val="24"/>
        </w:rPr>
        <w:t xml:space="preserve"> Trades Document</w:t>
      </w:r>
    </w:p>
    <w:p w:rsidR="00E26B00" w:rsidRPr="005A59A5" w:rsidRDefault="00E26B00" w:rsidP="00F90F96">
      <w:pPr>
        <w:keepNext/>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E26B00" w:rsidRPr="00383E24" w:rsidTr="00A843A5">
        <w:trPr>
          <w:jc w:val="center"/>
        </w:trPr>
        <w:tc>
          <w:tcPr>
            <w:tcW w:w="5760" w:type="dxa"/>
            <w:vAlign w:val="bottom"/>
          </w:tcPr>
          <w:p w:rsidR="00E26B00" w:rsidRPr="00383E24" w:rsidRDefault="00E26B00" w:rsidP="00F90F96">
            <w:pPr>
              <w:keepNext/>
            </w:pPr>
            <w:r w:rsidRPr="00383E24">
              <w:t>CDXTransactionIdentifier</w:t>
            </w:r>
          </w:p>
        </w:tc>
      </w:tr>
      <w:tr w:rsidR="00A843A5" w:rsidRPr="00383E24" w:rsidTr="00A843A5">
        <w:trPr>
          <w:jc w:val="center"/>
        </w:trPr>
        <w:tc>
          <w:tcPr>
            <w:tcW w:w="5760" w:type="dxa"/>
            <w:vAlign w:val="bottom"/>
          </w:tcPr>
          <w:p w:rsidR="00A843A5" w:rsidRPr="0077534C" w:rsidRDefault="00A843A5" w:rsidP="00F90F96">
            <w:pPr>
              <w:keepNext/>
              <w:rPr>
                <w:rFonts w:cs="Arial"/>
                <w:bCs/>
                <w:color w:val="333333"/>
                <w:szCs w:val="20"/>
              </w:rPr>
            </w:pPr>
            <w:r w:rsidRPr="0077534C">
              <w:rPr>
                <w:rFonts w:cs="Arial"/>
                <w:bCs/>
                <w:color w:val="333333"/>
                <w:szCs w:val="20"/>
              </w:rPr>
              <w:t>OrganizationName</w:t>
            </w:r>
          </w:p>
        </w:tc>
      </w:tr>
      <w:tr w:rsidR="00A843A5" w:rsidRPr="00383E24" w:rsidTr="00A843A5">
        <w:trPr>
          <w:jc w:val="center"/>
        </w:trPr>
        <w:tc>
          <w:tcPr>
            <w:tcW w:w="5760" w:type="dxa"/>
            <w:vAlign w:val="bottom"/>
          </w:tcPr>
          <w:p w:rsidR="00A843A5" w:rsidRPr="0077534C" w:rsidRDefault="00A843A5" w:rsidP="00F90F96">
            <w:pPr>
              <w:keepNext/>
              <w:rPr>
                <w:rFonts w:cs="Arial"/>
                <w:bCs/>
                <w:color w:val="333333"/>
                <w:szCs w:val="20"/>
              </w:rPr>
            </w:pPr>
            <w:r w:rsidRPr="0077534C">
              <w:rPr>
                <w:rFonts w:cs="Arial"/>
                <w:bCs/>
                <w:color w:val="333333"/>
                <w:szCs w:val="20"/>
              </w:rPr>
              <w:t>OrganizationIdentifier</w:t>
            </w:r>
          </w:p>
        </w:tc>
      </w:tr>
      <w:tr w:rsidR="00E26B00" w:rsidRPr="00383E24" w:rsidTr="00A843A5">
        <w:trPr>
          <w:jc w:val="center"/>
        </w:trPr>
        <w:tc>
          <w:tcPr>
            <w:tcW w:w="5760" w:type="dxa"/>
            <w:vAlign w:val="bottom"/>
          </w:tcPr>
          <w:p w:rsidR="00E26B00" w:rsidRPr="00383E24" w:rsidRDefault="00E26B00" w:rsidP="00F90F96">
            <w:pPr>
              <w:keepNext/>
            </w:pPr>
            <w:r w:rsidRPr="00383E24">
              <w:t>SubmissionIdentifier</w:t>
            </w:r>
          </w:p>
        </w:tc>
      </w:tr>
      <w:tr w:rsidR="00E26B00" w:rsidRPr="00383E24" w:rsidTr="00A843A5">
        <w:trPr>
          <w:jc w:val="center"/>
        </w:trPr>
        <w:tc>
          <w:tcPr>
            <w:tcW w:w="5760" w:type="dxa"/>
            <w:vAlign w:val="bottom"/>
          </w:tcPr>
          <w:p w:rsidR="00E26B00" w:rsidRPr="00383E24" w:rsidRDefault="00E26B00" w:rsidP="00F90F96">
            <w:pPr>
              <w:keepNext/>
            </w:pPr>
            <w:r w:rsidRPr="00383E24">
              <w:t>SubmissionDate</w:t>
            </w:r>
          </w:p>
        </w:tc>
      </w:tr>
      <w:tr w:rsidR="00E26B00" w:rsidRPr="00383E24" w:rsidTr="00A843A5">
        <w:trPr>
          <w:jc w:val="center"/>
        </w:trPr>
        <w:tc>
          <w:tcPr>
            <w:tcW w:w="5760" w:type="dxa"/>
            <w:vAlign w:val="bottom"/>
          </w:tcPr>
          <w:p w:rsidR="00E26B00" w:rsidRPr="00383E24" w:rsidRDefault="00E26B00" w:rsidP="00F90F96">
            <w:pPr>
              <w:keepNext/>
            </w:pPr>
            <w:r w:rsidRPr="00383E24">
              <w:t>SubmissionMethod</w:t>
            </w:r>
          </w:p>
        </w:tc>
      </w:tr>
      <w:tr w:rsidR="00E26B00" w:rsidRPr="00383E24" w:rsidTr="00A843A5">
        <w:trPr>
          <w:jc w:val="center"/>
        </w:trPr>
        <w:tc>
          <w:tcPr>
            <w:tcW w:w="5760" w:type="dxa"/>
            <w:vAlign w:val="bottom"/>
          </w:tcPr>
          <w:p w:rsidR="00E26B00" w:rsidRPr="00383E24" w:rsidRDefault="00E26B00" w:rsidP="00F90F96">
            <w:pPr>
              <w:keepNext/>
            </w:pPr>
            <w:r w:rsidRPr="00383E24">
              <w:t>TransactionIdentifier</w:t>
            </w:r>
          </w:p>
        </w:tc>
      </w:tr>
      <w:tr w:rsidR="001F6261" w:rsidRPr="00383E24" w:rsidTr="00A843A5">
        <w:trPr>
          <w:jc w:val="center"/>
        </w:trPr>
        <w:tc>
          <w:tcPr>
            <w:tcW w:w="5760" w:type="dxa"/>
            <w:vAlign w:val="bottom"/>
          </w:tcPr>
          <w:p w:rsidR="001F6261" w:rsidRPr="00383E24" w:rsidRDefault="001F6261" w:rsidP="00290619">
            <w:r>
              <w:t>MatchedTransactionIdentifier</w:t>
            </w:r>
          </w:p>
        </w:tc>
      </w:tr>
      <w:tr w:rsidR="0005457F" w:rsidRPr="00383E24" w:rsidTr="00A843A5">
        <w:trPr>
          <w:jc w:val="center"/>
        </w:trPr>
        <w:tc>
          <w:tcPr>
            <w:tcW w:w="5760" w:type="dxa"/>
            <w:vAlign w:val="bottom"/>
          </w:tcPr>
          <w:p w:rsidR="0005457F" w:rsidRDefault="0005457F" w:rsidP="00290619">
            <w:r>
              <w:t>MatchingTransactionIdentifier</w:t>
            </w:r>
          </w:p>
        </w:tc>
      </w:tr>
      <w:tr w:rsidR="00E26B00" w:rsidRPr="00383E24" w:rsidTr="00FF2A26">
        <w:trPr>
          <w:jc w:val="center"/>
        </w:trPr>
        <w:tc>
          <w:tcPr>
            <w:tcW w:w="5760" w:type="dxa"/>
            <w:tcBorders>
              <w:bottom w:val="single" w:sz="4" w:space="0" w:color="BFBFBF"/>
            </w:tcBorders>
            <w:vAlign w:val="bottom"/>
          </w:tcPr>
          <w:p w:rsidR="00E26B00" w:rsidRPr="00383E24" w:rsidRDefault="00E26B00" w:rsidP="00290619">
            <w:r w:rsidRPr="00383E24">
              <w:t>TransactionStatusCode</w:t>
            </w:r>
          </w:p>
        </w:tc>
      </w:tr>
      <w:tr w:rsidR="00CA7CC3" w:rsidRPr="00383E24" w:rsidTr="00FF2A26">
        <w:trPr>
          <w:jc w:val="center"/>
        </w:trPr>
        <w:tc>
          <w:tcPr>
            <w:tcW w:w="5760" w:type="dxa"/>
            <w:tcBorders>
              <w:left w:val="nil"/>
              <w:bottom w:val="nil"/>
              <w:right w:val="nil"/>
            </w:tcBorders>
            <w:vAlign w:val="bottom"/>
          </w:tcPr>
          <w:p w:rsidR="00CA7CC3" w:rsidRPr="00383E24" w:rsidRDefault="00CA7CC3" w:rsidP="00CA7CC3">
            <w:pPr>
              <w:jc w:val="right"/>
            </w:pPr>
            <w:r>
              <w:t>(cont.)</w:t>
            </w:r>
            <w:r>
              <w:br w:type="page"/>
            </w:r>
          </w:p>
        </w:tc>
      </w:tr>
      <w:tr w:rsidR="00CA7CC3" w:rsidRPr="00383E24" w:rsidTr="00FF2A26">
        <w:trPr>
          <w:jc w:val="center"/>
        </w:trPr>
        <w:tc>
          <w:tcPr>
            <w:tcW w:w="5760" w:type="dxa"/>
            <w:tcBorders>
              <w:top w:val="nil"/>
              <w:left w:val="nil"/>
              <w:right w:val="nil"/>
            </w:tcBorders>
            <w:vAlign w:val="bottom"/>
          </w:tcPr>
          <w:p w:rsidR="00CA7CC3" w:rsidRPr="00CA7CC3" w:rsidRDefault="00CA7CC3" w:rsidP="00CA7CC3">
            <w:pPr>
              <w:keepNext/>
              <w:jc w:val="center"/>
              <w:rPr>
                <w:b/>
                <w:sz w:val="24"/>
              </w:rPr>
            </w:pPr>
            <w:r>
              <w:rPr>
                <w:b/>
                <w:sz w:val="24"/>
              </w:rPr>
              <w:t xml:space="preserve">Table F-14: </w:t>
            </w:r>
            <w:r w:rsidRPr="00290619">
              <w:rPr>
                <w:b/>
                <w:sz w:val="24"/>
              </w:rPr>
              <w:t xml:space="preserve">Data Elements in the </w:t>
            </w:r>
            <w:r w:rsidR="007A0EDF">
              <w:rPr>
                <w:b/>
                <w:sz w:val="24"/>
              </w:rPr>
              <w:t xml:space="preserve">RFS </w:t>
            </w:r>
            <w:r w:rsidRPr="00290619">
              <w:rPr>
                <w:b/>
                <w:sz w:val="24"/>
              </w:rPr>
              <w:t>C</w:t>
            </w:r>
            <w:r>
              <w:rPr>
                <w:b/>
                <w:sz w:val="24"/>
              </w:rPr>
              <w:t>ompleted</w:t>
            </w:r>
            <w:r w:rsidRPr="00290619">
              <w:rPr>
                <w:b/>
                <w:sz w:val="24"/>
              </w:rPr>
              <w:t xml:space="preserve"> Trades Document</w:t>
            </w:r>
            <w:r>
              <w:rPr>
                <w:b/>
                <w:sz w:val="24"/>
              </w:rPr>
              <w:t xml:space="preserve"> (cont.)</w:t>
            </w:r>
          </w:p>
        </w:tc>
      </w:tr>
      <w:tr w:rsidR="00CA7CC3" w:rsidRPr="00383E24" w:rsidTr="007F0532">
        <w:trPr>
          <w:jc w:val="center"/>
        </w:trPr>
        <w:tc>
          <w:tcPr>
            <w:tcW w:w="5760" w:type="dxa"/>
            <w:vAlign w:val="bottom"/>
          </w:tcPr>
          <w:p w:rsidR="00CA7CC3" w:rsidRPr="00383E24" w:rsidRDefault="00CA7CC3" w:rsidP="007F0532">
            <w:r w:rsidRPr="00383E24">
              <w:t>TransactionStatusDate</w:t>
            </w:r>
          </w:p>
        </w:tc>
      </w:tr>
      <w:tr w:rsidR="00C97463" w:rsidRPr="00383E24" w:rsidTr="00A843A5">
        <w:trPr>
          <w:jc w:val="center"/>
        </w:trPr>
        <w:tc>
          <w:tcPr>
            <w:tcW w:w="5760" w:type="dxa"/>
            <w:vAlign w:val="bottom"/>
          </w:tcPr>
          <w:p w:rsidR="00C97463" w:rsidRPr="00383E24" w:rsidRDefault="00C97463" w:rsidP="00290619">
            <w:r w:rsidRPr="00383E24">
              <w:t>TransactionTypeCode</w:t>
            </w:r>
          </w:p>
        </w:tc>
      </w:tr>
      <w:tr w:rsidR="00C97463" w:rsidRPr="00383E24" w:rsidTr="00A843A5">
        <w:trPr>
          <w:jc w:val="center"/>
        </w:trPr>
        <w:tc>
          <w:tcPr>
            <w:tcW w:w="5760" w:type="dxa"/>
            <w:vAlign w:val="bottom"/>
          </w:tcPr>
          <w:p w:rsidR="00C97463" w:rsidRPr="00383E24" w:rsidRDefault="00C97463" w:rsidP="00290619">
            <w:r w:rsidRPr="00383E24">
              <w:t>TransactionPartnerOrganizationIdentifier</w:t>
            </w:r>
          </w:p>
        </w:tc>
      </w:tr>
      <w:tr w:rsidR="00C97463" w:rsidRPr="00383E24" w:rsidTr="00A843A5">
        <w:trPr>
          <w:jc w:val="center"/>
        </w:trPr>
        <w:tc>
          <w:tcPr>
            <w:tcW w:w="5760" w:type="dxa"/>
            <w:vAlign w:val="bottom"/>
          </w:tcPr>
          <w:p w:rsidR="00C97463" w:rsidRPr="00383E24" w:rsidRDefault="00C97463" w:rsidP="00290619">
            <w:r w:rsidRPr="00383E24">
              <w:t>TransactionPartnerOrganizationName</w:t>
            </w:r>
          </w:p>
        </w:tc>
      </w:tr>
      <w:tr w:rsidR="00C97463" w:rsidRPr="00383E24" w:rsidTr="00A843A5">
        <w:trPr>
          <w:jc w:val="center"/>
        </w:trPr>
        <w:tc>
          <w:tcPr>
            <w:tcW w:w="5760" w:type="dxa"/>
            <w:vAlign w:val="bottom"/>
          </w:tcPr>
          <w:p w:rsidR="00C97463" w:rsidRPr="00383E24" w:rsidRDefault="00C97463" w:rsidP="00290619">
            <w:r w:rsidRPr="00383E24">
              <w:t>RINQuantity</w:t>
            </w:r>
          </w:p>
        </w:tc>
      </w:tr>
      <w:tr w:rsidR="00C97463" w:rsidRPr="00383E24" w:rsidTr="00A843A5">
        <w:trPr>
          <w:jc w:val="center"/>
        </w:trPr>
        <w:tc>
          <w:tcPr>
            <w:tcW w:w="5760" w:type="dxa"/>
            <w:vAlign w:val="bottom"/>
          </w:tcPr>
          <w:p w:rsidR="00C97463" w:rsidRPr="00383E24" w:rsidRDefault="00C97463" w:rsidP="00290619">
            <w:r w:rsidRPr="00383E24">
              <w:t>BatchVolume</w:t>
            </w:r>
          </w:p>
        </w:tc>
      </w:tr>
      <w:tr w:rsidR="00C97463" w:rsidRPr="00383E24" w:rsidTr="00A843A5">
        <w:trPr>
          <w:jc w:val="center"/>
        </w:trPr>
        <w:tc>
          <w:tcPr>
            <w:tcW w:w="5760" w:type="dxa"/>
            <w:vAlign w:val="bottom"/>
          </w:tcPr>
          <w:p w:rsidR="00C97463" w:rsidRPr="00383E24" w:rsidRDefault="00C97463" w:rsidP="00290619">
            <w:r w:rsidRPr="00383E24">
              <w:t>FuelCode</w:t>
            </w:r>
          </w:p>
        </w:tc>
      </w:tr>
      <w:tr w:rsidR="00C97463" w:rsidRPr="00383E24" w:rsidTr="007704CA">
        <w:trPr>
          <w:jc w:val="center"/>
        </w:trPr>
        <w:tc>
          <w:tcPr>
            <w:tcW w:w="5760" w:type="dxa"/>
            <w:tcBorders>
              <w:bottom w:val="single" w:sz="4" w:space="0" w:color="BFBFBF"/>
            </w:tcBorders>
            <w:vAlign w:val="bottom"/>
          </w:tcPr>
          <w:p w:rsidR="00C97463" w:rsidRPr="00383E24" w:rsidRDefault="00C97463" w:rsidP="00290619">
            <w:r w:rsidRPr="00383E24">
              <w:t>AssignmentCode</w:t>
            </w:r>
          </w:p>
        </w:tc>
      </w:tr>
      <w:tr w:rsidR="00C97463" w:rsidRPr="00383E24" w:rsidTr="00A843A5">
        <w:trPr>
          <w:jc w:val="center"/>
        </w:trPr>
        <w:tc>
          <w:tcPr>
            <w:tcW w:w="5760" w:type="dxa"/>
            <w:vAlign w:val="bottom"/>
          </w:tcPr>
          <w:p w:rsidR="00C97463" w:rsidRPr="00383E24" w:rsidRDefault="00C97463" w:rsidP="00290619">
            <w:r w:rsidRPr="00383E24">
              <w:t>RINYear</w:t>
            </w:r>
          </w:p>
        </w:tc>
      </w:tr>
      <w:tr w:rsidR="006B1E43" w:rsidRPr="00383E24" w:rsidTr="00A843A5">
        <w:trPr>
          <w:jc w:val="center"/>
        </w:trPr>
        <w:tc>
          <w:tcPr>
            <w:tcW w:w="5760" w:type="dxa"/>
            <w:vAlign w:val="bottom"/>
          </w:tcPr>
          <w:p w:rsidR="006B1E43" w:rsidRPr="002562CC" w:rsidRDefault="006B1E43" w:rsidP="00290619">
            <w:r>
              <w:t>QAPServiceType</w:t>
            </w:r>
          </w:p>
        </w:tc>
      </w:tr>
      <w:tr w:rsidR="006B1E43" w:rsidRPr="00383E24" w:rsidTr="00A843A5">
        <w:trPr>
          <w:jc w:val="center"/>
        </w:trPr>
        <w:tc>
          <w:tcPr>
            <w:tcW w:w="5760" w:type="dxa"/>
            <w:vAlign w:val="bottom"/>
          </w:tcPr>
          <w:p w:rsidR="006B1E43" w:rsidRPr="002562CC" w:rsidRDefault="006B1E43" w:rsidP="00290619">
            <w:r w:rsidRPr="00383E24">
              <w:t>ReasonCode</w:t>
            </w:r>
          </w:p>
        </w:tc>
      </w:tr>
      <w:tr w:rsidR="006B1E43" w:rsidRPr="00383E24" w:rsidTr="00A843A5">
        <w:trPr>
          <w:jc w:val="center"/>
        </w:trPr>
        <w:tc>
          <w:tcPr>
            <w:tcW w:w="5760" w:type="dxa"/>
            <w:vAlign w:val="bottom"/>
          </w:tcPr>
          <w:p w:rsidR="006B1E43" w:rsidRPr="00383E24" w:rsidRDefault="006B1E43" w:rsidP="00FC368F">
            <w:r w:rsidRPr="00383E24">
              <w:t>RINPriceAmount</w:t>
            </w:r>
          </w:p>
        </w:tc>
      </w:tr>
      <w:tr w:rsidR="006B1E43" w:rsidRPr="00383E24" w:rsidTr="00A843A5">
        <w:trPr>
          <w:jc w:val="center"/>
        </w:trPr>
        <w:tc>
          <w:tcPr>
            <w:tcW w:w="5760" w:type="dxa"/>
            <w:vAlign w:val="bottom"/>
          </w:tcPr>
          <w:p w:rsidR="006B1E43" w:rsidRPr="00383E24" w:rsidRDefault="006B1E43" w:rsidP="00FC368F">
            <w:r w:rsidRPr="00383E24">
              <w:t>GallonPriceAmount</w:t>
            </w:r>
          </w:p>
        </w:tc>
      </w:tr>
      <w:tr w:rsidR="006B1E43" w:rsidRPr="00383E24" w:rsidTr="00A843A5">
        <w:trPr>
          <w:jc w:val="center"/>
        </w:trPr>
        <w:tc>
          <w:tcPr>
            <w:tcW w:w="5760" w:type="dxa"/>
            <w:vAlign w:val="bottom"/>
          </w:tcPr>
          <w:p w:rsidR="006B1E43" w:rsidRPr="00383E24" w:rsidRDefault="006B1E43" w:rsidP="00FC368F">
            <w:r w:rsidRPr="00383E24">
              <w:t>Trans</w:t>
            </w:r>
            <w:r>
              <w:t>fer</w:t>
            </w:r>
            <w:r w:rsidRPr="00383E24">
              <w:t>Date</w:t>
            </w:r>
          </w:p>
        </w:tc>
      </w:tr>
      <w:tr w:rsidR="006B1E43" w:rsidRPr="00383E24" w:rsidTr="00A843A5">
        <w:trPr>
          <w:jc w:val="center"/>
        </w:trPr>
        <w:tc>
          <w:tcPr>
            <w:tcW w:w="5760" w:type="dxa"/>
            <w:vAlign w:val="bottom"/>
          </w:tcPr>
          <w:p w:rsidR="006B1E43" w:rsidRPr="00383E24" w:rsidRDefault="006B1E43" w:rsidP="00FC368F">
            <w:r w:rsidRPr="00383E24">
              <w:t>PTDNumber</w:t>
            </w:r>
          </w:p>
        </w:tc>
      </w:tr>
      <w:tr w:rsidR="006B1E43" w:rsidRPr="00383E24" w:rsidTr="00A843A5">
        <w:trPr>
          <w:jc w:val="center"/>
        </w:trPr>
        <w:tc>
          <w:tcPr>
            <w:tcW w:w="5760" w:type="dxa"/>
            <w:vAlign w:val="bottom"/>
          </w:tcPr>
          <w:p w:rsidR="006B1E43" w:rsidRPr="00383E24" w:rsidRDefault="006B1E43" w:rsidP="00FC368F">
            <w:r>
              <w:t>TradingPartnerPTD</w:t>
            </w:r>
          </w:p>
        </w:tc>
      </w:tr>
      <w:tr w:rsidR="006B1E43" w:rsidRPr="00383E24" w:rsidTr="00A843A5">
        <w:trPr>
          <w:jc w:val="center"/>
        </w:trPr>
        <w:tc>
          <w:tcPr>
            <w:tcW w:w="5760" w:type="dxa"/>
            <w:vAlign w:val="bottom"/>
          </w:tcPr>
          <w:p w:rsidR="006B1E43" w:rsidRPr="00383E24" w:rsidRDefault="006B1E43" w:rsidP="00FC368F">
            <w:r w:rsidRPr="00383E24">
              <w:t>GenerateOrganizationIdentifier</w:t>
            </w:r>
          </w:p>
        </w:tc>
      </w:tr>
      <w:tr w:rsidR="006B1E43" w:rsidRPr="00383E24" w:rsidTr="00A843A5">
        <w:trPr>
          <w:jc w:val="center"/>
        </w:trPr>
        <w:tc>
          <w:tcPr>
            <w:tcW w:w="5760" w:type="dxa"/>
            <w:vAlign w:val="bottom"/>
          </w:tcPr>
          <w:p w:rsidR="006B1E43" w:rsidRPr="00383E24" w:rsidRDefault="006B1E43" w:rsidP="00FC368F">
            <w:r w:rsidRPr="00383E24">
              <w:t>GenerateFacilityIdentifier</w:t>
            </w:r>
          </w:p>
        </w:tc>
      </w:tr>
      <w:tr w:rsidR="006B1E43" w:rsidRPr="00383E24" w:rsidTr="00A843A5">
        <w:trPr>
          <w:jc w:val="center"/>
        </w:trPr>
        <w:tc>
          <w:tcPr>
            <w:tcW w:w="5760" w:type="dxa"/>
            <w:vAlign w:val="bottom"/>
          </w:tcPr>
          <w:p w:rsidR="006B1E43" w:rsidRPr="00383E24" w:rsidRDefault="006B1E43" w:rsidP="00FC368F">
            <w:pPr>
              <w:rPr>
                <w:color w:val="333333"/>
              </w:rPr>
            </w:pPr>
            <w:r w:rsidRPr="00383E24">
              <w:rPr>
                <w:color w:val="333333"/>
              </w:rPr>
              <w:t>BatchNumberText</w:t>
            </w:r>
          </w:p>
        </w:tc>
      </w:tr>
      <w:tr w:rsidR="006B1E43" w:rsidRPr="00383E24" w:rsidTr="00A843A5">
        <w:trPr>
          <w:jc w:val="center"/>
        </w:trPr>
        <w:tc>
          <w:tcPr>
            <w:tcW w:w="5760" w:type="dxa"/>
            <w:vAlign w:val="bottom"/>
          </w:tcPr>
          <w:p w:rsidR="006B1E43" w:rsidRPr="00383E24" w:rsidRDefault="006B1E43" w:rsidP="00FC368F">
            <w:pPr>
              <w:rPr>
                <w:color w:val="333333"/>
              </w:rPr>
            </w:pPr>
            <w:r w:rsidRPr="00383E24">
              <w:rPr>
                <w:color w:val="333333"/>
              </w:rPr>
              <w:t>SubmissionCommentText</w:t>
            </w:r>
          </w:p>
        </w:tc>
      </w:tr>
      <w:tr w:rsidR="006B1E43" w:rsidRPr="00383E24" w:rsidTr="00A843A5">
        <w:trPr>
          <w:jc w:val="center"/>
        </w:trPr>
        <w:tc>
          <w:tcPr>
            <w:tcW w:w="5760" w:type="dxa"/>
            <w:vAlign w:val="bottom"/>
          </w:tcPr>
          <w:p w:rsidR="006B1E43" w:rsidRPr="00383E24" w:rsidRDefault="006B1E43" w:rsidP="00FC368F">
            <w:pPr>
              <w:rPr>
                <w:color w:val="333333"/>
              </w:rPr>
            </w:pPr>
            <w:r w:rsidRPr="00383E24">
              <w:rPr>
                <w:color w:val="333333"/>
              </w:rPr>
              <w:t>TransactionDetailCommentText</w:t>
            </w:r>
          </w:p>
        </w:tc>
      </w:tr>
      <w:tr w:rsidR="006B1E43" w:rsidRPr="00383E24" w:rsidTr="00A843A5">
        <w:trPr>
          <w:jc w:val="center"/>
        </w:trPr>
        <w:tc>
          <w:tcPr>
            <w:tcW w:w="5760" w:type="dxa"/>
            <w:vAlign w:val="bottom"/>
          </w:tcPr>
          <w:p w:rsidR="006B1E43" w:rsidRPr="00383E24" w:rsidRDefault="006B1E43" w:rsidP="00290619">
            <w:pPr>
              <w:rPr>
                <w:color w:val="333333"/>
              </w:rPr>
            </w:pPr>
            <w:r w:rsidRPr="002562CC">
              <w:t>PublicSupportingDocumentText1</w:t>
            </w:r>
          </w:p>
        </w:tc>
      </w:tr>
      <w:tr w:rsidR="006B1E43" w:rsidRPr="00383E24" w:rsidTr="00A843A5">
        <w:trPr>
          <w:jc w:val="center"/>
        </w:trPr>
        <w:tc>
          <w:tcPr>
            <w:tcW w:w="5760" w:type="dxa"/>
            <w:vAlign w:val="bottom"/>
          </w:tcPr>
          <w:p w:rsidR="006B1E43" w:rsidRPr="00383E24" w:rsidRDefault="006B1E43" w:rsidP="00290619">
            <w:pPr>
              <w:rPr>
                <w:color w:val="333333"/>
              </w:rPr>
            </w:pPr>
            <w:r w:rsidRPr="002562CC">
              <w:t>PublicSupportingDocumentNumberText1</w:t>
            </w:r>
          </w:p>
        </w:tc>
      </w:tr>
      <w:tr w:rsidR="006B1E43" w:rsidRPr="00383E24" w:rsidTr="00A843A5">
        <w:trPr>
          <w:jc w:val="center"/>
        </w:trPr>
        <w:tc>
          <w:tcPr>
            <w:tcW w:w="5760" w:type="dxa"/>
            <w:vAlign w:val="bottom"/>
          </w:tcPr>
          <w:p w:rsidR="006B1E43" w:rsidRPr="00383E24" w:rsidRDefault="006B1E43" w:rsidP="00290619">
            <w:pPr>
              <w:rPr>
                <w:color w:val="333333"/>
              </w:rPr>
            </w:pPr>
            <w:r w:rsidRPr="002562CC">
              <w:t>PublicSupportingDocumentText2</w:t>
            </w:r>
          </w:p>
        </w:tc>
      </w:tr>
      <w:tr w:rsidR="006B1E43" w:rsidRPr="00383E24" w:rsidTr="00A843A5">
        <w:trPr>
          <w:jc w:val="center"/>
        </w:trPr>
        <w:tc>
          <w:tcPr>
            <w:tcW w:w="5760" w:type="dxa"/>
            <w:vAlign w:val="bottom"/>
          </w:tcPr>
          <w:p w:rsidR="006B1E43" w:rsidRPr="00383E24" w:rsidRDefault="006B1E43" w:rsidP="00290619">
            <w:pPr>
              <w:rPr>
                <w:color w:val="333333"/>
              </w:rPr>
            </w:pPr>
            <w:r w:rsidRPr="002562CC">
              <w:t>PublicSupportingDocumentNumberText2</w:t>
            </w:r>
          </w:p>
        </w:tc>
      </w:tr>
      <w:tr w:rsidR="006B1E43" w:rsidRPr="00383E24" w:rsidTr="00A843A5">
        <w:trPr>
          <w:jc w:val="center"/>
        </w:trPr>
        <w:tc>
          <w:tcPr>
            <w:tcW w:w="5760" w:type="dxa"/>
            <w:vAlign w:val="bottom"/>
          </w:tcPr>
          <w:p w:rsidR="006B1E43" w:rsidRPr="00383E24" w:rsidRDefault="006B1E43" w:rsidP="00290619">
            <w:pPr>
              <w:rPr>
                <w:color w:val="333333"/>
              </w:rPr>
            </w:pPr>
            <w:r w:rsidRPr="00383E24">
              <w:rPr>
                <w:color w:val="333333"/>
              </w:rPr>
              <w:t>SupportingDocumentText1</w:t>
            </w:r>
          </w:p>
        </w:tc>
      </w:tr>
      <w:tr w:rsidR="006B1E43" w:rsidRPr="00383E24" w:rsidTr="00A843A5">
        <w:trPr>
          <w:jc w:val="center"/>
        </w:trPr>
        <w:tc>
          <w:tcPr>
            <w:tcW w:w="5760" w:type="dxa"/>
            <w:vAlign w:val="bottom"/>
          </w:tcPr>
          <w:p w:rsidR="006B1E43" w:rsidRPr="00383E24" w:rsidRDefault="006B1E43" w:rsidP="00290619">
            <w:pPr>
              <w:rPr>
                <w:color w:val="333333"/>
              </w:rPr>
            </w:pPr>
            <w:r w:rsidRPr="00383E24">
              <w:rPr>
                <w:color w:val="333333"/>
              </w:rPr>
              <w:t>SupportingDocumentNumberText1</w:t>
            </w:r>
          </w:p>
        </w:tc>
      </w:tr>
      <w:tr w:rsidR="006B1E43" w:rsidRPr="00383E24" w:rsidTr="00A843A5">
        <w:trPr>
          <w:jc w:val="center"/>
        </w:trPr>
        <w:tc>
          <w:tcPr>
            <w:tcW w:w="5760" w:type="dxa"/>
            <w:vAlign w:val="bottom"/>
          </w:tcPr>
          <w:p w:rsidR="006B1E43" w:rsidRPr="00383E24" w:rsidRDefault="006B1E43" w:rsidP="00290619">
            <w:pPr>
              <w:rPr>
                <w:color w:val="333333"/>
              </w:rPr>
            </w:pPr>
            <w:r w:rsidRPr="00383E24">
              <w:rPr>
                <w:color w:val="333333"/>
              </w:rPr>
              <w:t>SupportingDocumentText2</w:t>
            </w:r>
          </w:p>
        </w:tc>
      </w:tr>
      <w:tr w:rsidR="006B1E43" w:rsidRPr="00383E24" w:rsidTr="00A843A5">
        <w:trPr>
          <w:jc w:val="center"/>
        </w:trPr>
        <w:tc>
          <w:tcPr>
            <w:tcW w:w="5760" w:type="dxa"/>
            <w:vAlign w:val="bottom"/>
          </w:tcPr>
          <w:p w:rsidR="006B1E43" w:rsidRPr="00383E24" w:rsidRDefault="006B1E43" w:rsidP="00290619">
            <w:pPr>
              <w:rPr>
                <w:color w:val="333333"/>
              </w:rPr>
            </w:pPr>
            <w:r w:rsidRPr="00383E24">
              <w:rPr>
                <w:color w:val="333333"/>
              </w:rPr>
              <w:t>SupportingDocumentNumberText2</w:t>
            </w:r>
          </w:p>
        </w:tc>
      </w:tr>
    </w:tbl>
    <w:p w:rsidR="00907ABB" w:rsidRDefault="00907ABB" w:rsidP="00907ABB">
      <w:pPr>
        <w:pStyle w:val="Heading3"/>
        <w:numPr>
          <w:ilvl w:val="0"/>
          <w:numId w:val="0"/>
        </w:numPr>
        <w:ind w:left="720" w:hanging="720"/>
      </w:pPr>
      <w:bookmarkStart w:id="220" w:name="_Toc411593419"/>
      <w:r>
        <w:t>F–1</w:t>
      </w:r>
      <w:r w:rsidR="00CA7CC3">
        <w:rPr>
          <w:lang w:val="en-US"/>
        </w:rPr>
        <w:t>5</w:t>
      </w:r>
      <w:r>
        <w:tab/>
      </w:r>
      <w:r w:rsidR="007A0EDF">
        <w:rPr>
          <w:lang w:val="en-US"/>
        </w:rPr>
        <w:t xml:space="preserve">RFS </w:t>
      </w:r>
      <w:r>
        <w:t>Cancelled Trades</w:t>
      </w:r>
      <w:bookmarkEnd w:id="220"/>
    </w:p>
    <w:p w:rsidR="007736FC" w:rsidRPr="00797BE5" w:rsidRDefault="00981D1D" w:rsidP="007736FC">
      <w:pPr>
        <w:rPr>
          <w:lang w:eastAsia="en-US"/>
        </w:rPr>
      </w:pPr>
      <w:r>
        <w:rPr>
          <w:lang w:eastAsia="en-US"/>
        </w:rPr>
        <w:t xml:space="preserve">The </w:t>
      </w:r>
      <w:r w:rsidR="007A0EDF">
        <w:rPr>
          <w:lang w:eastAsia="en-US"/>
        </w:rPr>
        <w:t xml:space="preserve">RFS </w:t>
      </w:r>
      <w:r>
        <w:rPr>
          <w:lang w:eastAsia="en-US"/>
        </w:rPr>
        <w:t>Cancelled Trades</w:t>
      </w:r>
      <w:r w:rsidRPr="006F5B7C">
        <w:rPr>
          <w:lang w:eastAsia="en-US"/>
        </w:rPr>
        <w:t xml:space="preserve"> document lists all initiated and received trades that have been cancelled within the past 10 calendar days.</w:t>
      </w:r>
    </w:p>
    <w:p w:rsidR="007736FC" w:rsidRDefault="007736FC" w:rsidP="007736FC">
      <w:pPr>
        <w:rPr>
          <w:b/>
          <w:lang w:eastAsia="en-US"/>
        </w:rPr>
      </w:pPr>
    </w:p>
    <w:p w:rsidR="0022266E" w:rsidRPr="007736FC" w:rsidRDefault="007736FC" w:rsidP="007736FC">
      <w:pPr>
        <w:jc w:val="center"/>
        <w:rPr>
          <w:lang w:eastAsia="en-US"/>
        </w:rPr>
      </w:pPr>
      <w:r w:rsidRPr="007736FC">
        <w:rPr>
          <w:b/>
          <w:lang w:eastAsia="en-US"/>
        </w:rPr>
        <w:t>T</w:t>
      </w:r>
      <w:r w:rsidR="001D56B3">
        <w:rPr>
          <w:b/>
          <w:sz w:val="24"/>
        </w:rPr>
        <w:t>able F-1</w:t>
      </w:r>
      <w:r w:rsidR="00CA7CC3">
        <w:rPr>
          <w:b/>
          <w:sz w:val="24"/>
        </w:rPr>
        <w:t>5</w:t>
      </w:r>
      <w:r w:rsidR="001D56B3" w:rsidRPr="00290619">
        <w:rPr>
          <w:b/>
          <w:sz w:val="24"/>
        </w:rPr>
        <w:t>:</w:t>
      </w:r>
      <w:r w:rsidR="001D56B3">
        <w:rPr>
          <w:b/>
          <w:sz w:val="24"/>
        </w:rPr>
        <w:t xml:space="preserve"> </w:t>
      </w:r>
      <w:r w:rsidR="001D56B3" w:rsidRPr="00290619">
        <w:rPr>
          <w:b/>
          <w:sz w:val="24"/>
        </w:rPr>
        <w:t xml:space="preserve">Data Elements in the </w:t>
      </w:r>
      <w:r w:rsidR="007A0EDF">
        <w:rPr>
          <w:b/>
          <w:sz w:val="24"/>
        </w:rPr>
        <w:t xml:space="preserve">RFS </w:t>
      </w:r>
      <w:r w:rsidR="001D56B3" w:rsidRPr="00290619">
        <w:rPr>
          <w:b/>
          <w:sz w:val="24"/>
        </w:rPr>
        <w:t>C</w:t>
      </w:r>
      <w:r w:rsidR="001D56B3">
        <w:rPr>
          <w:b/>
          <w:sz w:val="24"/>
        </w:rPr>
        <w:t>ancelled</w:t>
      </w:r>
    </w:p>
    <w:p w:rsidR="001D56B3" w:rsidRPr="00290619" w:rsidRDefault="001D56B3" w:rsidP="001D56B3">
      <w:pPr>
        <w:keepNext/>
        <w:jc w:val="center"/>
        <w:rPr>
          <w:b/>
          <w:sz w:val="24"/>
        </w:rPr>
      </w:pPr>
      <w:r w:rsidRPr="00290619">
        <w:rPr>
          <w:b/>
          <w:sz w:val="24"/>
        </w:rPr>
        <w:t>Trades Document</w:t>
      </w:r>
    </w:p>
    <w:p w:rsidR="001D56B3" w:rsidRPr="005A59A5" w:rsidRDefault="001D56B3" w:rsidP="001D56B3">
      <w:pPr>
        <w:keepNext/>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7736FC" w:rsidRPr="00383E24" w:rsidTr="00026808">
        <w:trPr>
          <w:jc w:val="center"/>
        </w:trPr>
        <w:tc>
          <w:tcPr>
            <w:tcW w:w="5760" w:type="dxa"/>
            <w:vAlign w:val="bottom"/>
          </w:tcPr>
          <w:p w:rsidR="007736FC" w:rsidRPr="00383E24" w:rsidRDefault="007736FC" w:rsidP="00026808">
            <w:pPr>
              <w:keepNext/>
            </w:pPr>
            <w:r w:rsidRPr="0089768F">
              <w:t>CDXTransactionIdentifier</w:t>
            </w:r>
          </w:p>
        </w:tc>
      </w:tr>
      <w:tr w:rsidR="007736FC" w:rsidRPr="00383E24" w:rsidTr="00026808">
        <w:trPr>
          <w:jc w:val="center"/>
        </w:trPr>
        <w:tc>
          <w:tcPr>
            <w:tcW w:w="5760" w:type="dxa"/>
            <w:vAlign w:val="bottom"/>
          </w:tcPr>
          <w:p w:rsidR="007736FC" w:rsidRPr="0077534C" w:rsidRDefault="007736FC" w:rsidP="00026808">
            <w:pPr>
              <w:rPr>
                <w:rFonts w:cs="Arial"/>
                <w:bCs/>
                <w:color w:val="333333"/>
                <w:szCs w:val="20"/>
              </w:rPr>
            </w:pPr>
            <w:r w:rsidRPr="0089768F">
              <w:rPr>
                <w:rFonts w:cs="Arial"/>
                <w:bCs/>
                <w:color w:val="333333"/>
                <w:szCs w:val="20"/>
              </w:rPr>
              <w:t>OrganizationName</w:t>
            </w:r>
          </w:p>
        </w:tc>
      </w:tr>
      <w:tr w:rsidR="007736FC" w:rsidRPr="00383E24"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OrganizationIdentifier</w:t>
            </w:r>
          </w:p>
        </w:tc>
      </w:tr>
      <w:tr w:rsidR="007736FC" w:rsidRPr="00383E24"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SubmissionIdentifier</w:t>
            </w:r>
          </w:p>
        </w:tc>
      </w:tr>
      <w:tr w:rsidR="007736FC" w:rsidRPr="00383E24"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SubmissionDate</w:t>
            </w:r>
          </w:p>
        </w:tc>
      </w:tr>
      <w:tr w:rsidR="007736FC" w:rsidRPr="00383E24"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ExpirationDate</w:t>
            </w:r>
          </w:p>
        </w:tc>
      </w:tr>
      <w:tr w:rsidR="007736FC" w:rsidRPr="00383E24"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SubmissionMethod</w:t>
            </w:r>
          </w:p>
        </w:tc>
      </w:tr>
      <w:tr w:rsidR="007736FC" w:rsidRPr="00383E24"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TransactionIdentifier</w:t>
            </w:r>
          </w:p>
        </w:tc>
      </w:tr>
      <w:tr w:rsidR="007736FC" w:rsidRPr="00383E24"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MatchedTransactionIdentifier</w:t>
            </w:r>
          </w:p>
        </w:tc>
      </w:tr>
      <w:tr w:rsidR="007736FC" w:rsidRPr="00383E24"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TransactionStatusCode</w:t>
            </w:r>
          </w:p>
        </w:tc>
      </w:tr>
      <w:tr w:rsidR="00CA7CC3" w:rsidRPr="00383E24" w:rsidTr="007F0532">
        <w:trPr>
          <w:jc w:val="center"/>
        </w:trPr>
        <w:tc>
          <w:tcPr>
            <w:tcW w:w="5760" w:type="dxa"/>
            <w:vAlign w:val="bottom"/>
          </w:tcPr>
          <w:p w:rsidR="00CA7CC3" w:rsidRPr="0089768F" w:rsidRDefault="00CA7CC3" w:rsidP="007F0532">
            <w:pPr>
              <w:rPr>
                <w:rFonts w:cs="Arial"/>
                <w:bCs/>
                <w:color w:val="333333"/>
                <w:szCs w:val="20"/>
              </w:rPr>
            </w:pPr>
            <w:r w:rsidRPr="0089768F">
              <w:rPr>
                <w:rFonts w:cs="Arial"/>
                <w:bCs/>
                <w:color w:val="333333"/>
                <w:szCs w:val="20"/>
              </w:rPr>
              <w:t>TransactionStatusDate</w:t>
            </w:r>
          </w:p>
        </w:tc>
      </w:tr>
      <w:tr w:rsidR="00CA7CC3" w:rsidRPr="00383E24" w:rsidTr="007F0532">
        <w:trPr>
          <w:jc w:val="center"/>
        </w:trPr>
        <w:tc>
          <w:tcPr>
            <w:tcW w:w="5760" w:type="dxa"/>
            <w:vAlign w:val="bottom"/>
          </w:tcPr>
          <w:p w:rsidR="00CA7CC3" w:rsidRPr="0089768F" w:rsidRDefault="00CA7CC3" w:rsidP="007F0532">
            <w:pPr>
              <w:rPr>
                <w:rFonts w:cs="Arial"/>
                <w:bCs/>
                <w:color w:val="333333"/>
                <w:szCs w:val="20"/>
              </w:rPr>
            </w:pPr>
            <w:r w:rsidRPr="0089768F">
              <w:rPr>
                <w:rFonts w:cs="Arial"/>
                <w:bCs/>
                <w:color w:val="333333"/>
                <w:szCs w:val="20"/>
              </w:rPr>
              <w:t>TransactionTypeCode</w:t>
            </w:r>
          </w:p>
        </w:tc>
      </w:tr>
      <w:tr w:rsidR="00CA7CC3" w:rsidRPr="00383E24" w:rsidTr="007F0532">
        <w:trPr>
          <w:jc w:val="center"/>
        </w:trPr>
        <w:tc>
          <w:tcPr>
            <w:tcW w:w="5760" w:type="dxa"/>
            <w:vAlign w:val="bottom"/>
          </w:tcPr>
          <w:p w:rsidR="00CA7CC3" w:rsidRPr="0089768F" w:rsidRDefault="00CA7CC3" w:rsidP="007F0532">
            <w:pPr>
              <w:rPr>
                <w:rFonts w:cs="Arial"/>
                <w:bCs/>
                <w:color w:val="333333"/>
                <w:szCs w:val="20"/>
              </w:rPr>
            </w:pPr>
            <w:r w:rsidRPr="0089768F">
              <w:rPr>
                <w:rFonts w:cs="Arial"/>
                <w:bCs/>
                <w:color w:val="333333"/>
                <w:szCs w:val="20"/>
              </w:rPr>
              <w:t>TradeSource</w:t>
            </w:r>
          </w:p>
        </w:tc>
      </w:tr>
      <w:tr w:rsidR="00CA7CC3" w:rsidRPr="00383E24" w:rsidTr="007F0532">
        <w:trPr>
          <w:jc w:val="center"/>
        </w:trPr>
        <w:tc>
          <w:tcPr>
            <w:tcW w:w="5760" w:type="dxa"/>
            <w:vAlign w:val="bottom"/>
          </w:tcPr>
          <w:p w:rsidR="00CA7CC3" w:rsidRPr="0089768F" w:rsidRDefault="00CA7CC3" w:rsidP="007F0532">
            <w:pPr>
              <w:rPr>
                <w:rFonts w:cs="Arial"/>
                <w:bCs/>
                <w:color w:val="333333"/>
                <w:szCs w:val="20"/>
              </w:rPr>
            </w:pPr>
            <w:r w:rsidRPr="0089768F">
              <w:rPr>
                <w:rFonts w:cs="Arial"/>
                <w:bCs/>
                <w:color w:val="333333"/>
                <w:szCs w:val="20"/>
              </w:rPr>
              <w:t>TransactionPartnerOrganizationIdentifier</w:t>
            </w:r>
          </w:p>
        </w:tc>
      </w:tr>
      <w:tr w:rsidR="00CA7CC3" w:rsidRPr="00383E24" w:rsidTr="007F0532">
        <w:trPr>
          <w:jc w:val="center"/>
        </w:trPr>
        <w:tc>
          <w:tcPr>
            <w:tcW w:w="5760" w:type="dxa"/>
            <w:vAlign w:val="bottom"/>
          </w:tcPr>
          <w:p w:rsidR="00CA7CC3" w:rsidRPr="0089768F" w:rsidRDefault="00CA7CC3" w:rsidP="007F0532">
            <w:pPr>
              <w:rPr>
                <w:rFonts w:cs="Arial"/>
                <w:bCs/>
                <w:color w:val="333333"/>
                <w:szCs w:val="20"/>
              </w:rPr>
            </w:pPr>
            <w:r w:rsidRPr="0089768F">
              <w:rPr>
                <w:rFonts w:cs="Arial"/>
                <w:bCs/>
                <w:color w:val="333333"/>
                <w:szCs w:val="20"/>
              </w:rPr>
              <w:t>TransactionPartnerOrganizationName</w:t>
            </w:r>
          </w:p>
        </w:tc>
      </w:tr>
      <w:tr w:rsidR="00CA7CC3" w:rsidRPr="00383E24" w:rsidTr="007F0532">
        <w:trPr>
          <w:jc w:val="center"/>
        </w:trPr>
        <w:tc>
          <w:tcPr>
            <w:tcW w:w="5760" w:type="dxa"/>
            <w:vAlign w:val="bottom"/>
          </w:tcPr>
          <w:p w:rsidR="00CA7CC3" w:rsidRPr="0089768F" w:rsidRDefault="00CA7CC3" w:rsidP="007F0532">
            <w:pPr>
              <w:rPr>
                <w:rFonts w:cs="Arial"/>
                <w:bCs/>
                <w:color w:val="333333"/>
                <w:szCs w:val="20"/>
              </w:rPr>
            </w:pPr>
            <w:r w:rsidRPr="0089768F">
              <w:rPr>
                <w:rFonts w:cs="Arial"/>
                <w:bCs/>
                <w:color w:val="333333"/>
                <w:szCs w:val="20"/>
              </w:rPr>
              <w:t>RINQuantity</w:t>
            </w:r>
          </w:p>
        </w:tc>
      </w:tr>
      <w:tr w:rsidR="00CA7CC3" w:rsidRPr="00383E24" w:rsidTr="007F0532">
        <w:trPr>
          <w:jc w:val="center"/>
        </w:trPr>
        <w:tc>
          <w:tcPr>
            <w:tcW w:w="5760" w:type="dxa"/>
            <w:vAlign w:val="bottom"/>
          </w:tcPr>
          <w:p w:rsidR="00CA7CC3" w:rsidRPr="0089768F" w:rsidRDefault="00CA7CC3" w:rsidP="007F0532">
            <w:pPr>
              <w:rPr>
                <w:rFonts w:cs="Arial"/>
                <w:bCs/>
                <w:color w:val="333333"/>
                <w:szCs w:val="20"/>
              </w:rPr>
            </w:pPr>
            <w:r w:rsidRPr="0089768F">
              <w:rPr>
                <w:rFonts w:cs="Arial"/>
                <w:bCs/>
                <w:color w:val="333333"/>
                <w:szCs w:val="20"/>
              </w:rPr>
              <w:t>BatchVolume</w:t>
            </w:r>
          </w:p>
        </w:tc>
      </w:tr>
      <w:tr w:rsidR="00CA7CC3" w:rsidRPr="00383E24" w:rsidTr="007F0532">
        <w:trPr>
          <w:trHeight w:val="244"/>
          <w:jc w:val="center"/>
        </w:trPr>
        <w:tc>
          <w:tcPr>
            <w:tcW w:w="5760" w:type="dxa"/>
            <w:tcBorders>
              <w:bottom w:val="single" w:sz="4" w:space="0" w:color="BFBFBF"/>
            </w:tcBorders>
            <w:vAlign w:val="bottom"/>
          </w:tcPr>
          <w:p w:rsidR="00CA7CC3" w:rsidRPr="0089768F" w:rsidRDefault="00CA7CC3" w:rsidP="007F0532">
            <w:pPr>
              <w:rPr>
                <w:rFonts w:cs="Arial"/>
                <w:bCs/>
                <w:color w:val="333333"/>
                <w:szCs w:val="20"/>
              </w:rPr>
            </w:pPr>
            <w:r w:rsidRPr="0089768F">
              <w:rPr>
                <w:rFonts w:cs="Arial"/>
                <w:bCs/>
                <w:color w:val="333333"/>
                <w:szCs w:val="20"/>
              </w:rPr>
              <w:t>FuelCode</w:t>
            </w:r>
          </w:p>
        </w:tc>
      </w:tr>
      <w:tr w:rsidR="00CA7CC3" w:rsidRPr="00383E24" w:rsidTr="007F0532">
        <w:trPr>
          <w:jc w:val="center"/>
        </w:trPr>
        <w:tc>
          <w:tcPr>
            <w:tcW w:w="5760" w:type="dxa"/>
            <w:vAlign w:val="bottom"/>
          </w:tcPr>
          <w:p w:rsidR="00CA7CC3" w:rsidRPr="0089768F" w:rsidRDefault="00CA7CC3" w:rsidP="007F0532">
            <w:pPr>
              <w:rPr>
                <w:rFonts w:cs="Arial"/>
                <w:bCs/>
                <w:color w:val="333333"/>
                <w:szCs w:val="20"/>
              </w:rPr>
            </w:pPr>
            <w:r w:rsidRPr="0089768F">
              <w:rPr>
                <w:rFonts w:cs="Arial"/>
                <w:bCs/>
                <w:color w:val="333333"/>
                <w:szCs w:val="20"/>
              </w:rPr>
              <w:t>AssignmentCode</w:t>
            </w:r>
          </w:p>
        </w:tc>
      </w:tr>
      <w:tr w:rsidR="00CA7CC3" w:rsidRPr="00383E24" w:rsidTr="007F0532">
        <w:trPr>
          <w:jc w:val="center"/>
        </w:trPr>
        <w:tc>
          <w:tcPr>
            <w:tcW w:w="5760" w:type="dxa"/>
            <w:vAlign w:val="bottom"/>
          </w:tcPr>
          <w:p w:rsidR="00CA7CC3" w:rsidRPr="0089768F" w:rsidRDefault="00CA7CC3" w:rsidP="007F0532">
            <w:pPr>
              <w:rPr>
                <w:rFonts w:cs="Arial"/>
                <w:bCs/>
                <w:color w:val="333333"/>
                <w:szCs w:val="20"/>
              </w:rPr>
            </w:pPr>
            <w:r w:rsidRPr="0089768F">
              <w:rPr>
                <w:rFonts w:cs="Arial"/>
                <w:bCs/>
                <w:color w:val="333333"/>
                <w:szCs w:val="20"/>
              </w:rPr>
              <w:t>RINYear</w:t>
            </w:r>
          </w:p>
        </w:tc>
      </w:tr>
      <w:tr w:rsidR="00CA7CC3" w:rsidRPr="00383E24" w:rsidTr="007F0532">
        <w:trPr>
          <w:jc w:val="center"/>
        </w:trPr>
        <w:tc>
          <w:tcPr>
            <w:tcW w:w="5760" w:type="dxa"/>
            <w:vAlign w:val="bottom"/>
          </w:tcPr>
          <w:p w:rsidR="00CA7CC3" w:rsidRPr="0089768F" w:rsidRDefault="00CA7CC3" w:rsidP="007F0532">
            <w:pPr>
              <w:rPr>
                <w:rFonts w:cs="Arial"/>
                <w:bCs/>
                <w:color w:val="333333"/>
                <w:szCs w:val="20"/>
              </w:rPr>
            </w:pPr>
            <w:r>
              <w:rPr>
                <w:rFonts w:cs="Arial"/>
                <w:bCs/>
                <w:color w:val="333333"/>
                <w:szCs w:val="20"/>
              </w:rPr>
              <w:t>QAPServiceType</w:t>
            </w:r>
          </w:p>
        </w:tc>
      </w:tr>
      <w:tr w:rsidR="00CA7CC3" w:rsidRPr="00383E24" w:rsidTr="00CA7CC3">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CA7CC3" w:rsidRPr="0089768F" w:rsidRDefault="00CA7CC3" w:rsidP="007F0532">
            <w:pPr>
              <w:rPr>
                <w:rFonts w:cs="Arial"/>
                <w:bCs/>
                <w:color w:val="333333"/>
                <w:szCs w:val="20"/>
              </w:rPr>
            </w:pPr>
            <w:r w:rsidRPr="0089768F">
              <w:rPr>
                <w:rFonts w:cs="Arial"/>
                <w:bCs/>
                <w:color w:val="333333"/>
                <w:szCs w:val="20"/>
              </w:rPr>
              <w:t>ReasonCode</w:t>
            </w:r>
          </w:p>
        </w:tc>
      </w:tr>
      <w:tr w:rsidR="00CA7CC3" w:rsidRPr="00383E24" w:rsidTr="00CA7CC3">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CA7CC3" w:rsidRPr="0089768F" w:rsidRDefault="00CA7CC3" w:rsidP="007F0532">
            <w:pPr>
              <w:rPr>
                <w:rFonts w:cs="Arial"/>
                <w:bCs/>
                <w:color w:val="333333"/>
                <w:szCs w:val="20"/>
              </w:rPr>
            </w:pPr>
            <w:r w:rsidRPr="0089768F">
              <w:rPr>
                <w:rFonts w:cs="Arial"/>
                <w:bCs/>
                <w:color w:val="333333"/>
                <w:szCs w:val="20"/>
              </w:rPr>
              <w:t>RINPriceAmount</w:t>
            </w:r>
          </w:p>
        </w:tc>
      </w:tr>
      <w:tr w:rsidR="00CA7CC3" w:rsidRPr="00383E24" w:rsidTr="00CA7CC3">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CA7CC3" w:rsidRPr="0089768F" w:rsidRDefault="00CA7CC3" w:rsidP="007F0532">
            <w:pPr>
              <w:rPr>
                <w:rFonts w:cs="Arial"/>
                <w:bCs/>
                <w:color w:val="333333"/>
                <w:szCs w:val="20"/>
              </w:rPr>
            </w:pPr>
            <w:r w:rsidRPr="0089768F">
              <w:rPr>
                <w:rFonts w:cs="Arial"/>
                <w:bCs/>
                <w:color w:val="333333"/>
                <w:szCs w:val="20"/>
              </w:rPr>
              <w:t>GallonPriceAmount</w:t>
            </w:r>
          </w:p>
        </w:tc>
      </w:tr>
      <w:tr w:rsidR="00CA7CC3" w:rsidRPr="00383E24" w:rsidTr="00CA7CC3">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CA7CC3" w:rsidRPr="0089768F" w:rsidRDefault="00CA7CC3" w:rsidP="007F0532">
            <w:pPr>
              <w:rPr>
                <w:rFonts w:cs="Arial"/>
                <w:bCs/>
                <w:color w:val="333333"/>
                <w:szCs w:val="20"/>
              </w:rPr>
            </w:pPr>
            <w:r w:rsidRPr="0089768F">
              <w:rPr>
                <w:rFonts w:cs="Arial"/>
                <w:bCs/>
                <w:color w:val="333333"/>
                <w:szCs w:val="20"/>
              </w:rPr>
              <w:t>Trans</w:t>
            </w:r>
            <w:r>
              <w:rPr>
                <w:rFonts w:cs="Arial"/>
                <w:bCs/>
                <w:color w:val="333333"/>
                <w:szCs w:val="20"/>
              </w:rPr>
              <w:t>fer</w:t>
            </w:r>
            <w:r w:rsidRPr="0089768F">
              <w:rPr>
                <w:rFonts w:cs="Arial"/>
                <w:bCs/>
                <w:color w:val="333333"/>
                <w:szCs w:val="20"/>
              </w:rPr>
              <w:t>Date</w:t>
            </w:r>
          </w:p>
        </w:tc>
      </w:tr>
      <w:tr w:rsidR="00CA7CC3" w:rsidRPr="00383E24" w:rsidTr="0072600B">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CA7CC3" w:rsidRPr="0089768F" w:rsidRDefault="00CA7CC3" w:rsidP="007F0532">
            <w:pPr>
              <w:rPr>
                <w:rFonts w:cs="Arial"/>
                <w:bCs/>
                <w:color w:val="333333"/>
                <w:szCs w:val="20"/>
              </w:rPr>
            </w:pPr>
            <w:r w:rsidRPr="0089768F">
              <w:rPr>
                <w:rFonts w:cs="Arial"/>
                <w:bCs/>
                <w:color w:val="333333"/>
                <w:szCs w:val="20"/>
              </w:rPr>
              <w:t>PTDNumber</w:t>
            </w:r>
          </w:p>
        </w:tc>
      </w:tr>
      <w:tr w:rsidR="00FF2A26" w:rsidRPr="00383E24" w:rsidTr="0072600B">
        <w:trPr>
          <w:jc w:val="center"/>
        </w:trPr>
        <w:tc>
          <w:tcPr>
            <w:tcW w:w="5760" w:type="dxa"/>
            <w:tcBorders>
              <w:top w:val="single" w:sz="4" w:space="0" w:color="BFBFBF"/>
              <w:left w:val="nil"/>
              <w:bottom w:val="nil"/>
              <w:right w:val="nil"/>
            </w:tcBorders>
            <w:vAlign w:val="bottom"/>
          </w:tcPr>
          <w:p w:rsidR="00FF2A26" w:rsidRPr="0089768F" w:rsidRDefault="0072600B" w:rsidP="0072600B">
            <w:pPr>
              <w:jc w:val="right"/>
              <w:rPr>
                <w:rFonts w:cs="Arial"/>
                <w:bCs/>
                <w:color w:val="333333"/>
                <w:szCs w:val="20"/>
              </w:rPr>
            </w:pPr>
            <w:r>
              <w:rPr>
                <w:rFonts w:cs="Arial"/>
                <w:bCs/>
                <w:color w:val="333333"/>
                <w:szCs w:val="20"/>
              </w:rPr>
              <w:t>(cont.)</w:t>
            </w:r>
          </w:p>
        </w:tc>
      </w:tr>
    </w:tbl>
    <w:p w:rsidR="00CA7CC3" w:rsidRDefault="00797BE5" w:rsidP="00CA7CC3">
      <w:pPr>
        <w:tabs>
          <w:tab w:val="left" w:pos="6750"/>
        </w:tabs>
        <w:ind w:firstLine="6750"/>
        <w:jc w:val="center"/>
        <w:rPr>
          <w:b/>
          <w:sz w:val="24"/>
        </w:rPr>
      </w:pPr>
      <w:r>
        <w:br w:type="page"/>
      </w:r>
      <w:r w:rsidR="00CA7CC3">
        <w:rPr>
          <w:b/>
          <w:sz w:val="24"/>
        </w:rPr>
        <w:t>Table F-15</w:t>
      </w:r>
      <w:r>
        <w:rPr>
          <w:b/>
          <w:sz w:val="24"/>
        </w:rPr>
        <w:t xml:space="preserve">: </w:t>
      </w:r>
      <w:r w:rsidRPr="00290619">
        <w:rPr>
          <w:b/>
          <w:sz w:val="24"/>
        </w:rPr>
        <w:t xml:space="preserve">Data Elements in the </w:t>
      </w:r>
      <w:r w:rsidR="007A0EDF">
        <w:rPr>
          <w:b/>
          <w:sz w:val="24"/>
        </w:rPr>
        <w:t xml:space="preserve">RFS </w:t>
      </w:r>
      <w:r w:rsidRPr="00290619">
        <w:rPr>
          <w:b/>
          <w:sz w:val="24"/>
        </w:rPr>
        <w:t>C</w:t>
      </w:r>
      <w:r>
        <w:rPr>
          <w:b/>
          <w:sz w:val="24"/>
        </w:rPr>
        <w:t>ancelled</w:t>
      </w:r>
      <w:r w:rsidRPr="00290619">
        <w:rPr>
          <w:b/>
          <w:sz w:val="24"/>
        </w:rPr>
        <w:t xml:space="preserve"> </w:t>
      </w:r>
    </w:p>
    <w:p w:rsidR="00797BE5" w:rsidRDefault="00797BE5" w:rsidP="00CA7CC3">
      <w:pPr>
        <w:jc w:val="center"/>
        <w:rPr>
          <w:b/>
          <w:sz w:val="24"/>
        </w:rPr>
      </w:pPr>
      <w:r w:rsidRPr="00290619">
        <w:rPr>
          <w:b/>
          <w:sz w:val="24"/>
        </w:rPr>
        <w:t>Trades Document</w:t>
      </w:r>
      <w:r>
        <w:rPr>
          <w:b/>
          <w:sz w:val="24"/>
        </w:rPr>
        <w:t xml:space="preserve"> (cont.)</w:t>
      </w: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7736FC" w:rsidRPr="00383E24"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GenerateOrganizationIdentifier</w:t>
            </w:r>
          </w:p>
        </w:tc>
      </w:tr>
      <w:tr w:rsidR="007736FC" w:rsidRPr="00383E24"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GenerateFacilityIdentifier</w:t>
            </w:r>
          </w:p>
        </w:tc>
      </w:tr>
      <w:tr w:rsidR="007736FC" w:rsidRPr="0089768F"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BatchNumberText</w:t>
            </w:r>
          </w:p>
        </w:tc>
      </w:tr>
      <w:tr w:rsidR="007736FC" w:rsidRPr="0089768F"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SubmissionCommentText</w:t>
            </w:r>
          </w:p>
        </w:tc>
      </w:tr>
      <w:tr w:rsidR="007736FC" w:rsidRPr="0089768F"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TransactionDetailCommentText</w:t>
            </w:r>
          </w:p>
        </w:tc>
      </w:tr>
      <w:tr w:rsidR="007736FC" w:rsidRPr="0089768F"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CancelledTradeCommentText</w:t>
            </w:r>
          </w:p>
        </w:tc>
      </w:tr>
      <w:tr w:rsidR="007736FC" w:rsidRPr="0089768F" w:rsidTr="00026808">
        <w:trPr>
          <w:jc w:val="center"/>
        </w:trPr>
        <w:tc>
          <w:tcPr>
            <w:tcW w:w="5760" w:type="dxa"/>
            <w:vAlign w:val="bottom"/>
          </w:tcPr>
          <w:p w:rsidR="007736FC" w:rsidRPr="0089768F" w:rsidRDefault="007736FC" w:rsidP="00026808">
            <w:pPr>
              <w:rPr>
                <w:rFonts w:cs="Arial"/>
                <w:bCs/>
                <w:color w:val="333333"/>
                <w:szCs w:val="20"/>
              </w:rPr>
            </w:pPr>
            <w:r w:rsidRPr="002562CC">
              <w:t>PublicSupportingDocumentText1</w:t>
            </w:r>
          </w:p>
        </w:tc>
      </w:tr>
      <w:tr w:rsidR="007736FC" w:rsidRPr="0089768F" w:rsidTr="00026808">
        <w:trPr>
          <w:jc w:val="center"/>
        </w:trPr>
        <w:tc>
          <w:tcPr>
            <w:tcW w:w="5760" w:type="dxa"/>
            <w:vAlign w:val="bottom"/>
          </w:tcPr>
          <w:p w:rsidR="007736FC" w:rsidRPr="0089768F" w:rsidRDefault="007736FC" w:rsidP="00026808">
            <w:pPr>
              <w:rPr>
                <w:rFonts w:cs="Arial"/>
                <w:bCs/>
                <w:color w:val="333333"/>
                <w:szCs w:val="20"/>
              </w:rPr>
            </w:pPr>
            <w:r w:rsidRPr="002562CC">
              <w:t>PublicSupportingDocumentNumberText1</w:t>
            </w:r>
          </w:p>
        </w:tc>
      </w:tr>
      <w:tr w:rsidR="007736FC" w:rsidRPr="0089768F" w:rsidTr="00026808">
        <w:trPr>
          <w:jc w:val="center"/>
        </w:trPr>
        <w:tc>
          <w:tcPr>
            <w:tcW w:w="5760" w:type="dxa"/>
            <w:vAlign w:val="bottom"/>
          </w:tcPr>
          <w:p w:rsidR="007736FC" w:rsidRPr="0089768F" w:rsidRDefault="007736FC" w:rsidP="00026808">
            <w:pPr>
              <w:rPr>
                <w:rFonts w:cs="Arial"/>
                <w:bCs/>
                <w:color w:val="333333"/>
                <w:szCs w:val="20"/>
              </w:rPr>
            </w:pPr>
            <w:r w:rsidRPr="002562CC">
              <w:t>PublicSupportingDocumentText2</w:t>
            </w:r>
          </w:p>
        </w:tc>
      </w:tr>
      <w:tr w:rsidR="007736FC" w:rsidRPr="0089768F" w:rsidTr="00026808">
        <w:trPr>
          <w:jc w:val="center"/>
        </w:trPr>
        <w:tc>
          <w:tcPr>
            <w:tcW w:w="5760" w:type="dxa"/>
            <w:vAlign w:val="bottom"/>
          </w:tcPr>
          <w:p w:rsidR="007736FC" w:rsidRPr="0089768F" w:rsidRDefault="007736FC" w:rsidP="00026808">
            <w:pPr>
              <w:rPr>
                <w:rFonts w:cs="Arial"/>
                <w:bCs/>
                <w:color w:val="333333"/>
                <w:szCs w:val="20"/>
              </w:rPr>
            </w:pPr>
            <w:r w:rsidRPr="002562CC">
              <w:t>PublicSupportingDocumentNumberText2</w:t>
            </w:r>
          </w:p>
        </w:tc>
      </w:tr>
      <w:tr w:rsidR="007736FC" w:rsidRPr="0089768F"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SupportingDocumentText1</w:t>
            </w:r>
          </w:p>
        </w:tc>
      </w:tr>
      <w:tr w:rsidR="007736FC" w:rsidRPr="0089768F"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SupportingDocumentNumberText1</w:t>
            </w:r>
          </w:p>
        </w:tc>
      </w:tr>
      <w:tr w:rsidR="007736FC" w:rsidRPr="0089768F"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SupportingDocumentText2</w:t>
            </w:r>
          </w:p>
        </w:tc>
      </w:tr>
      <w:tr w:rsidR="007736FC" w:rsidRPr="0089768F" w:rsidTr="00026808">
        <w:trPr>
          <w:jc w:val="center"/>
        </w:trPr>
        <w:tc>
          <w:tcPr>
            <w:tcW w:w="5760" w:type="dxa"/>
            <w:vAlign w:val="bottom"/>
          </w:tcPr>
          <w:p w:rsidR="007736FC" w:rsidRPr="0089768F" w:rsidRDefault="007736FC" w:rsidP="00026808">
            <w:pPr>
              <w:rPr>
                <w:rFonts w:cs="Arial"/>
                <w:bCs/>
                <w:color w:val="333333"/>
                <w:szCs w:val="20"/>
              </w:rPr>
            </w:pPr>
            <w:r w:rsidRPr="0089768F">
              <w:rPr>
                <w:rFonts w:cs="Arial"/>
                <w:bCs/>
                <w:color w:val="333333"/>
                <w:szCs w:val="20"/>
              </w:rPr>
              <w:t>SupportingDocumentNumber2</w:t>
            </w:r>
          </w:p>
        </w:tc>
      </w:tr>
    </w:tbl>
    <w:p w:rsidR="00981D1D" w:rsidRDefault="009C64B5" w:rsidP="0072600B">
      <w:pPr>
        <w:pStyle w:val="Heading3"/>
        <w:keepLines/>
        <w:numPr>
          <w:ilvl w:val="0"/>
          <w:numId w:val="0"/>
        </w:numPr>
        <w:ind w:left="720" w:hanging="720"/>
      </w:pPr>
      <w:bookmarkStart w:id="221" w:name="_Toc411593420"/>
      <w:r>
        <w:t>F–1</w:t>
      </w:r>
      <w:r w:rsidR="00CA7CC3">
        <w:rPr>
          <w:lang w:val="en-US"/>
        </w:rPr>
        <w:t>6</w:t>
      </w:r>
      <w:r w:rsidR="00981D1D">
        <w:tab/>
      </w:r>
      <w:r w:rsidR="007A0EDF">
        <w:rPr>
          <w:lang w:val="en-US"/>
        </w:rPr>
        <w:t xml:space="preserve">RFS </w:t>
      </w:r>
      <w:r w:rsidR="00981D1D">
        <w:t>RIN Batches</w:t>
      </w:r>
      <w:bookmarkEnd w:id="221"/>
    </w:p>
    <w:p w:rsidR="00907ABB" w:rsidRDefault="00981D1D" w:rsidP="0072600B">
      <w:pPr>
        <w:keepNext/>
        <w:keepLines/>
      </w:pPr>
      <w:r>
        <w:rPr>
          <w:lang w:eastAsia="en-US"/>
        </w:rPr>
        <w:t xml:space="preserve">The </w:t>
      </w:r>
      <w:r w:rsidR="007A0EDF">
        <w:rPr>
          <w:lang w:eastAsia="en-US"/>
        </w:rPr>
        <w:t xml:space="preserve">RFS </w:t>
      </w:r>
      <w:r>
        <w:rPr>
          <w:lang w:eastAsia="en-US"/>
        </w:rPr>
        <w:t>RIN Batches</w:t>
      </w:r>
      <w:r w:rsidRPr="006F5B7C">
        <w:rPr>
          <w:lang w:eastAsia="en-US"/>
        </w:rPr>
        <w:t xml:space="preserve"> document lists all RIN batches that an organization owns.</w:t>
      </w:r>
    </w:p>
    <w:p w:rsidR="00981D1D" w:rsidRDefault="00981D1D" w:rsidP="0072600B">
      <w:pPr>
        <w:keepNext/>
        <w:keepLines/>
      </w:pPr>
    </w:p>
    <w:p w:rsidR="0022266E" w:rsidRDefault="001D56B3" w:rsidP="0072600B">
      <w:pPr>
        <w:keepNext/>
        <w:keepLines/>
        <w:jc w:val="center"/>
        <w:rPr>
          <w:b/>
          <w:sz w:val="24"/>
        </w:rPr>
      </w:pPr>
      <w:r>
        <w:rPr>
          <w:b/>
          <w:sz w:val="24"/>
        </w:rPr>
        <w:t>Table F-1</w:t>
      </w:r>
      <w:r w:rsidR="00CA7CC3">
        <w:rPr>
          <w:b/>
          <w:sz w:val="24"/>
        </w:rPr>
        <w:t>6</w:t>
      </w:r>
      <w:r w:rsidRPr="00290619">
        <w:rPr>
          <w:b/>
          <w:sz w:val="24"/>
        </w:rPr>
        <w:t>:</w:t>
      </w:r>
      <w:r>
        <w:rPr>
          <w:b/>
          <w:sz w:val="24"/>
        </w:rPr>
        <w:t xml:space="preserve"> </w:t>
      </w:r>
      <w:r w:rsidRPr="00290619">
        <w:rPr>
          <w:b/>
          <w:sz w:val="24"/>
        </w:rPr>
        <w:t xml:space="preserve">Data Elements in the </w:t>
      </w:r>
      <w:r w:rsidR="007A0EDF">
        <w:rPr>
          <w:b/>
          <w:sz w:val="24"/>
        </w:rPr>
        <w:t xml:space="preserve">RFS </w:t>
      </w:r>
      <w:r>
        <w:rPr>
          <w:b/>
          <w:sz w:val="24"/>
        </w:rPr>
        <w:t>RIN Batches</w:t>
      </w:r>
    </w:p>
    <w:p w:rsidR="001D56B3" w:rsidRPr="00290619" w:rsidRDefault="001D56B3" w:rsidP="0072600B">
      <w:pPr>
        <w:keepNext/>
        <w:keepLines/>
        <w:jc w:val="center"/>
        <w:rPr>
          <w:b/>
          <w:sz w:val="24"/>
        </w:rPr>
      </w:pPr>
      <w:r w:rsidRPr="00290619">
        <w:rPr>
          <w:b/>
          <w:sz w:val="24"/>
        </w:rPr>
        <w:t xml:space="preserve"> Document</w:t>
      </w:r>
    </w:p>
    <w:p w:rsidR="001D56B3" w:rsidRPr="005A59A5" w:rsidRDefault="001D56B3" w:rsidP="0072600B">
      <w:pPr>
        <w:keepNext/>
        <w:keepLines/>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1D56B3" w:rsidRPr="00383E24" w:rsidTr="0090607B">
        <w:trPr>
          <w:jc w:val="center"/>
        </w:trPr>
        <w:tc>
          <w:tcPr>
            <w:tcW w:w="5760" w:type="dxa"/>
            <w:vAlign w:val="bottom"/>
          </w:tcPr>
          <w:p w:rsidR="001D56B3" w:rsidRPr="00383E24" w:rsidRDefault="007A1705" w:rsidP="0072600B">
            <w:pPr>
              <w:keepNext/>
              <w:keepLines/>
            </w:pPr>
            <w:r w:rsidRPr="007A1705">
              <w:t>RINQuantity</w:t>
            </w:r>
          </w:p>
        </w:tc>
      </w:tr>
      <w:tr w:rsidR="001D56B3" w:rsidRPr="00383E24" w:rsidTr="0090607B">
        <w:trPr>
          <w:jc w:val="center"/>
        </w:trPr>
        <w:tc>
          <w:tcPr>
            <w:tcW w:w="5760" w:type="dxa"/>
            <w:vAlign w:val="bottom"/>
          </w:tcPr>
          <w:p w:rsidR="001D56B3" w:rsidRPr="0077534C" w:rsidRDefault="007A1705" w:rsidP="0072600B">
            <w:pPr>
              <w:keepNext/>
              <w:keepLines/>
              <w:rPr>
                <w:rFonts w:cs="Arial"/>
                <w:bCs/>
                <w:color w:val="333333"/>
                <w:szCs w:val="20"/>
              </w:rPr>
            </w:pPr>
            <w:r w:rsidRPr="007A1705">
              <w:rPr>
                <w:rFonts w:cs="Arial"/>
                <w:bCs/>
                <w:color w:val="333333"/>
                <w:szCs w:val="20"/>
              </w:rPr>
              <w:t>FuelCode</w:t>
            </w:r>
          </w:p>
        </w:tc>
      </w:tr>
      <w:tr w:rsidR="007A1705" w:rsidRPr="00383E24" w:rsidTr="0090607B">
        <w:trPr>
          <w:jc w:val="center"/>
        </w:trPr>
        <w:tc>
          <w:tcPr>
            <w:tcW w:w="5760" w:type="dxa"/>
            <w:vAlign w:val="bottom"/>
          </w:tcPr>
          <w:p w:rsidR="007A1705" w:rsidRPr="007A1705" w:rsidRDefault="007A1705" w:rsidP="0072600B">
            <w:pPr>
              <w:keepNext/>
              <w:keepLines/>
              <w:rPr>
                <w:rFonts w:cs="Arial"/>
                <w:bCs/>
                <w:color w:val="333333"/>
                <w:szCs w:val="20"/>
              </w:rPr>
            </w:pPr>
            <w:r w:rsidRPr="007A1705">
              <w:rPr>
                <w:rFonts w:cs="Arial"/>
                <w:bCs/>
                <w:color w:val="333333"/>
                <w:szCs w:val="20"/>
              </w:rPr>
              <w:t>AssignmentCode</w:t>
            </w:r>
          </w:p>
        </w:tc>
      </w:tr>
      <w:tr w:rsidR="007A1705" w:rsidRPr="00383E24" w:rsidTr="0090607B">
        <w:trPr>
          <w:jc w:val="center"/>
        </w:trPr>
        <w:tc>
          <w:tcPr>
            <w:tcW w:w="5760" w:type="dxa"/>
            <w:vAlign w:val="bottom"/>
          </w:tcPr>
          <w:p w:rsidR="007A1705" w:rsidRPr="007A1705" w:rsidRDefault="007A1705" w:rsidP="0072600B">
            <w:pPr>
              <w:keepNext/>
              <w:keepLines/>
              <w:rPr>
                <w:rFonts w:cs="Arial"/>
                <w:bCs/>
                <w:color w:val="333333"/>
                <w:szCs w:val="20"/>
              </w:rPr>
            </w:pPr>
            <w:r w:rsidRPr="007A1705">
              <w:rPr>
                <w:rFonts w:cs="Arial"/>
                <w:bCs/>
                <w:color w:val="333333"/>
                <w:szCs w:val="20"/>
              </w:rPr>
              <w:t>RINYear</w:t>
            </w:r>
          </w:p>
        </w:tc>
      </w:tr>
      <w:tr w:rsidR="007A1705" w:rsidRPr="00383E24" w:rsidTr="0090607B">
        <w:trPr>
          <w:jc w:val="center"/>
        </w:trPr>
        <w:tc>
          <w:tcPr>
            <w:tcW w:w="5760" w:type="dxa"/>
            <w:vAlign w:val="bottom"/>
          </w:tcPr>
          <w:p w:rsidR="007A1705" w:rsidRPr="007A1705" w:rsidRDefault="007A1705" w:rsidP="0072600B">
            <w:pPr>
              <w:keepNext/>
              <w:keepLines/>
              <w:rPr>
                <w:rFonts w:cs="Arial"/>
                <w:bCs/>
                <w:color w:val="333333"/>
                <w:szCs w:val="20"/>
              </w:rPr>
            </w:pPr>
            <w:r w:rsidRPr="007A1705">
              <w:rPr>
                <w:rFonts w:cs="Arial"/>
                <w:bCs/>
                <w:color w:val="333333"/>
                <w:szCs w:val="20"/>
              </w:rPr>
              <w:t>EquivalenceValue</w:t>
            </w:r>
          </w:p>
        </w:tc>
      </w:tr>
      <w:tr w:rsidR="007A1705" w:rsidRPr="00383E24" w:rsidTr="0090607B">
        <w:trPr>
          <w:jc w:val="center"/>
        </w:trPr>
        <w:tc>
          <w:tcPr>
            <w:tcW w:w="5760" w:type="dxa"/>
            <w:vAlign w:val="bottom"/>
          </w:tcPr>
          <w:p w:rsidR="007A1705" w:rsidRPr="007A1705" w:rsidRDefault="007A1705" w:rsidP="0072600B">
            <w:pPr>
              <w:keepNext/>
              <w:keepLines/>
              <w:rPr>
                <w:rFonts w:cs="Arial"/>
                <w:bCs/>
                <w:color w:val="333333"/>
                <w:szCs w:val="20"/>
              </w:rPr>
            </w:pPr>
            <w:r w:rsidRPr="007A1705">
              <w:rPr>
                <w:rFonts w:cs="Arial"/>
                <w:bCs/>
                <w:color w:val="333333"/>
                <w:szCs w:val="20"/>
              </w:rPr>
              <w:t>FuelCategoryCode</w:t>
            </w:r>
          </w:p>
        </w:tc>
      </w:tr>
      <w:tr w:rsidR="007A1705" w:rsidRPr="00383E24" w:rsidTr="0090607B">
        <w:trPr>
          <w:jc w:val="center"/>
        </w:trPr>
        <w:tc>
          <w:tcPr>
            <w:tcW w:w="5760" w:type="dxa"/>
            <w:vAlign w:val="bottom"/>
          </w:tcPr>
          <w:p w:rsidR="007A1705" w:rsidRPr="007A1705" w:rsidRDefault="007A1705" w:rsidP="0072600B">
            <w:pPr>
              <w:keepNext/>
              <w:keepLines/>
              <w:rPr>
                <w:rFonts w:cs="Arial"/>
                <w:bCs/>
                <w:color w:val="333333"/>
                <w:szCs w:val="20"/>
              </w:rPr>
            </w:pPr>
            <w:r w:rsidRPr="007A1705">
              <w:rPr>
                <w:rFonts w:cs="Arial"/>
                <w:bCs/>
                <w:color w:val="333333"/>
                <w:szCs w:val="20"/>
              </w:rPr>
              <w:t>ProductionDate</w:t>
            </w:r>
          </w:p>
        </w:tc>
      </w:tr>
      <w:tr w:rsidR="007A1705" w:rsidRPr="00383E24" w:rsidTr="0090607B">
        <w:trPr>
          <w:jc w:val="center"/>
        </w:trPr>
        <w:tc>
          <w:tcPr>
            <w:tcW w:w="5760" w:type="dxa"/>
            <w:vAlign w:val="bottom"/>
          </w:tcPr>
          <w:p w:rsidR="007A1705" w:rsidRPr="007A1705" w:rsidRDefault="007A1705" w:rsidP="0072600B">
            <w:pPr>
              <w:keepNext/>
              <w:keepLines/>
              <w:rPr>
                <w:rFonts w:cs="Arial"/>
                <w:bCs/>
                <w:color w:val="333333"/>
                <w:szCs w:val="20"/>
              </w:rPr>
            </w:pPr>
            <w:r w:rsidRPr="007A1705">
              <w:rPr>
                <w:rFonts w:cs="Arial"/>
                <w:bCs/>
                <w:color w:val="333333"/>
                <w:szCs w:val="20"/>
              </w:rPr>
              <w:t>OriginatingOrganizationIdentifier</w:t>
            </w:r>
          </w:p>
        </w:tc>
      </w:tr>
      <w:tr w:rsidR="007A1705" w:rsidRPr="00383E24" w:rsidTr="0090607B">
        <w:trPr>
          <w:jc w:val="center"/>
        </w:trPr>
        <w:tc>
          <w:tcPr>
            <w:tcW w:w="5760" w:type="dxa"/>
            <w:vAlign w:val="bottom"/>
          </w:tcPr>
          <w:p w:rsidR="007A1705" w:rsidRPr="007A1705" w:rsidRDefault="007A1705" w:rsidP="0072600B">
            <w:pPr>
              <w:keepNext/>
              <w:keepLines/>
              <w:rPr>
                <w:rFonts w:cs="Arial"/>
                <w:bCs/>
                <w:color w:val="333333"/>
                <w:szCs w:val="20"/>
              </w:rPr>
            </w:pPr>
            <w:r w:rsidRPr="007A1705">
              <w:rPr>
                <w:rFonts w:cs="Arial"/>
                <w:bCs/>
                <w:color w:val="333333"/>
                <w:szCs w:val="20"/>
              </w:rPr>
              <w:t>OriginatingFacilityIdentifier</w:t>
            </w:r>
          </w:p>
        </w:tc>
      </w:tr>
      <w:tr w:rsidR="007A1705" w:rsidRPr="00383E24" w:rsidTr="001A2ACE">
        <w:trPr>
          <w:jc w:val="center"/>
        </w:trPr>
        <w:tc>
          <w:tcPr>
            <w:tcW w:w="5760" w:type="dxa"/>
            <w:tcBorders>
              <w:bottom w:val="single" w:sz="4" w:space="0" w:color="BFBFBF"/>
            </w:tcBorders>
            <w:vAlign w:val="bottom"/>
          </w:tcPr>
          <w:p w:rsidR="007A1705" w:rsidRPr="007A1705" w:rsidRDefault="007A1705" w:rsidP="0072600B">
            <w:pPr>
              <w:keepNext/>
              <w:keepLines/>
              <w:rPr>
                <w:rFonts w:cs="Arial"/>
                <w:bCs/>
                <w:color w:val="333333"/>
                <w:szCs w:val="20"/>
              </w:rPr>
            </w:pPr>
            <w:r w:rsidRPr="007A1705">
              <w:rPr>
                <w:rFonts w:cs="Arial"/>
                <w:bCs/>
                <w:color w:val="333333"/>
                <w:szCs w:val="20"/>
              </w:rPr>
              <w:t>BatchNumberText</w:t>
            </w:r>
          </w:p>
        </w:tc>
      </w:tr>
      <w:tr w:rsidR="007A1705" w:rsidRPr="00383E24" w:rsidTr="001A2ACE">
        <w:trPr>
          <w:jc w:val="center"/>
        </w:trPr>
        <w:tc>
          <w:tcPr>
            <w:tcW w:w="5760" w:type="dxa"/>
            <w:tcBorders>
              <w:top w:val="single" w:sz="4" w:space="0" w:color="BFBFBF"/>
            </w:tcBorders>
            <w:vAlign w:val="bottom"/>
          </w:tcPr>
          <w:p w:rsidR="007A1705" w:rsidRPr="007A1705" w:rsidRDefault="007A1705" w:rsidP="0072600B">
            <w:pPr>
              <w:keepNext/>
              <w:keepLines/>
              <w:rPr>
                <w:rFonts w:cs="Arial"/>
                <w:bCs/>
                <w:color w:val="333333"/>
                <w:szCs w:val="20"/>
              </w:rPr>
            </w:pPr>
            <w:r w:rsidRPr="007A1705">
              <w:rPr>
                <w:rFonts w:cs="Arial"/>
                <w:bCs/>
                <w:color w:val="333333"/>
                <w:szCs w:val="20"/>
              </w:rPr>
              <w:t>TransactionIdentifier</w:t>
            </w:r>
          </w:p>
        </w:tc>
      </w:tr>
      <w:tr w:rsidR="007A1705" w:rsidRPr="00383E24" w:rsidTr="0090607B">
        <w:trPr>
          <w:jc w:val="center"/>
        </w:trPr>
        <w:tc>
          <w:tcPr>
            <w:tcW w:w="5760" w:type="dxa"/>
            <w:vAlign w:val="bottom"/>
          </w:tcPr>
          <w:p w:rsidR="007A1705" w:rsidRPr="007A1705" w:rsidRDefault="007A1705" w:rsidP="0072600B">
            <w:pPr>
              <w:keepNext/>
              <w:keepLines/>
              <w:rPr>
                <w:rFonts w:cs="Arial"/>
                <w:bCs/>
                <w:color w:val="333333"/>
                <w:szCs w:val="20"/>
              </w:rPr>
            </w:pPr>
            <w:r w:rsidRPr="007A1705">
              <w:rPr>
                <w:rFonts w:cs="Arial"/>
                <w:bCs/>
                <w:color w:val="333333"/>
                <w:szCs w:val="20"/>
              </w:rPr>
              <w:t>RINStatusCode</w:t>
            </w:r>
          </w:p>
        </w:tc>
      </w:tr>
    </w:tbl>
    <w:p w:rsidR="00CA7CC3" w:rsidRDefault="00CA7CC3" w:rsidP="00CA7CC3">
      <w:pPr>
        <w:pStyle w:val="Heading3"/>
        <w:numPr>
          <w:ilvl w:val="0"/>
          <w:numId w:val="0"/>
        </w:numPr>
        <w:ind w:left="720" w:hanging="720"/>
      </w:pPr>
      <w:bookmarkStart w:id="222" w:name="_Toc411593421"/>
      <w:r>
        <w:t>F–1</w:t>
      </w:r>
      <w:r w:rsidR="00223360">
        <w:rPr>
          <w:lang w:val="en-US"/>
        </w:rPr>
        <w:t>7</w:t>
      </w:r>
      <w:r>
        <w:tab/>
      </w:r>
      <w:r w:rsidR="007A0EDF">
        <w:rPr>
          <w:lang w:val="en-US"/>
        </w:rPr>
        <w:t xml:space="preserve">RFS </w:t>
      </w:r>
      <w:r>
        <w:rPr>
          <w:lang w:val="en-US"/>
        </w:rPr>
        <w:t>Pathway</w:t>
      </w:r>
      <w:r>
        <w:t xml:space="preserve"> Status</w:t>
      </w:r>
      <w:bookmarkEnd w:id="222"/>
    </w:p>
    <w:p w:rsidR="00CA7CC3" w:rsidRDefault="00CA7CC3" w:rsidP="00CA7CC3">
      <w:pPr>
        <w:rPr>
          <w:lang w:eastAsia="en-US"/>
        </w:rPr>
      </w:pPr>
      <w:r>
        <w:rPr>
          <w:lang w:eastAsia="en-US"/>
        </w:rPr>
        <w:t xml:space="preserve">The </w:t>
      </w:r>
      <w:r w:rsidR="007A0EDF">
        <w:rPr>
          <w:lang w:eastAsia="en-US"/>
        </w:rPr>
        <w:t xml:space="preserve">RFS Pathway </w:t>
      </w:r>
      <w:r>
        <w:rPr>
          <w:lang w:eastAsia="en-US"/>
        </w:rPr>
        <w:t xml:space="preserve">Status document </w:t>
      </w:r>
      <w:r w:rsidR="00223360">
        <w:rPr>
          <w:lang w:eastAsia="en-US"/>
        </w:rPr>
        <w:t>includes</w:t>
      </w:r>
      <w:r w:rsidR="00223360" w:rsidRPr="00A328DD">
        <w:rPr>
          <w:lang w:eastAsia="en-US"/>
        </w:rPr>
        <w:t xml:space="preserve"> all </w:t>
      </w:r>
      <w:r w:rsidR="00223360" w:rsidRPr="00016479">
        <w:rPr>
          <w:lang w:eastAsia="en-US"/>
        </w:rPr>
        <w:t>of a fuel producer’s registered pathways and the QAP status of those pathways</w:t>
      </w:r>
      <w:r w:rsidR="00223360">
        <w:rPr>
          <w:lang w:eastAsia="en-US"/>
        </w:rPr>
        <w:t>.</w:t>
      </w:r>
    </w:p>
    <w:p w:rsidR="00223360" w:rsidRDefault="00223360" w:rsidP="00CA7CC3">
      <w:pPr>
        <w:rPr>
          <w:lang w:eastAsia="en-US"/>
        </w:rPr>
      </w:pPr>
    </w:p>
    <w:p w:rsidR="00223360" w:rsidRPr="00290619" w:rsidRDefault="00223360" w:rsidP="00223360">
      <w:pPr>
        <w:keepNext/>
        <w:jc w:val="center"/>
        <w:rPr>
          <w:b/>
          <w:sz w:val="24"/>
        </w:rPr>
      </w:pPr>
      <w:r>
        <w:rPr>
          <w:b/>
          <w:sz w:val="24"/>
        </w:rPr>
        <w:t>Table F-17</w:t>
      </w:r>
      <w:r w:rsidRPr="00290619">
        <w:rPr>
          <w:b/>
          <w:sz w:val="24"/>
        </w:rPr>
        <w:t>:</w:t>
      </w:r>
      <w:r>
        <w:rPr>
          <w:b/>
          <w:sz w:val="24"/>
        </w:rPr>
        <w:t xml:space="preserve"> </w:t>
      </w:r>
      <w:r w:rsidRPr="00290619">
        <w:rPr>
          <w:b/>
          <w:sz w:val="24"/>
        </w:rPr>
        <w:t xml:space="preserve">Data Elements in the </w:t>
      </w:r>
      <w:r w:rsidR="007A0EDF">
        <w:rPr>
          <w:b/>
          <w:sz w:val="24"/>
        </w:rPr>
        <w:t xml:space="preserve">RFS </w:t>
      </w:r>
      <w:r>
        <w:rPr>
          <w:b/>
          <w:sz w:val="24"/>
        </w:rPr>
        <w:t>Pathway Status</w:t>
      </w:r>
      <w:r w:rsidRPr="00290619">
        <w:rPr>
          <w:b/>
          <w:sz w:val="24"/>
        </w:rPr>
        <w:t xml:space="preserve"> Document</w:t>
      </w:r>
      <w:r>
        <w:rPr>
          <w:b/>
          <w:sz w:val="24"/>
        </w:rPr>
        <w:br/>
      </w: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223360" w:rsidRPr="00383E24" w:rsidTr="007F0532">
        <w:trPr>
          <w:jc w:val="center"/>
        </w:trPr>
        <w:tc>
          <w:tcPr>
            <w:tcW w:w="5760" w:type="dxa"/>
            <w:vAlign w:val="bottom"/>
          </w:tcPr>
          <w:p w:rsidR="00223360" w:rsidRPr="0077534C" w:rsidRDefault="00223360" w:rsidP="007F0532">
            <w:pPr>
              <w:rPr>
                <w:rFonts w:cs="Arial"/>
                <w:bCs/>
                <w:color w:val="333333"/>
                <w:szCs w:val="20"/>
              </w:rPr>
            </w:pPr>
            <w:r w:rsidRPr="007A1705">
              <w:rPr>
                <w:rFonts w:cs="Arial"/>
                <w:bCs/>
                <w:color w:val="333333"/>
                <w:szCs w:val="20"/>
              </w:rPr>
              <w:t>OrganizationName</w:t>
            </w:r>
          </w:p>
        </w:tc>
      </w:tr>
      <w:tr w:rsidR="00223360" w:rsidRPr="00383E24" w:rsidTr="007F0532">
        <w:trPr>
          <w:jc w:val="center"/>
        </w:trPr>
        <w:tc>
          <w:tcPr>
            <w:tcW w:w="5760" w:type="dxa"/>
            <w:vAlign w:val="bottom"/>
          </w:tcPr>
          <w:p w:rsidR="00223360" w:rsidRPr="007A1705" w:rsidRDefault="00223360" w:rsidP="007F0532">
            <w:pPr>
              <w:rPr>
                <w:rFonts w:cs="Arial"/>
                <w:bCs/>
                <w:color w:val="333333"/>
                <w:szCs w:val="20"/>
              </w:rPr>
            </w:pPr>
            <w:r w:rsidRPr="007A1705">
              <w:rPr>
                <w:rFonts w:cs="Arial"/>
                <w:bCs/>
                <w:color w:val="333333"/>
                <w:szCs w:val="20"/>
              </w:rPr>
              <w:t>OrganizationIdentifier</w:t>
            </w:r>
          </w:p>
        </w:tc>
      </w:tr>
      <w:tr w:rsidR="00223360" w:rsidRPr="00383E24" w:rsidTr="007F0532">
        <w:trPr>
          <w:jc w:val="center"/>
        </w:trPr>
        <w:tc>
          <w:tcPr>
            <w:tcW w:w="5760" w:type="dxa"/>
            <w:vAlign w:val="bottom"/>
          </w:tcPr>
          <w:p w:rsidR="00223360" w:rsidRPr="00383E24" w:rsidRDefault="00223360" w:rsidP="007F0532">
            <w:pPr>
              <w:keepNext/>
            </w:pPr>
            <w:r>
              <w:t>Facility</w:t>
            </w:r>
            <w:r w:rsidRPr="007A1705">
              <w:t>Identifier</w:t>
            </w:r>
          </w:p>
        </w:tc>
      </w:tr>
      <w:tr w:rsidR="00223360" w:rsidRPr="00383E24" w:rsidTr="007F0532">
        <w:trPr>
          <w:jc w:val="center"/>
        </w:trPr>
        <w:tc>
          <w:tcPr>
            <w:tcW w:w="5760" w:type="dxa"/>
            <w:vAlign w:val="bottom"/>
          </w:tcPr>
          <w:p w:rsidR="00223360" w:rsidRPr="0077534C" w:rsidRDefault="00223360" w:rsidP="007F0532">
            <w:pPr>
              <w:rPr>
                <w:rFonts w:cs="Arial"/>
                <w:bCs/>
                <w:color w:val="333333"/>
                <w:szCs w:val="20"/>
              </w:rPr>
            </w:pPr>
            <w:r>
              <w:rPr>
                <w:rFonts w:cs="Arial"/>
                <w:bCs/>
                <w:color w:val="333333"/>
                <w:szCs w:val="20"/>
              </w:rPr>
              <w:t>FuelCode</w:t>
            </w:r>
          </w:p>
        </w:tc>
      </w:tr>
      <w:tr w:rsidR="00223360" w:rsidRPr="00383E24" w:rsidTr="007F0532">
        <w:trPr>
          <w:jc w:val="center"/>
        </w:trPr>
        <w:tc>
          <w:tcPr>
            <w:tcW w:w="5760" w:type="dxa"/>
            <w:vAlign w:val="bottom"/>
          </w:tcPr>
          <w:p w:rsidR="00223360" w:rsidRPr="007A1705" w:rsidRDefault="00223360" w:rsidP="007F0532">
            <w:pPr>
              <w:rPr>
                <w:rFonts w:cs="Arial"/>
                <w:bCs/>
                <w:color w:val="333333"/>
                <w:szCs w:val="20"/>
              </w:rPr>
            </w:pPr>
            <w:r>
              <w:rPr>
                <w:rFonts w:cs="Arial"/>
                <w:bCs/>
                <w:color w:val="333333"/>
                <w:szCs w:val="20"/>
              </w:rPr>
              <w:t>FuelCategoryCode</w:t>
            </w:r>
          </w:p>
        </w:tc>
      </w:tr>
      <w:tr w:rsidR="00223360" w:rsidRPr="00383E24" w:rsidTr="007F0532">
        <w:trPr>
          <w:jc w:val="center"/>
        </w:trPr>
        <w:tc>
          <w:tcPr>
            <w:tcW w:w="5760" w:type="dxa"/>
            <w:vAlign w:val="bottom"/>
          </w:tcPr>
          <w:p w:rsidR="00223360" w:rsidRPr="0077534C" w:rsidRDefault="00223360" w:rsidP="007F0532">
            <w:pPr>
              <w:rPr>
                <w:rFonts w:cs="Arial"/>
                <w:bCs/>
                <w:color w:val="333333"/>
                <w:szCs w:val="20"/>
              </w:rPr>
            </w:pPr>
            <w:r>
              <w:rPr>
                <w:rFonts w:cs="Arial"/>
                <w:bCs/>
                <w:color w:val="333333"/>
                <w:szCs w:val="20"/>
              </w:rPr>
              <w:t>ProcessCode</w:t>
            </w:r>
          </w:p>
        </w:tc>
      </w:tr>
      <w:tr w:rsidR="00223360" w:rsidRPr="00383E24" w:rsidTr="007F0532">
        <w:trPr>
          <w:jc w:val="center"/>
        </w:trPr>
        <w:tc>
          <w:tcPr>
            <w:tcW w:w="5760" w:type="dxa"/>
            <w:vAlign w:val="bottom"/>
          </w:tcPr>
          <w:p w:rsidR="00223360" w:rsidRPr="007A1705" w:rsidRDefault="00223360" w:rsidP="007F0532">
            <w:pPr>
              <w:rPr>
                <w:rFonts w:cs="Arial"/>
                <w:bCs/>
                <w:color w:val="333333"/>
                <w:szCs w:val="20"/>
              </w:rPr>
            </w:pPr>
            <w:r>
              <w:rPr>
                <w:rFonts w:cs="Arial"/>
                <w:bCs/>
                <w:color w:val="333333"/>
                <w:szCs w:val="20"/>
              </w:rPr>
              <w:t>Feedstock Code</w:t>
            </w:r>
          </w:p>
        </w:tc>
      </w:tr>
      <w:tr w:rsidR="00223360" w:rsidRPr="00383E24" w:rsidTr="007F0532">
        <w:trPr>
          <w:jc w:val="center"/>
        </w:trPr>
        <w:tc>
          <w:tcPr>
            <w:tcW w:w="5760" w:type="dxa"/>
            <w:vAlign w:val="bottom"/>
          </w:tcPr>
          <w:p w:rsidR="00223360" w:rsidRDefault="00223360" w:rsidP="007F0532">
            <w:pPr>
              <w:rPr>
                <w:rFonts w:cs="Arial"/>
                <w:bCs/>
                <w:color w:val="333333"/>
                <w:szCs w:val="20"/>
              </w:rPr>
            </w:pPr>
            <w:r>
              <w:rPr>
                <w:rFonts w:cs="Arial"/>
                <w:bCs/>
                <w:color w:val="333333"/>
                <w:szCs w:val="20"/>
              </w:rPr>
              <w:t>QAPServiceTypeCode</w:t>
            </w:r>
          </w:p>
        </w:tc>
      </w:tr>
      <w:tr w:rsidR="00223360" w:rsidRPr="00383E24" w:rsidTr="007F0532">
        <w:trPr>
          <w:jc w:val="center"/>
        </w:trPr>
        <w:tc>
          <w:tcPr>
            <w:tcW w:w="5760" w:type="dxa"/>
            <w:vAlign w:val="bottom"/>
          </w:tcPr>
          <w:p w:rsidR="00223360" w:rsidRDefault="00223360" w:rsidP="007F0532">
            <w:pPr>
              <w:rPr>
                <w:rFonts w:cs="Arial"/>
                <w:bCs/>
                <w:color w:val="333333"/>
                <w:szCs w:val="20"/>
              </w:rPr>
            </w:pPr>
            <w:r>
              <w:rPr>
                <w:rFonts w:cs="Arial"/>
                <w:bCs/>
                <w:color w:val="333333"/>
                <w:szCs w:val="20"/>
              </w:rPr>
              <w:t>QAPStatus</w:t>
            </w:r>
          </w:p>
        </w:tc>
      </w:tr>
    </w:tbl>
    <w:p w:rsidR="00223360" w:rsidRDefault="00223360" w:rsidP="00CA7CC3">
      <w:pPr>
        <w:rPr>
          <w:lang w:eastAsia="en-US"/>
        </w:rPr>
      </w:pPr>
    </w:p>
    <w:p w:rsidR="00981D1D" w:rsidRDefault="00981D1D" w:rsidP="00981D1D">
      <w:pPr>
        <w:pStyle w:val="Heading3"/>
        <w:numPr>
          <w:ilvl w:val="0"/>
          <w:numId w:val="0"/>
        </w:numPr>
        <w:ind w:left="720" w:hanging="720"/>
      </w:pPr>
      <w:bookmarkStart w:id="223" w:name="_Toc411593422"/>
      <w:r>
        <w:t>F–1</w:t>
      </w:r>
      <w:r w:rsidR="00F65D62">
        <w:rPr>
          <w:lang w:val="en-US"/>
        </w:rPr>
        <w:t>8</w:t>
      </w:r>
      <w:r>
        <w:tab/>
      </w:r>
      <w:r w:rsidR="007A0EDF">
        <w:rPr>
          <w:lang w:val="en-US"/>
        </w:rPr>
        <w:t xml:space="preserve">RFS </w:t>
      </w:r>
      <w:r>
        <w:t>Transaction Status</w:t>
      </w:r>
      <w:bookmarkEnd w:id="223"/>
    </w:p>
    <w:p w:rsidR="00981D1D" w:rsidRDefault="00981D1D" w:rsidP="003871C7">
      <w:pPr>
        <w:rPr>
          <w:lang w:eastAsia="en-US"/>
        </w:rPr>
      </w:pPr>
      <w:r>
        <w:rPr>
          <w:lang w:eastAsia="en-US"/>
        </w:rPr>
        <w:t xml:space="preserve">The </w:t>
      </w:r>
      <w:r w:rsidR="007A0EDF">
        <w:rPr>
          <w:lang w:eastAsia="en-US"/>
        </w:rPr>
        <w:t xml:space="preserve">RFS </w:t>
      </w:r>
      <w:r>
        <w:rPr>
          <w:lang w:eastAsia="en-US"/>
        </w:rPr>
        <w:t>Transaction Status document includes</w:t>
      </w:r>
      <w:r w:rsidRPr="00A328DD">
        <w:rPr>
          <w:lang w:eastAsia="en-US"/>
        </w:rPr>
        <w:t xml:space="preserve"> all generate, separate, buy, sell and retire transactions submitted by your organization through XML files or online transactions with a status change in the past day.</w:t>
      </w:r>
    </w:p>
    <w:p w:rsidR="001D56B3" w:rsidRDefault="001D56B3" w:rsidP="003871C7">
      <w:pPr>
        <w:rPr>
          <w:lang w:eastAsia="en-US"/>
        </w:rPr>
      </w:pPr>
    </w:p>
    <w:p w:rsidR="001D56B3" w:rsidRPr="00290619" w:rsidRDefault="001D56B3" w:rsidP="001D56B3">
      <w:pPr>
        <w:keepNext/>
        <w:jc w:val="center"/>
        <w:rPr>
          <w:b/>
          <w:sz w:val="24"/>
        </w:rPr>
      </w:pPr>
      <w:r>
        <w:rPr>
          <w:b/>
          <w:sz w:val="24"/>
        </w:rPr>
        <w:t>Table F-1</w:t>
      </w:r>
      <w:r w:rsidR="00F65D62">
        <w:rPr>
          <w:b/>
          <w:sz w:val="24"/>
        </w:rPr>
        <w:t>8</w:t>
      </w:r>
      <w:r w:rsidRPr="00290619">
        <w:rPr>
          <w:b/>
          <w:sz w:val="24"/>
        </w:rPr>
        <w:t>:</w:t>
      </w:r>
      <w:r>
        <w:rPr>
          <w:b/>
          <w:sz w:val="24"/>
        </w:rPr>
        <w:t xml:space="preserve"> </w:t>
      </w:r>
      <w:r w:rsidRPr="00290619">
        <w:rPr>
          <w:b/>
          <w:sz w:val="24"/>
        </w:rPr>
        <w:t xml:space="preserve">Data Elements in the </w:t>
      </w:r>
      <w:r w:rsidR="007A0EDF">
        <w:rPr>
          <w:b/>
          <w:sz w:val="24"/>
        </w:rPr>
        <w:t xml:space="preserve">RFS </w:t>
      </w:r>
      <w:r>
        <w:rPr>
          <w:b/>
          <w:sz w:val="24"/>
        </w:rPr>
        <w:t>Transaction Status</w:t>
      </w:r>
      <w:r w:rsidRPr="00290619">
        <w:rPr>
          <w:b/>
          <w:sz w:val="24"/>
        </w:rPr>
        <w:t xml:space="preserve"> Document</w:t>
      </w:r>
    </w:p>
    <w:p w:rsidR="001D56B3" w:rsidRPr="005A59A5" w:rsidRDefault="001D56B3" w:rsidP="001D56B3">
      <w:pPr>
        <w:keepNext/>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1D56B3" w:rsidRPr="00383E24" w:rsidTr="0090607B">
        <w:trPr>
          <w:jc w:val="center"/>
        </w:trPr>
        <w:tc>
          <w:tcPr>
            <w:tcW w:w="5760" w:type="dxa"/>
            <w:vAlign w:val="bottom"/>
          </w:tcPr>
          <w:p w:rsidR="001D56B3" w:rsidRPr="00383E24" w:rsidRDefault="007A1705" w:rsidP="0090607B">
            <w:pPr>
              <w:keepNext/>
            </w:pPr>
            <w:r w:rsidRPr="007A1705">
              <w:t>CDXTransactionIdentifier</w:t>
            </w:r>
          </w:p>
        </w:tc>
      </w:tr>
      <w:tr w:rsidR="001D56B3" w:rsidRPr="00383E24" w:rsidTr="0090607B">
        <w:trPr>
          <w:jc w:val="center"/>
        </w:trPr>
        <w:tc>
          <w:tcPr>
            <w:tcW w:w="5760" w:type="dxa"/>
            <w:vAlign w:val="bottom"/>
          </w:tcPr>
          <w:p w:rsidR="001D56B3" w:rsidRPr="0077534C" w:rsidRDefault="007A1705" w:rsidP="0090607B">
            <w:pPr>
              <w:rPr>
                <w:rFonts w:cs="Arial"/>
                <w:bCs/>
                <w:color w:val="333333"/>
                <w:szCs w:val="20"/>
              </w:rPr>
            </w:pPr>
            <w:r w:rsidRPr="007A1705">
              <w:rPr>
                <w:rFonts w:cs="Arial"/>
                <w:bCs/>
                <w:color w:val="333333"/>
                <w:szCs w:val="20"/>
              </w:rPr>
              <w:t>OrganizationName</w:t>
            </w:r>
          </w:p>
        </w:tc>
      </w:tr>
      <w:tr w:rsidR="007A1705" w:rsidRPr="00383E24" w:rsidTr="0090607B">
        <w:trPr>
          <w:jc w:val="center"/>
        </w:trPr>
        <w:tc>
          <w:tcPr>
            <w:tcW w:w="5760" w:type="dxa"/>
            <w:vAlign w:val="bottom"/>
          </w:tcPr>
          <w:p w:rsidR="007A1705" w:rsidRPr="007A1705" w:rsidRDefault="007A1705" w:rsidP="0090607B">
            <w:pPr>
              <w:rPr>
                <w:rFonts w:cs="Arial"/>
                <w:bCs/>
                <w:color w:val="333333"/>
                <w:szCs w:val="20"/>
              </w:rPr>
            </w:pPr>
            <w:r w:rsidRPr="007A1705">
              <w:rPr>
                <w:rFonts w:cs="Arial"/>
                <w:bCs/>
                <w:color w:val="333333"/>
                <w:szCs w:val="20"/>
              </w:rPr>
              <w:t>OrganizationIdentifier</w:t>
            </w:r>
          </w:p>
        </w:tc>
      </w:tr>
      <w:tr w:rsidR="007A1705" w:rsidRPr="00383E24" w:rsidTr="0090607B">
        <w:trPr>
          <w:jc w:val="center"/>
        </w:trPr>
        <w:tc>
          <w:tcPr>
            <w:tcW w:w="5760" w:type="dxa"/>
            <w:vAlign w:val="bottom"/>
          </w:tcPr>
          <w:p w:rsidR="007A1705" w:rsidRPr="007A1705" w:rsidRDefault="007A1705" w:rsidP="0090607B">
            <w:pPr>
              <w:rPr>
                <w:rFonts w:cs="Arial"/>
                <w:bCs/>
                <w:color w:val="333333"/>
                <w:szCs w:val="20"/>
              </w:rPr>
            </w:pPr>
            <w:r w:rsidRPr="007A1705">
              <w:rPr>
                <w:rFonts w:cs="Arial"/>
                <w:bCs/>
                <w:color w:val="333333"/>
                <w:szCs w:val="20"/>
              </w:rPr>
              <w:t>SubmissionIdentifier</w:t>
            </w:r>
          </w:p>
        </w:tc>
      </w:tr>
      <w:tr w:rsidR="007A1705" w:rsidRPr="00383E24" w:rsidTr="0090607B">
        <w:trPr>
          <w:jc w:val="center"/>
        </w:trPr>
        <w:tc>
          <w:tcPr>
            <w:tcW w:w="5760" w:type="dxa"/>
            <w:vAlign w:val="bottom"/>
          </w:tcPr>
          <w:p w:rsidR="007A1705" w:rsidRPr="007A1705" w:rsidRDefault="007A1705" w:rsidP="0090607B">
            <w:pPr>
              <w:rPr>
                <w:rFonts w:cs="Arial"/>
                <w:bCs/>
                <w:color w:val="333333"/>
                <w:szCs w:val="20"/>
              </w:rPr>
            </w:pPr>
            <w:r w:rsidRPr="007A1705">
              <w:rPr>
                <w:rFonts w:cs="Arial"/>
                <w:bCs/>
                <w:color w:val="333333"/>
                <w:szCs w:val="20"/>
              </w:rPr>
              <w:t>SubmissionDate</w:t>
            </w:r>
          </w:p>
        </w:tc>
      </w:tr>
      <w:tr w:rsidR="007A1705" w:rsidRPr="00383E24" w:rsidTr="0090607B">
        <w:trPr>
          <w:jc w:val="center"/>
        </w:trPr>
        <w:tc>
          <w:tcPr>
            <w:tcW w:w="5760" w:type="dxa"/>
            <w:vAlign w:val="bottom"/>
          </w:tcPr>
          <w:p w:rsidR="007A1705" w:rsidRPr="007A1705" w:rsidRDefault="007A1705" w:rsidP="0090607B">
            <w:pPr>
              <w:rPr>
                <w:rFonts w:cs="Arial"/>
                <w:bCs/>
                <w:color w:val="333333"/>
                <w:szCs w:val="20"/>
              </w:rPr>
            </w:pPr>
            <w:r w:rsidRPr="007A1705">
              <w:rPr>
                <w:rFonts w:cs="Arial"/>
                <w:bCs/>
                <w:color w:val="333333"/>
                <w:szCs w:val="20"/>
              </w:rPr>
              <w:t>SubmissionMethod</w:t>
            </w:r>
          </w:p>
        </w:tc>
      </w:tr>
      <w:tr w:rsidR="007A1705" w:rsidRPr="00383E24" w:rsidTr="0090607B">
        <w:trPr>
          <w:jc w:val="center"/>
        </w:trPr>
        <w:tc>
          <w:tcPr>
            <w:tcW w:w="5760" w:type="dxa"/>
            <w:vAlign w:val="bottom"/>
          </w:tcPr>
          <w:p w:rsidR="007A1705" w:rsidRPr="007A1705" w:rsidRDefault="007A1705" w:rsidP="0090607B">
            <w:pPr>
              <w:rPr>
                <w:rFonts w:cs="Arial"/>
                <w:bCs/>
                <w:color w:val="333333"/>
                <w:szCs w:val="20"/>
              </w:rPr>
            </w:pPr>
            <w:r w:rsidRPr="007A1705">
              <w:rPr>
                <w:rFonts w:cs="Arial"/>
                <w:bCs/>
                <w:color w:val="333333"/>
                <w:szCs w:val="20"/>
              </w:rPr>
              <w:t>TransactionIdentifier</w:t>
            </w:r>
          </w:p>
        </w:tc>
      </w:tr>
      <w:tr w:rsidR="007A1705" w:rsidRPr="00383E24" w:rsidTr="0090607B">
        <w:trPr>
          <w:jc w:val="center"/>
        </w:trPr>
        <w:tc>
          <w:tcPr>
            <w:tcW w:w="5760" w:type="dxa"/>
            <w:vAlign w:val="bottom"/>
          </w:tcPr>
          <w:p w:rsidR="007A1705" w:rsidRPr="007A1705" w:rsidRDefault="007A1705" w:rsidP="0090607B">
            <w:pPr>
              <w:rPr>
                <w:rFonts w:cs="Arial"/>
                <w:bCs/>
                <w:color w:val="333333"/>
                <w:szCs w:val="20"/>
              </w:rPr>
            </w:pPr>
            <w:r w:rsidRPr="007A1705">
              <w:rPr>
                <w:rFonts w:cs="Arial"/>
                <w:bCs/>
                <w:color w:val="333333"/>
                <w:szCs w:val="20"/>
              </w:rPr>
              <w:t>TransactionStatusCode</w:t>
            </w:r>
          </w:p>
        </w:tc>
      </w:tr>
      <w:tr w:rsidR="007A1705" w:rsidRPr="00383E24" w:rsidTr="0090607B">
        <w:trPr>
          <w:jc w:val="center"/>
        </w:trPr>
        <w:tc>
          <w:tcPr>
            <w:tcW w:w="5760" w:type="dxa"/>
            <w:vAlign w:val="bottom"/>
          </w:tcPr>
          <w:p w:rsidR="007A1705" w:rsidRPr="007A1705" w:rsidRDefault="007A1705" w:rsidP="0090607B">
            <w:pPr>
              <w:rPr>
                <w:rFonts w:cs="Arial"/>
                <w:bCs/>
                <w:color w:val="333333"/>
                <w:szCs w:val="20"/>
              </w:rPr>
            </w:pPr>
            <w:r w:rsidRPr="007A1705">
              <w:rPr>
                <w:rFonts w:cs="Arial"/>
                <w:bCs/>
                <w:color w:val="333333"/>
                <w:szCs w:val="20"/>
              </w:rPr>
              <w:t>TransactionStatusDate</w:t>
            </w:r>
          </w:p>
        </w:tc>
      </w:tr>
    </w:tbl>
    <w:p w:rsidR="00797BE5" w:rsidRDefault="00797BE5" w:rsidP="00797BE5">
      <w:pPr>
        <w:tabs>
          <w:tab w:val="left" w:pos="6840"/>
        </w:tabs>
        <w:ind w:firstLine="6840"/>
      </w:pPr>
      <w:r>
        <w:t>(cont.)</w:t>
      </w:r>
    </w:p>
    <w:p w:rsidR="00797BE5" w:rsidRDefault="00797BE5" w:rsidP="00797BE5">
      <w:pPr>
        <w:tabs>
          <w:tab w:val="left" w:pos="6840"/>
        </w:tabs>
        <w:jc w:val="center"/>
        <w:rPr>
          <w:b/>
          <w:sz w:val="24"/>
        </w:rPr>
      </w:pPr>
      <w:r>
        <w:br w:type="page"/>
      </w:r>
      <w:r>
        <w:rPr>
          <w:b/>
          <w:sz w:val="24"/>
        </w:rPr>
        <w:t>Table F-1</w:t>
      </w:r>
      <w:r w:rsidR="00F65D62">
        <w:rPr>
          <w:b/>
          <w:sz w:val="24"/>
        </w:rPr>
        <w:t>8</w:t>
      </w:r>
      <w:r>
        <w:rPr>
          <w:b/>
          <w:sz w:val="24"/>
        </w:rPr>
        <w:t xml:space="preserve">: </w:t>
      </w:r>
      <w:r w:rsidRPr="00290619">
        <w:rPr>
          <w:b/>
          <w:sz w:val="24"/>
        </w:rPr>
        <w:t xml:space="preserve">Data Elements in the </w:t>
      </w:r>
      <w:r w:rsidR="007A0EDF">
        <w:rPr>
          <w:b/>
          <w:sz w:val="24"/>
        </w:rPr>
        <w:t xml:space="preserve">RFS </w:t>
      </w:r>
      <w:r>
        <w:rPr>
          <w:b/>
          <w:sz w:val="24"/>
        </w:rPr>
        <w:t>Transaction</w:t>
      </w:r>
    </w:p>
    <w:p w:rsidR="00797BE5" w:rsidRPr="00797BE5" w:rsidRDefault="00797BE5" w:rsidP="00797BE5">
      <w:pPr>
        <w:jc w:val="center"/>
        <w:rPr>
          <w:b/>
          <w:sz w:val="24"/>
        </w:rPr>
      </w:pPr>
      <w:r>
        <w:rPr>
          <w:b/>
          <w:sz w:val="24"/>
        </w:rPr>
        <w:t>Status</w:t>
      </w:r>
      <w:r w:rsidRPr="00290619">
        <w:rPr>
          <w:b/>
          <w:sz w:val="24"/>
        </w:rPr>
        <w:t xml:space="preserve"> Document</w:t>
      </w:r>
      <w:r>
        <w:rPr>
          <w:b/>
          <w:sz w:val="24"/>
        </w:rPr>
        <w:t xml:space="preserve"> (cont.)</w:t>
      </w: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7A1705" w:rsidRPr="00383E24" w:rsidTr="0090607B">
        <w:trPr>
          <w:jc w:val="center"/>
        </w:trPr>
        <w:tc>
          <w:tcPr>
            <w:tcW w:w="5760" w:type="dxa"/>
            <w:vAlign w:val="bottom"/>
          </w:tcPr>
          <w:p w:rsidR="007A1705" w:rsidRPr="007A1705" w:rsidRDefault="007A1705" w:rsidP="0090607B">
            <w:pPr>
              <w:rPr>
                <w:rFonts w:cs="Arial"/>
                <w:bCs/>
                <w:color w:val="333333"/>
                <w:szCs w:val="20"/>
              </w:rPr>
            </w:pPr>
            <w:r w:rsidRPr="007A1705">
              <w:rPr>
                <w:rFonts w:cs="Arial"/>
                <w:bCs/>
                <w:color w:val="333333"/>
                <w:szCs w:val="20"/>
              </w:rPr>
              <w:t>TransactionTypeCode</w:t>
            </w:r>
          </w:p>
        </w:tc>
      </w:tr>
      <w:tr w:rsidR="007A1705" w:rsidRPr="00383E24" w:rsidTr="0090607B">
        <w:trPr>
          <w:jc w:val="center"/>
        </w:trPr>
        <w:tc>
          <w:tcPr>
            <w:tcW w:w="5760" w:type="dxa"/>
            <w:vAlign w:val="bottom"/>
          </w:tcPr>
          <w:p w:rsidR="007A1705" w:rsidRPr="007A1705" w:rsidRDefault="00AF6089" w:rsidP="0090607B">
            <w:pPr>
              <w:rPr>
                <w:rFonts w:cs="Arial"/>
                <w:bCs/>
                <w:color w:val="333333"/>
                <w:szCs w:val="20"/>
              </w:rPr>
            </w:pPr>
            <w:r w:rsidRPr="007A1705">
              <w:rPr>
                <w:rFonts w:cs="Arial"/>
                <w:bCs/>
                <w:color w:val="333333"/>
                <w:szCs w:val="20"/>
              </w:rPr>
              <w:t>RINQuantity</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BatchVolume</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FuelCode</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AssignmentCode</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RINYear</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Pr>
                <w:rFonts w:cs="Arial"/>
                <w:bCs/>
                <w:color w:val="333333"/>
                <w:szCs w:val="20"/>
              </w:rPr>
              <w:t>QAPServiceType</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ReasonCode</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TransactionPartnerOrganizationIdentifier</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TransactionPartnerOrganizationName</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RINPriceAmount</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GallonPriceAmount</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TransactionDate</w:t>
            </w:r>
            <w:r>
              <w:rPr>
                <w:rFonts w:cs="Arial"/>
                <w:bCs/>
                <w:color w:val="333333"/>
                <w:szCs w:val="20"/>
              </w:rPr>
              <w:t xml:space="preserve"> or Transfer Date</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PTDNumber</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TradingPartnerPTD</w:t>
            </w:r>
          </w:p>
        </w:tc>
      </w:tr>
      <w:tr w:rsidR="00E37BAF" w:rsidRPr="00383E24" w:rsidTr="001A2ACE">
        <w:trPr>
          <w:jc w:val="center"/>
        </w:trPr>
        <w:tc>
          <w:tcPr>
            <w:tcW w:w="5760" w:type="dxa"/>
            <w:tcBorders>
              <w:bottom w:val="single" w:sz="4" w:space="0" w:color="BFBFBF"/>
            </w:tcBorders>
            <w:vAlign w:val="bottom"/>
          </w:tcPr>
          <w:p w:rsidR="00E37BAF" w:rsidRPr="007A1705" w:rsidRDefault="00E37BAF" w:rsidP="00FC368F">
            <w:pPr>
              <w:rPr>
                <w:rFonts w:cs="Arial"/>
                <w:bCs/>
                <w:color w:val="333333"/>
                <w:szCs w:val="20"/>
              </w:rPr>
            </w:pPr>
            <w:r>
              <w:rPr>
                <w:rFonts w:cs="Arial"/>
                <w:bCs/>
                <w:color w:val="333333"/>
                <w:szCs w:val="20"/>
              </w:rPr>
              <w:t>MatchedTransactionIdentifier</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Pr>
                <w:rFonts w:cs="Arial"/>
                <w:bCs/>
                <w:color w:val="333333"/>
                <w:szCs w:val="20"/>
              </w:rPr>
              <w:t>MatchingTransactionIdentifier</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ExpirationDate</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GenerateOrganizationIdentifier</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GenerateFacilityIdentifier</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Pr>
                <w:rFonts w:cs="Arial"/>
                <w:bCs/>
                <w:color w:val="333333"/>
                <w:szCs w:val="20"/>
              </w:rPr>
              <w:t>QAPProviderName</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Pr>
                <w:rFonts w:cs="Arial"/>
                <w:bCs/>
                <w:color w:val="333333"/>
                <w:szCs w:val="20"/>
              </w:rPr>
              <w:t>QAPProviderIdentifier</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BatchNumberText</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ProcessCode</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ProductionDate</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FuelCategoryCode</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DenaturantVolume</w:t>
            </w:r>
          </w:p>
        </w:tc>
      </w:tr>
      <w:tr w:rsidR="00E37BAF" w:rsidRPr="00383E24" w:rsidTr="0090607B">
        <w:trPr>
          <w:jc w:val="center"/>
        </w:trPr>
        <w:tc>
          <w:tcPr>
            <w:tcW w:w="5760" w:type="dxa"/>
            <w:vAlign w:val="bottom"/>
          </w:tcPr>
          <w:p w:rsidR="00E37BAF" w:rsidRPr="007A1705" w:rsidRDefault="00E37BAF" w:rsidP="0090607B">
            <w:pPr>
              <w:rPr>
                <w:rFonts w:cs="Arial"/>
                <w:bCs/>
                <w:color w:val="333333"/>
                <w:szCs w:val="20"/>
              </w:rPr>
            </w:pPr>
            <w:r w:rsidRPr="007A1705">
              <w:rPr>
                <w:rFonts w:cs="Arial"/>
                <w:bCs/>
                <w:color w:val="333333"/>
                <w:szCs w:val="20"/>
              </w:rPr>
              <w:t>EquivalenceValue</w:t>
            </w:r>
          </w:p>
        </w:tc>
      </w:tr>
      <w:tr w:rsidR="00E37BAF" w:rsidRPr="00383E24" w:rsidTr="0090607B">
        <w:trPr>
          <w:jc w:val="center"/>
        </w:trPr>
        <w:tc>
          <w:tcPr>
            <w:tcW w:w="5760" w:type="dxa"/>
            <w:vAlign w:val="bottom"/>
          </w:tcPr>
          <w:p w:rsidR="00E37BAF" w:rsidRPr="002562CC" w:rsidRDefault="00E37BAF" w:rsidP="00FC368F">
            <w:r w:rsidRPr="007A1705">
              <w:rPr>
                <w:rFonts w:cs="Arial"/>
                <w:bCs/>
                <w:color w:val="333333"/>
                <w:szCs w:val="20"/>
              </w:rPr>
              <w:t>SubmissionCommentText</w:t>
            </w:r>
          </w:p>
        </w:tc>
      </w:tr>
      <w:tr w:rsidR="00E37BAF" w:rsidRPr="00383E24" w:rsidTr="0090607B">
        <w:trPr>
          <w:jc w:val="center"/>
        </w:trPr>
        <w:tc>
          <w:tcPr>
            <w:tcW w:w="5760" w:type="dxa"/>
            <w:vAlign w:val="bottom"/>
          </w:tcPr>
          <w:p w:rsidR="00E37BAF" w:rsidRPr="002562CC" w:rsidRDefault="00E37BAF" w:rsidP="00FC368F">
            <w:r w:rsidRPr="007A1705">
              <w:rPr>
                <w:rFonts w:cs="Arial"/>
                <w:bCs/>
                <w:color w:val="333333"/>
                <w:szCs w:val="20"/>
              </w:rPr>
              <w:t>TransactionDetailCommentText</w:t>
            </w:r>
          </w:p>
        </w:tc>
      </w:tr>
    </w:tbl>
    <w:p w:rsidR="00797BE5" w:rsidRDefault="00797BE5" w:rsidP="00797BE5">
      <w:pPr>
        <w:keepNext/>
        <w:jc w:val="center"/>
        <w:rPr>
          <w:b/>
          <w:sz w:val="24"/>
        </w:rPr>
      </w:pPr>
      <w:r>
        <w:t xml:space="preserve">                                                                             (cont.)</w:t>
      </w:r>
      <w:r>
        <w:br w:type="page"/>
      </w:r>
      <w:r>
        <w:rPr>
          <w:b/>
          <w:sz w:val="24"/>
        </w:rPr>
        <w:t>Table F-1</w:t>
      </w:r>
      <w:r w:rsidR="00F65D62">
        <w:rPr>
          <w:b/>
          <w:sz w:val="24"/>
        </w:rPr>
        <w:t>8</w:t>
      </w:r>
      <w:r>
        <w:rPr>
          <w:b/>
          <w:sz w:val="24"/>
        </w:rPr>
        <w:t xml:space="preserve">: </w:t>
      </w:r>
      <w:r w:rsidRPr="00290619">
        <w:rPr>
          <w:b/>
          <w:sz w:val="24"/>
        </w:rPr>
        <w:t xml:space="preserve">Data Elements in the </w:t>
      </w:r>
      <w:r w:rsidR="007A0EDF">
        <w:rPr>
          <w:b/>
          <w:sz w:val="24"/>
        </w:rPr>
        <w:t xml:space="preserve">RFS </w:t>
      </w:r>
      <w:r>
        <w:rPr>
          <w:b/>
          <w:sz w:val="24"/>
        </w:rPr>
        <w:t>Transaction</w:t>
      </w:r>
    </w:p>
    <w:p w:rsidR="00797BE5" w:rsidRDefault="00797BE5" w:rsidP="00797BE5">
      <w:pPr>
        <w:keepNext/>
        <w:jc w:val="center"/>
        <w:rPr>
          <w:b/>
          <w:sz w:val="24"/>
        </w:rPr>
      </w:pPr>
      <w:r>
        <w:rPr>
          <w:b/>
          <w:sz w:val="24"/>
        </w:rPr>
        <w:t>Status</w:t>
      </w:r>
      <w:r w:rsidRPr="00290619">
        <w:rPr>
          <w:b/>
          <w:sz w:val="24"/>
        </w:rPr>
        <w:t xml:space="preserve"> Document</w:t>
      </w:r>
      <w:r>
        <w:rPr>
          <w:b/>
          <w:sz w:val="24"/>
        </w:rPr>
        <w:t xml:space="preserve"> (cont.)</w:t>
      </w:r>
    </w:p>
    <w:p w:rsidR="00797BE5" w:rsidRDefault="00797BE5"/>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E37BAF" w:rsidRPr="00383E24" w:rsidTr="0090607B">
        <w:trPr>
          <w:jc w:val="center"/>
        </w:trPr>
        <w:tc>
          <w:tcPr>
            <w:tcW w:w="5760" w:type="dxa"/>
            <w:vAlign w:val="bottom"/>
          </w:tcPr>
          <w:p w:rsidR="00E37BAF" w:rsidRPr="002562CC" w:rsidRDefault="00E37BAF" w:rsidP="00FC368F">
            <w:r w:rsidRPr="002562CC">
              <w:t>PublicSupportingDocumentText1</w:t>
            </w:r>
          </w:p>
        </w:tc>
      </w:tr>
      <w:tr w:rsidR="00E37BAF" w:rsidRPr="00383E24" w:rsidTr="0090607B">
        <w:trPr>
          <w:jc w:val="center"/>
        </w:trPr>
        <w:tc>
          <w:tcPr>
            <w:tcW w:w="5760" w:type="dxa"/>
            <w:vAlign w:val="bottom"/>
          </w:tcPr>
          <w:p w:rsidR="00E37BAF" w:rsidRPr="002562CC" w:rsidRDefault="00E37BAF" w:rsidP="00FC368F">
            <w:r w:rsidRPr="002562CC">
              <w:t>PublicSupportingDocumentNumberText1</w:t>
            </w:r>
          </w:p>
        </w:tc>
      </w:tr>
      <w:tr w:rsidR="00E37BAF" w:rsidRPr="00383E24" w:rsidTr="0090607B">
        <w:trPr>
          <w:jc w:val="center"/>
        </w:trPr>
        <w:tc>
          <w:tcPr>
            <w:tcW w:w="5760" w:type="dxa"/>
            <w:vAlign w:val="bottom"/>
          </w:tcPr>
          <w:p w:rsidR="00E37BAF" w:rsidRPr="002562CC" w:rsidRDefault="00E37BAF" w:rsidP="00FC368F">
            <w:r w:rsidRPr="002562CC">
              <w:t>PublicSupportingDocumentText2</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2562CC">
              <w:t>PublicSupportingDocumentNumberText2</w:t>
            </w:r>
          </w:p>
        </w:tc>
      </w:tr>
      <w:tr w:rsidR="00E37BAF" w:rsidRPr="00383E24" w:rsidTr="0090607B">
        <w:trPr>
          <w:jc w:val="center"/>
        </w:trPr>
        <w:tc>
          <w:tcPr>
            <w:tcW w:w="5760" w:type="dxa"/>
            <w:vAlign w:val="bottom"/>
          </w:tcPr>
          <w:p w:rsidR="00E37BAF" w:rsidRPr="007A1705" w:rsidRDefault="00E37BAF" w:rsidP="00FC368F">
            <w:pPr>
              <w:rPr>
                <w:rFonts w:cs="Arial"/>
                <w:bCs/>
                <w:color w:val="333333"/>
                <w:szCs w:val="20"/>
              </w:rPr>
            </w:pPr>
            <w:r w:rsidRPr="007A1705">
              <w:rPr>
                <w:rFonts w:cs="Arial"/>
                <w:bCs/>
                <w:color w:val="333333"/>
                <w:szCs w:val="20"/>
              </w:rPr>
              <w:t>SupportingDocumentText1</w:t>
            </w:r>
          </w:p>
        </w:tc>
      </w:tr>
      <w:tr w:rsidR="00E37BAF" w:rsidRPr="00383E24" w:rsidTr="0090607B">
        <w:trPr>
          <w:jc w:val="center"/>
        </w:trPr>
        <w:tc>
          <w:tcPr>
            <w:tcW w:w="5760" w:type="dxa"/>
            <w:vAlign w:val="bottom"/>
          </w:tcPr>
          <w:p w:rsidR="00E37BAF" w:rsidRPr="007A1705" w:rsidRDefault="00E37BAF" w:rsidP="0090607B">
            <w:pPr>
              <w:rPr>
                <w:rFonts w:cs="Arial"/>
                <w:bCs/>
                <w:color w:val="333333"/>
                <w:szCs w:val="20"/>
              </w:rPr>
            </w:pPr>
            <w:r w:rsidRPr="007A1705">
              <w:rPr>
                <w:rFonts w:cs="Arial"/>
                <w:bCs/>
                <w:color w:val="333333"/>
                <w:szCs w:val="20"/>
              </w:rPr>
              <w:t>SupportingDocumentNumberText1</w:t>
            </w:r>
          </w:p>
        </w:tc>
      </w:tr>
      <w:tr w:rsidR="00E37BAF" w:rsidRPr="00383E24" w:rsidTr="0090607B">
        <w:trPr>
          <w:jc w:val="center"/>
        </w:trPr>
        <w:tc>
          <w:tcPr>
            <w:tcW w:w="5760" w:type="dxa"/>
            <w:vAlign w:val="bottom"/>
          </w:tcPr>
          <w:p w:rsidR="00E37BAF" w:rsidRPr="007A1705" w:rsidRDefault="00E37BAF" w:rsidP="0090607B">
            <w:pPr>
              <w:rPr>
                <w:rFonts w:cs="Arial"/>
                <w:bCs/>
                <w:color w:val="333333"/>
                <w:szCs w:val="20"/>
              </w:rPr>
            </w:pPr>
            <w:r w:rsidRPr="007A1705">
              <w:rPr>
                <w:rFonts w:cs="Arial"/>
                <w:bCs/>
                <w:color w:val="333333"/>
                <w:szCs w:val="20"/>
              </w:rPr>
              <w:t>SupportingDocumentText2</w:t>
            </w:r>
          </w:p>
        </w:tc>
      </w:tr>
      <w:tr w:rsidR="00E37BAF" w:rsidRPr="00383E24" w:rsidTr="0090607B">
        <w:trPr>
          <w:jc w:val="center"/>
        </w:trPr>
        <w:tc>
          <w:tcPr>
            <w:tcW w:w="5760" w:type="dxa"/>
            <w:vAlign w:val="bottom"/>
          </w:tcPr>
          <w:p w:rsidR="00E37BAF" w:rsidRPr="007A1705" w:rsidRDefault="00E37BAF" w:rsidP="0090607B">
            <w:pPr>
              <w:rPr>
                <w:rFonts w:cs="Arial"/>
                <w:bCs/>
                <w:color w:val="333333"/>
                <w:szCs w:val="20"/>
              </w:rPr>
            </w:pPr>
            <w:r w:rsidRPr="007A1705">
              <w:rPr>
                <w:rFonts w:cs="Arial"/>
                <w:bCs/>
                <w:color w:val="333333"/>
                <w:szCs w:val="20"/>
              </w:rPr>
              <w:t>SupportingDocumentNumber2</w:t>
            </w:r>
          </w:p>
        </w:tc>
      </w:tr>
    </w:tbl>
    <w:p w:rsidR="001D56B3" w:rsidRDefault="001D56B3" w:rsidP="001D56B3"/>
    <w:p w:rsidR="00F65D62" w:rsidRPr="00C2493D" w:rsidRDefault="00F65D62" w:rsidP="00F65D62">
      <w:pPr>
        <w:pStyle w:val="Heading3"/>
        <w:numPr>
          <w:ilvl w:val="0"/>
          <w:numId w:val="0"/>
        </w:numPr>
        <w:ind w:left="720" w:hanging="720"/>
        <w:rPr>
          <w:lang w:val="en-US"/>
        </w:rPr>
      </w:pPr>
      <w:bookmarkStart w:id="224" w:name="_Toc411593423"/>
      <w:r>
        <w:t>F–</w:t>
      </w:r>
      <w:r>
        <w:rPr>
          <w:lang w:val="en-US"/>
        </w:rPr>
        <w:t>19</w:t>
      </w:r>
      <w:r>
        <w:tab/>
      </w:r>
      <w:r w:rsidR="007A0EDF">
        <w:rPr>
          <w:lang w:val="en-US"/>
        </w:rPr>
        <w:t xml:space="preserve">RFS </w:t>
      </w:r>
      <w:r>
        <w:rPr>
          <w:lang w:val="en-US"/>
        </w:rPr>
        <w:t>Monthly Verified RINs Generate Activity</w:t>
      </w:r>
      <w:bookmarkEnd w:id="224"/>
    </w:p>
    <w:p w:rsidR="00F65D62" w:rsidRDefault="00F65D62" w:rsidP="00F65D62">
      <w:pPr>
        <w:rPr>
          <w:lang w:eastAsia="en-US"/>
        </w:rPr>
      </w:pPr>
      <w:r>
        <w:rPr>
          <w:lang w:eastAsia="en-US"/>
        </w:rPr>
        <w:t>The</w:t>
      </w:r>
      <w:r w:rsidR="00FB3D08">
        <w:rPr>
          <w:lang w:eastAsia="en-US"/>
        </w:rPr>
        <w:t xml:space="preserve"> </w:t>
      </w:r>
      <w:r w:rsidR="007A0EDF">
        <w:rPr>
          <w:lang w:eastAsia="en-US"/>
        </w:rPr>
        <w:t xml:space="preserve">RFS </w:t>
      </w:r>
      <w:r w:rsidR="00FB3D08">
        <w:rPr>
          <w:lang w:eastAsia="en-US"/>
        </w:rPr>
        <w:t>Monthly</w:t>
      </w:r>
      <w:r>
        <w:rPr>
          <w:lang w:eastAsia="en-US"/>
        </w:rPr>
        <w:t xml:space="preserve"> Verified RINs </w:t>
      </w:r>
      <w:r w:rsidR="00664252">
        <w:rPr>
          <w:lang w:eastAsia="en-US"/>
        </w:rPr>
        <w:t>Generate</w:t>
      </w:r>
      <w:r>
        <w:rPr>
          <w:lang w:eastAsia="en-US"/>
        </w:rPr>
        <w:t xml:space="preserve"> Activity document </w:t>
      </w:r>
      <w:r w:rsidRPr="00F210B7">
        <w:rPr>
          <w:lang w:eastAsia="en-US"/>
        </w:rPr>
        <w:t xml:space="preserve">includes </w:t>
      </w:r>
      <w:r w:rsidRPr="00165C2C">
        <w:rPr>
          <w:lang w:eastAsia="en-US"/>
        </w:rPr>
        <w:t xml:space="preserve">all </w:t>
      </w:r>
      <w:r w:rsidR="00664252">
        <w:rPr>
          <w:lang w:eastAsia="en-US"/>
        </w:rPr>
        <w:t>generate</w:t>
      </w:r>
      <w:r>
        <w:rPr>
          <w:lang w:eastAsia="en-US"/>
        </w:rPr>
        <w:t xml:space="preserve"> transactions </w:t>
      </w:r>
      <w:r w:rsidR="00664252">
        <w:rPr>
          <w:lang w:eastAsia="en-US"/>
        </w:rPr>
        <w:t>the previous month</w:t>
      </w:r>
      <w:r>
        <w:rPr>
          <w:lang w:eastAsia="en-US"/>
        </w:rPr>
        <w:t xml:space="preserve"> for a pathway verified by your organization.</w:t>
      </w:r>
    </w:p>
    <w:p w:rsidR="00F65D62" w:rsidRDefault="00F65D62" w:rsidP="00F65D62">
      <w:pPr>
        <w:rPr>
          <w:lang w:eastAsia="en-US"/>
        </w:rPr>
      </w:pPr>
    </w:p>
    <w:p w:rsidR="00F65D62" w:rsidRPr="00290619" w:rsidRDefault="00F65D62" w:rsidP="00F65D62">
      <w:pPr>
        <w:keepNext/>
        <w:jc w:val="center"/>
        <w:rPr>
          <w:b/>
          <w:sz w:val="24"/>
        </w:rPr>
      </w:pPr>
      <w:r>
        <w:rPr>
          <w:b/>
          <w:sz w:val="24"/>
        </w:rPr>
        <w:t>Table F-19</w:t>
      </w:r>
      <w:r w:rsidRPr="00290619">
        <w:rPr>
          <w:b/>
          <w:sz w:val="24"/>
        </w:rPr>
        <w:t>:</w:t>
      </w:r>
      <w:r>
        <w:rPr>
          <w:b/>
          <w:sz w:val="24"/>
        </w:rPr>
        <w:t xml:space="preserve"> </w:t>
      </w:r>
      <w:r w:rsidRPr="00290619">
        <w:rPr>
          <w:b/>
          <w:sz w:val="24"/>
        </w:rPr>
        <w:t xml:space="preserve">Data Elements in the </w:t>
      </w:r>
      <w:r w:rsidR="007A0EDF">
        <w:rPr>
          <w:b/>
          <w:sz w:val="24"/>
        </w:rPr>
        <w:t xml:space="preserve">RFS </w:t>
      </w:r>
      <w:r>
        <w:rPr>
          <w:b/>
          <w:sz w:val="24"/>
        </w:rPr>
        <w:t xml:space="preserve">Monthly Verified </w:t>
      </w:r>
      <w:r>
        <w:rPr>
          <w:b/>
          <w:sz w:val="24"/>
        </w:rPr>
        <w:br/>
        <w:t xml:space="preserve">RINs Generate Activity </w:t>
      </w:r>
      <w:r w:rsidRPr="00290619">
        <w:rPr>
          <w:b/>
          <w:sz w:val="24"/>
        </w:rPr>
        <w:t>Document</w:t>
      </w:r>
    </w:p>
    <w:p w:rsidR="00F65D62" w:rsidRPr="005A59A5" w:rsidRDefault="00F65D62" w:rsidP="00F65D62">
      <w:pPr>
        <w:keepNext/>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F65D62" w:rsidRPr="00383E24" w:rsidTr="007F0532">
        <w:trPr>
          <w:jc w:val="center"/>
        </w:trPr>
        <w:tc>
          <w:tcPr>
            <w:tcW w:w="5760" w:type="dxa"/>
            <w:vAlign w:val="bottom"/>
          </w:tcPr>
          <w:p w:rsidR="00F65D62" w:rsidRDefault="00F65D62" w:rsidP="007F0532">
            <w:pPr>
              <w:rPr>
                <w:rFonts w:cs="Arial"/>
                <w:color w:val="000000"/>
                <w:szCs w:val="20"/>
              </w:rPr>
            </w:pPr>
            <w:r>
              <w:rPr>
                <w:rFonts w:cs="Arial"/>
                <w:color w:val="000000"/>
                <w:szCs w:val="20"/>
              </w:rPr>
              <w:t>OrganizationIdentifier</w:t>
            </w:r>
          </w:p>
        </w:tc>
      </w:tr>
      <w:tr w:rsidR="00F65D62" w:rsidRPr="0077534C" w:rsidTr="007F0532">
        <w:trPr>
          <w:jc w:val="center"/>
        </w:trPr>
        <w:tc>
          <w:tcPr>
            <w:tcW w:w="5760" w:type="dxa"/>
            <w:vAlign w:val="bottom"/>
          </w:tcPr>
          <w:p w:rsidR="00F65D62" w:rsidRDefault="00F65D62" w:rsidP="007F0532">
            <w:pPr>
              <w:rPr>
                <w:rFonts w:cs="Arial"/>
                <w:color w:val="000000"/>
                <w:szCs w:val="20"/>
              </w:rPr>
            </w:pPr>
            <w:r>
              <w:rPr>
                <w:rFonts w:cs="Arial"/>
                <w:color w:val="000000"/>
                <w:szCs w:val="20"/>
              </w:rPr>
              <w:t>OrganizationName</w:t>
            </w:r>
          </w:p>
        </w:tc>
      </w:tr>
      <w:tr w:rsidR="00F65D62" w:rsidRPr="007A1705" w:rsidTr="007F0532">
        <w:trPr>
          <w:jc w:val="center"/>
        </w:trPr>
        <w:tc>
          <w:tcPr>
            <w:tcW w:w="5760" w:type="dxa"/>
            <w:vAlign w:val="bottom"/>
          </w:tcPr>
          <w:p w:rsidR="00F65D62" w:rsidRDefault="00F65D62" w:rsidP="007F0532">
            <w:pPr>
              <w:rPr>
                <w:rFonts w:cs="Arial"/>
                <w:color w:val="000000"/>
                <w:szCs w:val="20"/>
              </w:rPr>
            </w:pPr>
            <w:r>
              <w:rPr>
                <w:rFonts w:cs="Arial"/>
                <w:color w:val="000000"/>
                <w:szCs w:val="20"/>
              </w:rPr>
              <w:t>TransactionIdentifier</w:t>
            </w:r>
          </w:p>
        </w:tc>
      </w:tr>
      <w:tr w:rsidR="00F65D62" w:rsidRPr="007A1705" w:rsidTr="007F0532">
        <w:trPr>
          <w:jc w:val="center"/>
        </w:trPr>
        <w:tc>
          <w:tcPr>
            <w:tcW w:w="5760" w:type="dxa"/>
            <w:vAlign w:val="bottom"/>
          </w:tcPr>
          <w:p w:rsidR="00F65D62" w:rsidRDefault="00F65D62" w:rsidP="007F0532">
            <w:pPr>
              <w:rPr>
                <w:rFonts w:cs="Arial"/>
                <w:color w:val="000000"/>
                <w:szCs w:val="20"/>
              </w:rPr>
            </w:pPr>
            <w:r>
              <w:rPr>
                <w:rFonts w:cs="Arial"/>
                <w:color w:val="000000"/>
                <w:szCs w:val="20"/>
              </w:rPr>
              <w:t>SubmissionIdentifier</w:t>
            </w:r>
          </w:p>
        </w:tc>
      </w:tr>
      <w:tr w:rsidR="00F65D62" w:rsidRPr="007A1705" w:rsidTr="007F0532">
        <w:trPr>
          <w:jc w:val="center"/>
        </w:trPr>
        <w:tc>
          <w:tcPr>
            <w:tcW w:w="5760" w:type="dxa"/>
            <w:vAlign w:val="bottom"/>
          </w:tcPr>
          <w:p w:rsidR="00F65D62" w:rsidRDefault="00F65D62" w:rsidP="007F0532">
            <w:pPr>
              <w:rPr>
                <w:rFonts w:cs="Arial"/>
                <w:color w:val="000000"/>
                <w:szCs w:val="20"/>
              </w:rPr>
            </w:pPr>
            <w:r>
              <w:rPr>
                <w:rFonts w:cs="Arial"/>
                <w:color w:val="000000"/>
                <w:szCs w:val="20"/>
              </w:rPr>
              <w:t>CDXTransactionIdentifier</w:t>
            </w:r>
          </w:p>
        </w:tc>
      </w:tr>
      <w:tr w:rsidR="00F65D62" w:rsidRPr="007A1705" w:rsidTr="007F0532">
        <w:trPr>
          <w:jc w:val="center"/>
        </w:trPr>
        <w:tc>
          <w:tcPr>
            <w:tcW w:w="5760" w:type="dxa"/>
            <w:vAlign w:val="bottom"/>
          </w:tcPr>
          <w:p w:rsidR="00F65D62" w:rsidRDefault="00F65D62" w:rsidP="007F0532">
            <w:pPr>
              <w:rPr>
                <w:rFonts w:cs="Arial"/>
                <w:szCs w:val="20"/>
              </w:rPr>
            </w:pPr>
            <w:r>
              <w:rPr>
                <w:rFonts w:cs="Arial"/>
                <w:color w:val="000000"/>
                <w:szCs w:val="20"/>
              </w:rPr>
              <w:t>SubmissionDate</w:t>
            </w:r>
          </w:p>
        </w:tc>
      </w:tr>
      <w:tr w:rsidR="00F65D62" w:rsidRPr="007A1705" w:rsidTr="007F0532">
        <w:trPr>
          <w:jc w:val="center"/>
        </w:trPr>
        <w:tc>
          <w:tcPr>
            <w:tcW w:w="5760" w:type="dxa"/>
            <w:vAlign w:val="bottom"/>
          </w:tcPr>
          <w:p w:rsidR="00F65D62" w:rsidRDefault="00F65D62" w:rsidP="007F0532">
            <w:pPr>
              <w:rPr>
                <w:rFonts w:cs="Arial"/>
                <w:szCs w:val="20"/>
              </w:rPr>
            </w:pPr>
            <w:r w:rsidRPr="007A1705">
              <w:rPr>
                <w:rFonts w:cs="Arial"/>
                <w:bCs/>
                <w:color w:val="333333"/>
                <w:szCs w:val="20"/>
              </w:rPr>
              <w:t>TransactionStatusDate</w:t>
            </w:r>
          </w:p>
        </w:tc>
      </w:tr>
      <w:tr w:rsidR="00F65D62" w:rsidRPr="007A1705" w:rsidTr="007F0532">
        <w:trPr>
          <w:jc w:val="center"/>
        </w:trPr>
        <w:tc>
          <w:tcPr>
            <w:tcW w:w="5760" w:type="dxa"/>
            <w:vAlign w:val="bottom"/>
          </w:tcPr>
          <w:p w:rsidR="00F65D62" w:rsidRDefault="00F65D62" w:rsidP="007F0532">
            <w:pPr>
              <w:rPr>
                <w:rFonts w:cs="Arial"/>
                <w:szCs w:val="20"/>
              </w:rPr>
            </w:pPr>
            <w:r>
              <w:rPr>
                <w:rFonts w:cs="Arial"/>
                <w:szCs w:val="20"/>
              </w:rPr>
              <w:t>FuelCode</w:t>
            </w:r>
          </w:p>
        </w:tc>
      </w:tr>
      <w:tr w:rsidR="00F65D62" w:rsidRPr="007A1705" w:rsidTr="007F0532">
        <w:trPr>
          <w:jc w:val="center"/>
        </w:trPr>
        <w:tc>
          <w:tcPr>
            <w:tcW w:w="5760" w:type="dxa"/>
            <w:vAlign w:val="bottom"/>
          </w:tcPr>
          <w:p w:rsidR="00F65D62" w:rsidRDefault="00F65D62" w:rsidP="007F0532">
            <w:pPr>
              <w:rPr>
                <w:rFonts w:cs="Arial"/>
                <w:szCs w:val="20"/>
              </w:rPr>
            </w:pPr>
            <w:r>
              <w:rPr>
                <w:rFonts w:cs="Arial"/>
                <w:szCs w:val="20"/>
              </w:rPr>
              <w:t>FuelCodeText</w:t>
            </w:r>
          </w:p>
        </w:tc>
      </w:tr>
      <w:tr w:rsidR="00F65D62" w:rsidRPr="007A1705" w:rsidTr="007F0532">
        <w:trPr>
          <w:jc w:val="center"/>
        </w:trPr>
        <w:tc>
          <w:tcPr>
            <w:tcW w:w="5760" w:type="dxa"/>
            <w:vAlign w:val="bottom"/>
          </w:tcPr>
          <w:p w:rsidR="00F65D62" w:rsidRDefault="00F65D62" w:rsidP="007F0532">
            <w:pPr>
              <w:rPr>
                <w:rFonts w:cs="Arial"/>
                <w:szCs w:val="20"/>
              </w:rPr>
            </w:pPr>
            <w:r>
              <w:rPr>
                <w:rFonts w:cs="Arial"/>
                <w:szCs w:val="20"/>
              </w:rPr>
              <w:t>RINYear</w:t>
            </w:r>
          </w:p>
        </w:tc>
      </w:tr>
      <w:tr w:rsidR="00F65D62" w:rsidRPr="007A1705" w:rsidTr="007F0532">
        <w:trPr>
          <w:jc w:val="center"/>
        </w:trPr>
        <w:tc>
          <w:tcPr>
            <w:tcW w:w="5760" w:type="dxa"/>
            <w:vAlign w:val="bottom"/>
          </w:tcPr>
          <w:p w:rsidR="00F65D62" w:rsidRDefault="00F65D62" w:rsidP="007F0532">
            <w:pPr>
              <w:rPr>
                <w:rFonts w:cs="Arial"/>
                <w:szCs w:val="20"/>
              </w:rPr>
            </w:pPr>
            <w:r>
              <w:rPr>
                <w:rFonts w:cs="Arial"/>
                <w:szCs w:val="20"/>
              </w:rPr>
              <w:t>QAPServiceType</w:t>
            </w:r>
          </w:p>
        </w:tc>
      </w:tr>
      <w:tr w:rsidR="00F65D62" w:rsidRPr="007A1705" w:rsidTr="007F0532">
        <w:trPr>
          <w:jc w:val="center"/>
        </w:trPr>
        <w:tc>
          <w:tcPr>
            <w:tcW w:w="5760" w:type="dxa"/>
            <w:vAlign w:val="bottom"/>
          </w:tcPr>
          <w:p w:rsidR="00F65D62" w:rsidRDefault="00F65D62" w:rsidP="007F0532">
            <w:pPr>
              <w:rPr>
                <w:rFonts w:cs="Arial"/>
                <w:szCs w:val="20"/>
              </w:rPr>
            </w:pPr>
            <w:r>
              <w:rPr>
                <w:rFonts w:cs="Arial"/>
                <w:szCs w:val="20"/>
              </w:rPr>
              <w:t>ProductionDate</w:t>
            </w:r>
          </w:p>
        </w:tc>
      </w:tr>
      <w:tr w:rsidR="00F65D62" w:rsidRPr="007A1705" w:rsidTr="007F0532">
        <w:trPr>
          <w:jc w:val="center"/>
        </w:trPr>
        <w:tc>
          <w:tcPr>
            <w:tcW w:w="5760" w:type="dxa"/>
            <w:vAlign w:val="bottom"/>
          </w:tcPr>
          <w:p w:rsidR="00F65D62" w:rsidRDefault="00F65D62" w:rsidP="007F0532">
            <w:pPr>
              <w:rPr>
                <w:rFonts w:cs="Arial"/>
                <w:szCs w:val="20"/>
              </w:rPr>
            </w:pPr>
            <w:r>
              <w:rPr>
                <w:rFonts w:cs="Arial"/>
                <w:szCs w:val="20"/>
              </w:rPr>
              <w:t>RINQuantity</w:t>
            </w:r>
          </w:p>
        </w:tc>
      </w:tr>
      <w:tr w:rsidR="00F65D62" w:rsidRPr="007A1705" w:rsidTr="007F0532">
        <w:trPr>
          <w:jc w:val="center"/>
        </w:trPr>
        <w:tc>
          <w:tcPr>
            <w:tcW w:w="5760" w:type="dxa"/>
            <w:vAlign w:val="bottom"/>
          </w:tcPr>
          <w:p w:rsidR="00F65D62" w:rsidRDefault="00F65D62" w:rsidP="007F0532">
            <w:pPr>
              <w:rPr>
                <w:rFonts w:cs="Arial"/>
                <w:szCs w:val="20"/>
              </w:rPr>
            </w:pPr>
            <w:r>
              <w:rPr>
                <w:rFonts w:cs="Arial"/>
                <w:szCs w:val="20"/>
              </w:rPr>
              <w:t>BatchVolume</w:t>
            </w:r>
          </w:p>
        </w:tc>
      </w:tr>
      <w:tr w:rsidR="00F65D62" w:rsidRPr="007A1705" w:rsidTr="007F0532">
        <w:trPr>
          <w:jc w:val="center"/>
        </w:trPr>
        <w:tc>
          <w:tcPr>
            <w:tcW w:w="5760" w:type="dxa"/>
            <w:vAlign w:val="bottom"/>
          </w:tcPr>
          <w:p w:rsidR="00F65D62" w:rsidRDefault="00F65D62" w:rsidP="007F0532">
            <w:pPr>
              <w:rPr>
                <w:rFonts w:cs="Arial"/>
                <w:color w:val="000000"/>
                <w:szCs w:val="20"/>
              </w:rPr>
            </w:pPr>
            <w:r>
              <w:rPr>
                <w:rFonts w:cs="Arial"/>
                <w:color w:val="000000"/>
                <w:szCs w:val="20"/>
              </w:rPr>
              <w:t>DenaturantVolume</w:t>
            </w:r>
          </w:p>
        </w:tc>
      </w:tr>
      <w:tr w:rsidR="00F65D62" w:rsidRPr="007A1705" w:rsidTr="007F0532">
        <w:trPr>
          <w:jc w:val="center"/>
        </w:trPr>
        <w:tc>
          <w:tcPr>
            <w:tcW w:w="5760" w:type="dxa"/>
            <w:tcBorders>
              <w:left w:val="nil"/>
              <w:bottom w:val="nil"/>
              <w:right w:val="nil"/>
            </w:tcBorders>
            <w:vAlign w:val="bottom"/>
          </w:tcPr>
          <w:p w:rsidR="00F65D62" w:rsidRPr="007A1705" w:rsidRDefault="00F65D62" w:rsidP="007F0532">
            <w:pPr>
              <w:rPr>
                <w:rFonts w:cs="Arial"/>
                <w:bCs/>
                <w:color w:val="333333"/>
                <w:szCs w:val="20"/>
              </w:rPr>
            </w:pPr>
            <w:r>
              <w:t xml:space="preserve">                                                                                          (cont.)</w:t>
            </w:r>
          </w:p>
        </w:tc>
      </w:tr>
    </w:tbl>
    <w:p w:rsidR="00F65D62" w:rsidRDefault="00664252" w:rsidP="00664252">
      <w:pPr>
        <w:keepNext/>
        <w:jc w:val="center"/>
        <w:rPr>
          <w:b/>
          <w:sz w:val="24"/>
        </w:rPr>
      </w:pPr>
      <w:r>
        <w:rPr>
          <w:b/>
          <w:sz w:val="24"/>
        </w:rPr>
        <w:t>Table F-19</w:t>
      </w:r>
      <w:r w:rsidRPr="00290619">
        <w:rPr>
          <w:b/>
          <w:sz w:val="24"/>
        </w:rPr>
        <w:t>:</w:t>
      </w:r>
      <w:r>
        <w:rPr>
          <w:b/>
          <w:sz w:val="24"/>
        </w:rPr>
        <w:t xml:space="preserve"> </w:t>
      </w:r>
      <w:r w:rsidRPr="00290619">
        <w:rPr>
          <w:b/>
          <w:sz w:val="24"/>
        </w:rPr>
        <w:t xml:space="preserve">Data Elements in the </w:t>
      </w:r>
      <w:r w:rsidR="007A0EDF">
        <w:rPr>
          <w:b/>
          <w:sz w:val="24"/>
        </w:rPr>
        <w:t xml:space="preserve">RFS </w:t>
      </w:r>
      <w:r>
        <w:rPr>
          <w:b/>
          <w:sz w:val="24"/>
        </w:rPr>
        <w:t xml:space="preserve">Monthly Verified </w:t>
      </w:r>
      <w:r>
        <w:rPr>
          <w:b/>
          <w:sz w:val="24"/>
        </w:rPr>
        <w:br/>
        <w:t xml:space="preserve">RINs Generate Activity </w:t>
      </w:r>
      <w:r w:rsidRPr="00290619">
        <w:rPr>
          <w:b/>
          <w:sz w:val="24"/>
        </w:rPr>
        <w:t>Document</w:t>
      </w:r>
      <w:r>
        <w:rPr>
          <w:b/>
          <w:sz w:val="24"/>
        </w:rPr>
        <w:t xml:space="preserve"> </w:t>
      </w:r>
      <w:r w:rsidR="00F65D62">
        <w:rPr>
          <w:b/>
          <w:sz w:val="24"/>
        </w:rPr>
        <w:t>(cont.)</w:t>
      </w:r>
    </w:p>
    <w:p w:rsidR="00F65D62" w:rsidRPr="00290619" w:rsidRDefault="00F65D62" w:rsidP="00F65D62">
      <w:pPr>
        <w:keepNext/>
        <w:jc w:val="center"/>
        <w:rPr>
          <w:b/>
          <w:sz w:val="24"/>
        </w:rPr>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EquivalenceValue</w:t>
            </w:r>
          </w:p>
        </w:tc>
      </w:tr>
      <w:tr w:rsidR="00F65D62" w:rsidRPr="007A1705"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F65D62" w:rsidRDefault="00F65D62" w:rsidP="007F0532">
            <w:pPr>
              <w:rPr>
                <w:rFonts w:cs="Arial"/>
                <w:color w:val="000000"/>
                <w:szCs w:val="20"/>
              </w:rPr>
            </w:pPr>
            <w:r>
              <w:rPr>
                <w:rFonts w:cs="Arial"/>
                <w:color w:val="000000"/>
                <w:szCs w:val="20"/>
              </w:rPr>
              <w:t>FuelCategoryCode</w:t>
            </w:r>
          </w:p>
        </w:tc>
      </w:tr>
      <w:tr w:rsidR="00F65D62"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F65D62" w:rsidRDefault="00F65D62" w:rsidP="007F0532">
            <w:pPr>
              <w:rPr>
                <w:rFonts w:cs="Arial"/>
                <w:color w:val="000000"/>
                <w:szCs w:val="20"/>
              </w:rPr>
            </w:pPr>
            <w:r>
              <w:rPr>
                <w:rFonts w:cs="Arial"/>
                <w:color w:val="000000"/>
                <w:szCs w:val="20"/>
              </w:rPr>
              <w:t>FuelCategoryCodeText</w:t>
            </w:r>
          </w:p>
        </w:tc>
      </w:tr>
      <w:tr w:rsidR="00F65D62"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F65D62" w:rsidRDefault="00F65D62" w:rsidP="007F0532">
            <w:pPr>
              <w:rPr>
                <w:rFonts w:cs="Arial"/>
                <w:color w:val="000000"/>
                <w:szCs w:val="20"/>
              </w:rPr>
            </w:pPr>
            <w:r>
              <w:rPr>
                <w:rFonts w:cs="Arial"/>
                <w:color w:val="000000"/>
                <w:szCs w:val="20"/>
              </w:rPr>
              <w:t>ProcessCode</w:t>
            </w:r>
          </w:p>
        </w:tc>
      </w:tr>
      <w:tr w:rsidR="00F65D62" w:rsidRPr="007A1705"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F65D62" w:rsidRDefault="00F65D62" w:rsidP="007F0532">
            <w:pPr>
              <w:rPr>
                <w:rFonts w:cs="Arial"/>
                <w:color w:val="000000"/>
                <w:szCs w:val="20"/>
              </w:rPr>
            </w:pPr>
            <w:r>
              <w:rPr>
                <w:rFonts w:cs="Arial"/>
                <w:color w:val="000000"/>
                <w:szCs w:val="20"/>
              </w:rPr>
              <w:t>ProcessCodeText</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GenerateOrganizationIdentifier</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GenerateOrganizationName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GenerateFacilityIdentifier</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GenerateFacilityName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GenerateFacilityStreet</w:t>
            </w:r>
          </w:p>
        </w:tc>
      </w:tr>
      <w:tr w:rsidR="00664252" w:rsidRPr="007A1705" w:rsidTr="007F0532">
        <w:trPr>
          <w:jc w:val="center"/>
        </w:trPr>
        <w:tc>
          <w:tcPr>
            <w:tcW w:w="5760" w:type="dxa"/>
            <w:tcBorders>
              <w:bottom w:val="single" w:sz="4" w:space="0" w:color="BFBFBF"/>
            </w:tcBorders>
            <w:vAlign w:val="bottom"/>
          </w:tcPr>
          <w:p w:rsidR="00664252" w:rsidRDefault="00664252" w:rsidP="007F0532">
            <w:pPr>
              <w:rPr>
                <w:rFonts w:cs="Arial"/>
                <w:color w:val="000000"/>
                <w:szCs w:val="20"/>
              </w:rPr>
            </w:pPr>
            <w:r>
              <w:rPr>
                <w:rFonts w:cs="Arial"/>
                <w:color w:val="000000"/>
                <w:szCs w:val="20"/>
              </w:rPr>
              <w:t>GenerateFacilityStreet2</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GenerateFacilityCity</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GenerateFacilityStateCode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GenerateFacilityZipCode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GenerateFacilityCountryCode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GenerateFacilityCountryName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QAPProviderName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QAPProviderIdentifier</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BatchNumberText</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ImportFacilityIdentifier</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ImportFacilityName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TransactionDetailCommentText</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SubmissionMethod</w:t>
            </w:r>
          </w:p>
        </w:tc>
      </w:tr>
      <w:tr w:rsidR="00664252" w:rsidRPr="002562CC"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SubmissionCommentText</w:t>
            </w:r>
          </w:p>
        </w:tc>
      </w:tr>
      <w:tr w:rsidR="00664252" w:rsidRPr="002562CC"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FeedstockCode1</w:t>
            </w:r>
          </w:p>
        </w:tc>
      </w:tr>
      <w:tr w:rsidR="00664252" w:rsidRPr="002562CC"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FeedstockCodeText1</w:t>
            </w:r>
          </w:p>
        </w:tc>
      </w:tr>
      <w:tr w:rsidR="00664252" w:rsidRPr="002562CC"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RenewableBiomassIndicator1</w:t>
            </w:r>
          </w:p>
        </w:tc>
      </w:tr>
      <w:tr w:rsidR="00664252" w:rsidRPr="002562CC"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FeedstockQuantity1</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FeedstockMeasureCode1</w:t>
            </w:r>
          </w:p>
        </w:tc>
      </w:tr>
    </w:tbl>
    <w:p w:rsidR="00F65D62" w:rsidRDefault="00F65D62" w:rsidP="00F65D62">
      <w:r>
        <w:t xml:space="preserve">                                                                                                           (cont.)</w:t>
      </w:r>
    </w:p>
    <w:p w:rsidR="00F65D62" w:rsidRDefault="00F65D62" w:rsidP="00F65D62"/>
    <w:p w:rsidR="00664252" w:rsidRDefault="00664252" w:rsidP="00664252">
      <w:pPr>
        <w:keepNext/>
        <w:jc w:val="center"/>
        <w:rPr>
          <w:b/>
          <w:sz w:val="24"/>
        </w:rPr>
      </w:pPr>
      <w:r>
        <w:rPr>
          <w:b/>
          <w:sz w:val="24"/>
        </w:rPr>
        <w:t>Table F-19</w:t>
      </w:r>
      <w:r w:rsidRPr="00290619">
        <w:rPr>
          <w:b/>
          <w:sz w:val="24"/>
        </w:rPr>
        <w:t>:</w:t>
      </w:r>
      <w:r>
        <w:rPr>
          <w:b/>
          <w:sz w:val="24"/>
        </w:rPr>
        <w:t xml:space="preserve"> </w:t>
      </w:r>
      <w:r w:rsidRPr="00290619">
        <w:rPr>
          <w:b/>
          <w:sz w:val="24"/>
        </w:rPr>
        <w:t>Data Elements in the</w:t>
      </w:r>
      <w:r w:rsidR="007A0EDF">
        <w:rPr>
          <w:b/>
          <w:sz w:val="24"/>
        </w:rPr>
        <w:t xml:space="preserve"> RFS</w:t>
      </w:r>
      <w:r w:rsidRPr="00290619">
        <w:rPr>
          <w:b/>
          <w:sz w:val="24"/>
        </w:rPr>
        <w:t xml:space="preserve"> </w:t>
      </w:r>
      <w:r>
        <w:rPr>
          <w:b/>
          <w:sz w:val="24"/>
        </w:rPr>
        <w:t xml:space="preserve">Monthly Verified </w:t>
      </w:r>
      <w:r>
        <w:rPr>
          <w:b/>
          <w:sz w:val="24"/>
        </w:rPr>
        <w:br/>
        <w:t xml:space="preserve">RINs Generate Activity </w:t>
      </w:r>
      <w:r w:rsidRPr="00290619">
        <w:rPr>
          <w:b/>
          <w:sz w:val="24"/>
        </w:rPr>
        <w:t>Document</w:t>
      </w:r>
      <w:r>
        <w:rPr>
          <w:b/>
          <w:sz w:val="24"/>
        </w:rPr>
        <w:t xml:space="preserve"> (cont.)</w:t>
      </w:r>
    </w:p>
    <w:p w:rsidR="00F65D62" w:rsidRDefault="00F65D62" w:rsidP="00F65D62"/>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FeedstockMeasureCodeText1</w:t>
            </w:r>
          </w:p>
        </w:tc>
      </w:tr>
      <w:tr w:rsidR="00664252"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664252" w:rsidRDefault="00664252" w:rsidP="007F0532">
            <w:pPr>
              <w:rPr>
                <w:rFonts w:cs="Arial"/>
                <w:color w:val="000000"/>
                <w:szCs w:val="20"/>
              </w:rPr>
            </w:pPr>
            <w:r>
              <w:rPr>
                <w:rFonts w:cs="Arial"/>
                <w:color w:val="000000"/>
                <w:szCs w:val="20"/>
              </w:rPr>
              <w:t>FeedstockCommentText1</w:t>
            </w:r>
          </w:p>
        </w:tc>
      </w:tr>
      <w:tr w:rsidR="00664252"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664252" w:rsidRDefault="00664252" w:rsidP="007F0532">
            <w:pPr>
              <w:rPr>
                <w:rFonts w:cs="Arial"/>
                <w:color w:val="000000"/>
                <w:szCs w:val="20"/>
              </w:rPr>
            </w:pPr>
            <w:r>
              <w:rPr>
                <w:rFonts w:cs="Arial"/>
                <w:color w:val="000000"/>
                <w:szCs w:val="20"/>
              </w:rPr>
              <w:t>FeedstockCode2</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FeedstockCodeText2</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RenewableBiomassIndicator2</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FeedstockQuantity2</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FeedstockMeasureCode2</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FeedstockMeasureCodeText2</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FeedstockCommentText2</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FeedstockCode3</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FeedstockCodeText3</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RenewableBiomassIndicator3</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FeedstockQuantity3</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FeedstockMeasureCode3</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FeedstockMeasureCodeText3</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FeedstockCommentText3</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FeedstockCode4</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FeedstockCodeText4</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RenewableBiomassIndicator4</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FeedstockQuantity4</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FeedstockMeasureCode4</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FeedstockMeasureCodeText4</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FeedstockCommentText4</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CoProductCode1</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CoProductCodeText1</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CoProductCommentText1</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CoProductCode2</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CoProductCodeText2</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CoProductCommentText2</w:t>
            </w:r>
          </w:p>
        </w:tc>
      </w:tr>
      <w:tr w:rsidR="00664252" w:rsidRPr="007A1705" w:rsidTr="00066163">
        <w:trPr>
          <w:jc w:val="center"/>
        </w:trPr>
        <w:tc>
          <w:tcPr>
            <w:tcW w:w="5760" w:type="dxa"/>
            <w:tcBorders>
              <w:left w:val="nil"/>
              <w:bottom w:val="nil"/>
              <w:right w:val="nil"/>
            </w:tcBorders>
            <w:vAlign w:val="bottom"/>
          </w:tcPr>
          <w:p w:rsidR="00664252" w:rsidRPr="007A1705" w:rsidRDefault="00664252" w:rsidP="007F0532">
            <w:pPr>
              <w:rPr>
                <w:rFonts w:cs="Arial"/>
                <w:bCs/>
                <w:color w:val="333333"/>
                <w:szCs w:val="20"/>
              </w:rPr>
            </w:pPr>
            <w:r>
              <w:t xml:space="preserve">                                                                                          (cont.)</w:t>
            </w:r>
          </w:p>
        </w:tc>
      </w:tr>
      <w:tr w:rsidR="00664252" w:rsidRPr="007A1705" w:rsidTr="00066163">
        <w:trPr>
          <w:jc w:val="center"/>
        </w:trPr>
        <w:tc>
          <w:tcPr>
            <w:tcW w:w="5760" w:type="dxa"/>
            <w:tcBorders>
              <w:top w:val="nil"/>
              <w:left w:val="nil"/>
              <w:bottom w:val="single" w:sz="4" w:space="0" w:color="BFBFBF"/>
              <w:right w:val="nil"/>
            </w:tcBorders>
            <w:vAlign w:val="bottom"/>
          </w:tcPr>
          <w:p w:rsidR="00664252" w:rsidRPr="00664252" w:rsidRDefault="00664252" w:rsidP="00664252">
            <w:pPr>
              <w:keepNext/>
              <w:jc w:val="center"/>
              <w:rPr>
                <w:b/>
                <w:sz w:val="24"/>
              </w:rPr>
            </w:pPr>
            <w:r>
              <w:rPr>
                <w:b/>
                <w:sz w:val="24"/>
              </w:rPr>
              <w:t>Table F-19</w:t>
            </w:r>
            <w:r w:rsidRPr="00290619">
              <w:rPr>
                <w:b/>
                <w:sz w:val="24"/>
              </w:rPr>
              <w:t>:</w:t>
            </w:r>
            <w:r>
              <w:rPr>
                <w:b/>
                <w:sz w:val="24"/>
              </w:rPr>
              <w:t xml:space="preserve"> </w:t>
            </w:r>
            <w:r w:rsidRPr="00290619">
              <w:rPr>
                <w:b/>
                <w:sz w:val="24"/>
              </w:rPr>
              <w:t xml:space="preserve">Data Elements in the </w:t>
            </w:r>
            <w:r w:rsidR="007A0EDF">
              <w:rPr>
                <w:b/>
                <w:sz w:val="24"/>
              </w:rPr>
              <w:t xml:space="preserve">RFS </w:t>
            </w:r>
            <w:r>
              <w:rPr>
                <w:b/>
                <w:sz w:val="24"/>
              </w:rPr>
              <w:t xml:space="preserve">Monthly Verified RINs Generate Activity </w:t>
            </w:r>
            <w:r w:rsidRPr="00290619">
              <w:rPr>
                <w:b/>
                <w:sz w:val="24"/>
              </w:rPr>
              <w:t>Document</w:t>
            </w:r>
            <w:r>
              <w:rPr>
                <w:b/>
                <w:sz w:val="24"/>
              </w:rPr>
              <w:t xml:space="preserve"> (cont.)</w:t>
            </w:r>
          </w:p>
        </w:tc>
      </w:tr>
      <w:tr w:rsidR="00664252" w:rsidTr="00066163">
        <w:trPr>
          <w:jc w:val="center"/>
        </w:trPr>
        <w:tc>
          <w:tcPr>
            <w:tcW w:w="5760" w:type="dxa"/>
            <w:tcBorders>
              <w:top w:val="single" w:sz="4" w:space="0" w:color="BFBFBF"/>
            </w:tcBorders>
            <w:vAlign w:val="bottom"/>
          </w:tcPr>
          <w:p w:rsidR="00664252" w:rsidRDefault="00664252" w:rsidP="007F0532">
            <w:pPr>
              <w:rPr>
                <w:rFonts w:cs="Arial"/>
                <w:color w:val="000000"/>
                <w:szCs w:val="20"/>
              </w:rPr>
            </w:pPr>
            <w:r>
              <w:rPr>
                <w:rFonts w:cs="Arial"/>
                <w:color w:val="000000"/>
                <w:szCs w:val="20"/>
              </w:rPr>
              <w:t>SupportingDocumentText1</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SupportingDocumentNumberText1</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SupportingDocumentText2</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SupportingDocumentNumberText2</w:t>
            </w:r>
          </w:p>
        </w:tc>
      </w:tr>
    </w:tbl>
    <w:p w:rsidR="00664252" w:rsidRPr="00C2493D" w:rsidRDefault="00664252" w:rsidP="00664252">
      <w:pPr>
        <w:pStyle w:val="Heading3"/>
        <w:numPr>
          <w:ilvl w:val="0"/>
          <w:numId w:val="0"/>
        </w:numPr>
        <w:ind w:left="720" w:hanging="720"/>
        <w:rPr>
          <w:lang w:val="en-US"/>
        </w:rPr>
      </w:pPr>
      <w:bookmarkStart w:id="225" w:name="_Toc411593424"/>
      <w:r>
        <w:t>F–</w:t>
      </w:r>
      <w:r>
        <w:rPr>
          <w:lang w:val="en-US"/>
        </w:rPr>
        <w:t>20</w:t>
      </w:r>
      <w:r>
        <w:tab/>
      </w:r>
      <w:r w:rsidR="007A0EDF">
        <w:rPr>
          <w:lang w:val="en-US"/>
        </w:rPr>
        <w:t xml:space="preserve">RFS </w:t>
      </w:r>
      <w:r>
        <w:rPr>
          <w:lang w:val="en-US"/>
        </w:rPr>
        <w:t>Verified RINs Generate Activity</w:t>
      </w:r>
      <w:bookmarkEnd w:id="225"/>
    </w:p>
    <w:p w:rsidR="00664252" w:rsidRDefault="00664252" w:rsidP="00664252">
      <w:pPr>
        <w:rPr>
          <w:lang w:eastAsia="en-US"/>
        </w:rPr>
      </w:pPr>
      <w:r>
        <w:rPr>
          <w:lang w:eastAsia="en-US"/>
        </w:rPr>
        <w:t xml:space="preserve">The </w:t>
      </w:r>
      <w:r w:rsidR="007A0EDF">
        <w:rPr>
          <w:lang w:eastAsia="en-US"/>
        </w:rPr>
        <w:t xml:space="preserve">RFS </w:t>
      </w:r>
      <w:r>
        <w:rPr>
          <w:lang w:eastAsia="en-US"/>
        </w:rPr>
        <w:t xml:space="preserve">Verified RINs Generate Activity document </w:t>
      </w:r>
      <w:r w:rsidRPr="00F210B7">
        <w:rPr>
          <w:lang w:eastAsia="en-US"/>
        </w:rPr>
        <w:t xml:space="preserve">includes </w:t>
      </w:r>
      <w:r w:rsidRPr="00165C2C">
        <w:rPr>
          <w:lang w:eastAsia="en-US"/>
        </w:rPr>
        <w:t xml:space="preserve">all </w:t>
      </w:r>
      <w:r>
        <w:rPr>
          <w:lang w:eastAsia="en-US"/>
        </w:rPr>
        <w:t>generate transactions in the past 10 days for a pathway verified by your organization.</w:t>
      </w:r>
    </w:p>
    <w:p w:rsidR="00664252" w:rsidRDefault="00664252" w:rsidP="00664252">
      <w:pPr>
        <w:rPr>
          <w:lang w:eastAsia="en-US"/>
        </w:rPr>
      </w:pPr>
    </w:p>
    <w:p w:rsidR="00664252" w:rsidRPr="00290619" w:rsidRDefault="00664252" w:rsidP="00664252">
      <w:pPr>
        <w:keepNext/>
        <w:jc w:val="center"/>
        <w:rPr>
          <w:b/>
          <w:sz w:val="24"/>
        </w:rPr>
      </w:pPr>
      <w:r>
        <w:rPr>
          <w:b/>
          <w:sz w:val="24"/>
        </w:rPr>
        <w:t>Table F-20</w:t>
      </w:r>
      <w:r w:rsidRPr="00290619">
        <w:rPr>
          <w:b/>
          <w:sz w:val="24"/>
        </w:rPr>
        <w:t>:</w:t>
      </w:r>
      <w:r>
        <w:rPr>
          <w:b/>
          <w:sz w:val="24"/>
        </w:rPr>
        <w:t xml:space="preserve"> </w:t>
      </w:r>
      <w:r w:rsidRPr="00290619">
        <w:rPr>
          <w:b/>
          <w:sz w:val="24"/>
        </w:rPr>
        <w:t xml:space="preserve">Data Elements in the </w:t>
      </w:r>
      <w:r w:rsidR="007A0EDF">
        <w:rPr>
          <w:b/>
          <w:sz w:val="24"/>
        </w:rPr>
        <w:t xml:space="preserve">RFS </w:t>
      </w:r>
      <w:r>
        <w:rPr>
          <w:b/>
          <w:sz w:val="24"/>
        </w:rPr>
        <w:t xml:space="preserve">Verified </w:t>
      </w:r>
      <w:r>
        <w:rPr>
          <w:b/>
          <w:sz w:val="24"/>
        </w:rPr>
        <w:br/>
        <w:t xml:space="preserve">RINs Generate Activity </w:t>
      </w:r>
      <w:r w:rsidRPr="00290619">
        <w:rPr>
          <w:b/>
          <w:sz w:val="24"/>
        </w:rPr>
        <w:t>Document</w:t>
      </w:r>
    </w:p>
    <w:p w:rsidR="00664252" w:rsidRPr="005A59A5" w:rsidRDefault="00664252" w:rsidP="00664252">
      <w:pPr>
        <w:keepNext/>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OrganizationIdentifier</w:t>
            </w:r>
          </w:p>
        </w:tc>
      </w:tr>
      <w:tr w:rsidR="00664252" w:rsidRPr="0077534C"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OrganizationName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TransactionIdentifier</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SubmissionIdentifier</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CDXTransactionIdentifier</w:t>
            </w:r>
          </w:p>
        </w:tc>
      </w:tr>
      <w:tr w:rsidR="00664252" w:rsidRPr="007A1705" w:rsidTr="007F0532">
        <w:trPr>
          <w:jc w:val="center"/>
        </w:trPr>
        <w:tc>
          <w:tcPr>
            <w:tcW w:w="5760" w:type="dxa"/>
            <w:vAlign w:val="bottom"/>
          </w:tcPr>
          <w:p w:rsidR="00664252" w:rsidRDefault="00664252" w:rsidP="007F0532">
            <w:pPr>
              <w:rPr>
                <w:rFonts w:cs="Arial"/>
                <w:szCs w:val="20"/>
              </w:rPr>
            </w:pPr>
            <w:r>
              <w:rPr>
                <w:rFonts w:cs="Arial"/>
                <w:color w:val="000000"/>
                <w:szCs w:val="20"/>
              </w:rPr>
              <w:t>SubmissionDate</w:t>
            </w:r>
          </w:p>
        </w:tc>
      </w:tr>
      <w:tr w:rsidR="00664252" w:rsidRPr="007A1705" w:rsidTr="007F0532">
        <w:trPr>
          <w:jc w:val="center"/>
        </w:trPr>
        <w:tc>
          <w:tcPr>
            <w:tcW w:w="5760" w:type="dxa"/>
            <w:vAlign w:val="bottom"/>
          </w:tcPr>
          <w:p w:rsidR="00664252" w:rsidRDefault="00664252" w:rsidP="007F0532">
            <w:pPr>
              <w:rPr>
                <w:rFonts w:cs="Arial"/>
                <w:szCs w:val="20"/>
              </w:rPr>
            </w:pPr>
            <w:r w:rsidRPr="007A1705">
              <w:rPr>
                <w:rFonts w:cs="Arial"/>
                <w:bCs/>
                <w:color w:val="333333"/>
                <w:szCs w:val="20"/>
              </w:rPr>
              <w:t>TransactionStatusDate</w:t>
            </w:r>
          </w:p>
        </w:tc>
      </w:tr>
      <w:tr w:rsidR="00664252" w:rsidRPr="007A1705" w:rsidTr="007F0532">
        <w:trPr>
          <w:jc w:val="center"/>
        </w:trPr>
        <w:tc>
          <w:tcPr>
            <w:tcW w:w="5760" w:type="dxa"/>
            <w:vAlign w:val="bottom"/>
          </w:tcPr>
          <w:p w:rsidR="00664252" w:rsidRDefault="00664252" w:rsidP="007F0532">
            <w:pPr>
              <w:rPr>
                <w:rFonts w:cs="Arial"/>
                <w:szCs w:val="20"/>
              </w:rPr>
            </w:pPr>
            <w:r>
              <w:rPr>
                <w:rFonts w:cs="Arial"/>
                <w:szCs w:val="20"/>
              </w:rPr>
              <w:t>FuelCode</w:t>
            </w:r>
          </w:p>
        </w:tc>
      </w:tr>
      <w:tr w:rsidR="00664252" w:rsidRPr="007A1705" w:rsidTr="007F0532">
        <w:trPr>
          <w:jc w:val="center"/>
        </w:trPr>
        <w:tc>
          <w:tcPr>
            <w:tcW w:w="5760" w:type="dxa"/>
            <w:vAlign w:val="bottom"/>
          </w:tcPr>
          <w:p w:rsidR="00664252" w:rsidRDefault="00664252" w:rsidP="007F0532">
            <w:pPr>
              <w:rPr>
                <w:rFonts w:cs="Arial"/>
                <w:szCs w:val="20"/>
              </w:rPr>
            </w:pPr>
            <w:r>
              <w:rPr>
                <w:rFonts w:cs="Arial"/>
                <w:szCs w:val="20"/>
              </w:rPr>
              <w:t>FuelCodeText</w:t>
            </w:r>
          </w:p>
        </w:tc>
      </w:tr>
      <w:tr w:rsidR="00664252" w:rsidRPr="007A1705" w:rsidTr="007F0532">
        <w:trPr>
          <w:jc w:val="center"/>
        </w:trPr>
        <w:tc>
          <w:tcPr>
            <w:tcW w:w="5760" w:type="dxa"/>
            <w:vAlign w:val="bottom"/>
          </w:tcPr>
          <w:p w:rsidR="00664252" w:rsidRDefault="00664252" w:rsidP="007F0532">
            <w:pPr>
              <w:rPr>
                <w:rFonts w:cs="Arial"/>
                <w:szCs w:val="20"/>
              </w:rPr>
            </w:pPr>
            <w:r>
              <w:rPr>
                <w:rFonts w:cs="Arial"/>
                <w:szCs w:val="20"/>
              </w:rPr>
              <w:t>RINYear</w:t>
            </w:r>
          </w:p>
        </w:tc>
      </w:tr>
      <w:tr w:rsidR="00664252" w:rsidRPr="007A1705" w:rsidTr="007F0532">
        <w:trPr>
          <w:jc w:val="center"/>
        </w:trPr>
        <w:tc>
          <w:tcPr>
            <w:tcW w:w="5760" w:type="dxa"/>
            <w:vAlign w:val="bottom"/>
          </w:tcPr>
          <w:p w:rsidR="00664252" w:rsidRDefault="00664252" w:rsidP="007F0532">
            <w:pPr>
              <w:rPr>
                <w:rFonts w:cs="Arial"/>
                <w:szCs w:val="20"/>
              </w:rPr>
            </w:pPr>
            <w:r>
              <w:rPr>
                <w:rFonts w:cs="Arial"/>
                <w:szCs w:val="20"/>
              </w:rPr>
              <w:t>QAPServiceType</w:t>
            </w:r>
          </w:p>
        </w:tc>
      </w:tr>
      <w:tr w:rsidR="00664252" w:rsidRPr="007A1705" w:rsidTr="007F0532">
        <w:trPr>
          <w:jc w:val="center"/>
        </w:trPr>
        <w:tc>
          <w:tcPr>
            <w:tcW w:w="5760" w:type="dxa"/>
            <w:vAlign w:val="bottom"/>
          </w:tcPr>
          <w:p w:rsidR="00664252" w:rsidRDefault="00664252" w:rsidP="007F0532">
            <w:pPr>
              <w:rPr>
                <w:rFonts w:cs="Arial"/>
                <w:szCs w:val="20"/>
              </w:rPr>
            </w:pPr>
            <w:r>
              <w:rPr>
                <w:rFonts w:cs="Arial"/>
                <w:szCs w:val="20"/>
              </w:rPr>
              <w:t>ProductionDate</w:t>
            </w:r>
          </w:p>
        </w:tc>
      </w:tr>
      <w:tr w:rsidR="00664252" w:rsidRPr="007A1705" w:rsidTr="007F0532">
        <w:trPr>
          <w:jc w:val="center"/>
        </w:trPr>
        <w:tc>
          <w:tcPr>
            <w:tcW w:w="5760" w:type="dxa"/>
            <w:vAlign w:val="bottom"/>
          </w:tcPr>
          <w:p w:rsidR="00664252" w:rsidRDefault="00664252" w:rsidP="007F0532">
            <w:pPr>
              <w:rPr>
                <w:rFonts w:cs="Arial"/>
                <w:szCs w:val="20"/>
              </w:rPr>
            </w:pPr>
            <w:r>
              <w:rPr>
                <w:rFonts w:cs="Arial"/>
                <w:szCs w:val="20"/>
              </w:rPr>
              <w:t>RINQuantity</w:t>
            </w:r>
          </w:p>
        </w:tc>
      </w:tr>
      <w:tr w:rsidR="00664252" w:rsidRPr="007A1705" w:rsidTr="007F0532">
        <w:trPr>
          <w:jc w:val="center"/>
        </w:trPr>
        <w:tc>
          <w:tcPr>
            <w:tcW w:w="5760" w:type="dxa"/>
            <w:vAlign w:val="bottom"/>
          </w:tcPr>
          <w:p w:rsidR="00664252" w:rsidRDefault="00664252" w:rsidP="007F0532">
            <w:pPr>
              <w:rPr>
                <w:rFonts w:cs="Arial"/>
                <w:szCs w:val="20"/>
              </w:rPr>
            </w:pPr>
            <w:r>
              <w:rPr>
                <w:rFonts w:cs="Arial"/>
                <w:szCs w:val="20"/>
              </w:rPr>
              <w:t>BatchVolume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DenaturantVolume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EquivalenceValue</w:t>
            </w:r>
          </w:p>
        </w:tc>
      </w:tr>
      <w:tr w:rsidR="00664252" w:rsidRPr="007A1705"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664252" w:rsidRDefault="00664252" w:rsidP="007F0532">
            <w:pPr>
              <w:rPr>
                <w:rFonts w:cs="Arial"/>
                <w:color w:val="000000"/>
                <w:szCs w:val="20"/>
              </w:rPr>
            </w:pPr>
            <w:r>
              <w:rPr>
                <w:rFonts w:cs="Arial"/>
                <w:color w:val="000000"/>
                <w:szCs w:val="20"/>
              </w:rPr>
              <w:t>FuelCategoryCode</w:t>
            </w:r>
          </w:p>
        </w:tc>
      </w:tr>
      <w:tr w:rsidR="00664252"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664252" w:rsidRDefault="00664252" w:rsidP="007F0532">
            <w:pPr>
              <w:rPr>
                <w:rFonts w:cs="Arial"/>
                <w:color w:val="000000"/>
                <w:szCs w:val="20"/>
              </w:rPr>
            </w:pPr>
            <w:r>
              <w:rPr>
                <w:rFonts w:cs="Arial"/>
                <w:color w:val="000000"/>
                <w:szCs w:val="20"/>
              </w:rPr>
              <w:t>FuelCategoryCodeText</w:t>
            </w:r>
          </w:p>
        </w:tc>
      </w:tr>
      <w:tr w:rsidR="00664252" w:rsidRPr="007A1705" w:rsidTr="007F0532">
        <w:trPr>
          <w:jc w:val="center"/>
        </w:trPr>
        <w:tc>
          <w:tcPr>
            <w:tcW w:w="5760" w:type="dxa"/>
            <w:tcBorders>
              <w:left w:val="nil"/>
              <w:bottom w:val="nil"/>
              <w:right w:val="nil"/>
            </w:tcBorders>
            <w:vAlign w:val="bottom"/>
          </w:tcPr>
          <w:p w:rsidR="00664252" w:rsidRPr="007A1705" w:rsidRDefault="00664252" w:rsidP="007F0532">
            <w:pPr>
              <w:rPr>
                <w:rFonts w:cs="Arial"/>
                <w:bCs/>
                <w:color w:val="333333"/>
                <w:szCs w:val="20"/>
              </w:rPr>
            </w:pPr>
            <w:r>
              <w:t xml:space="preserve">                                                                                          (cont.)</w:t>
            </w:r>
          </w:p>
        </w:tc>
      </w:tr>
    </w:tbl>
    <w:p w:rsidR="00664252" w:rsidRDefault="00664252" w:rsidP="00664252">
      <w:pPr>
        <w:keepNext/>
        <w:jc w:val="center"/>
        <w:rPr>
          <w:b/>
          <w:sz w:val="24"/>
        </w:rPr>
      </w:pPr>
      <w:r>
        <w:rPr>
          <w:b/>
          <w:sz w:val="24"/>
        </w:rPr>
        <w:t>Table F-20</w:t>
      </w:r>
      <w:r w:rsidRPr="00290619">
        <w:rPr>
          <w:b/>
          <w:sz w:val="24"/>
        </w:rPr>
        <w:t>:</w:t>
      </w:r>
      <w:r>
        <w:rPr>
          <w:b/>
          <w:sz w:val="24"/>
        </w:rPr>
        <w:t xml:space="preserve"> </w:t>
      </w:r>
      <w:r w:rsidRPr="00290619">
        <w:rPr>
          <w:b/>
          <w:sz w:val="24"/>
        </w:rPr>
        <w:t xml:space="preserve">Data Elements in the </w:t>
      </w:r>
      <w:r w:rsidR="007A0EDF">
        <w:rPr>
          <w:b/>
          <w:sz w:val="24"/>
        </w:rPr>
        <w:t xml:space="preserve">RFS </w:t>
      </w:r>
      <w:r>
        <w:rPr>
          <w:b/>
          <w:sz w:val="24"/>
        </w:rPr>
        <w:t xml:space="preserve">Verified </w:t>
      </w:r>
      <w:r>
        <w:rPr>
          <w:b/>
          <w:sz w:val="24"/>
        </w:rPr>
        <w:br/>
        <w:t xml:space="preserve">RINs Generate Activity </w:t>
      </w:r>
      <w:r w:rsidRPr="00290619">
        <w:rPr>
          <w:b/>
          <w:sz w:val="24"/>
        </w:rPr>
        <w:t>Document</w:t>
      </w:r>
      <w:r>
        <w:rPr>
          <w:b/>
          <w:sz w:val="24"/>
        </w:rPr>
        <w:t xml:space="preserve"> (cont.)</w:t>
      </w:r>
    </w:p>
    <w:p w:rsidR="00664252" w:rsidRPr="00290619" w:rsidRDefault="00664252" w:rsidP="00664252">
      <w:pPr>
        <w:keepNext/>
        <w:jc w:val="center"/>
        <w:rPr>
          <w:b/>
          <w:sz w:val="24"/>
        </w:rPr>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664252"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664252" w:rsidRDefault="00664252" w:rsidP="007F0532">
            <w:pPr>
              <w:rPr>
                <w:rFonts w:cs="Arial"/>
                <w:color w:val="000000"/>
                <w:szCs w:val="20"/>
              </w:rPr>
            </w:pPr>
            <w:r>
              <w:rPr>
                <w:rFonts w:cs="Arial"/>
                <w:color w:val="000000"/>
                <w:szCs w:val="20"/>
              </w:rPr>
              <w:t>ProcessCode</w:t>
            </w:r>
          </w:p>
        </w:tc>
      </w:tr>
      <w:tr w:rsidR="00664252" w:rsidRPr="007A1705"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664252" w:rsidRDefault="00664252" w:rsidP="007F0532">
            <w:pPr>
              <w:rPr>
                <w:rFonts w:cs="Arial"/>
                <w:color w:val="000000"/>
                <w:szCs w:val="20"/>
              </w:rPr>
            </w:pPr>
            <w:r>
              <w:rPr>
                <w:rFonts w:cs="Arial"/>
                <w:color w:val="000000"/>
                <w:szCs w:val="20"/>
              </w:rPr>
              <w:t>ProcessCodeText</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GenerateOrganizationIdentifier</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GenerateOrganizationName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GenerateFacilityIdentifier</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GenerateFacilityName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GenerateFacilityStreet</w:t>
            </w:r>
          </w:p>
        </w:tc>
      </w:tr>
      <w:tr w:rsidR="00664252" w:rsidRPr="007A1705" w:rsidTr="007F0532">
        <w:trPr>
          <w:jc w:val="center"/>
        </w:trPr>
        <w:tc>
          <w:tcPr>
            <w:tcW w:w="5760" w:type="dxa"/>
            <w:tcBorders>
              <w:bottom w:val="single" w:sz="4" w:space="0" w:color="BFBFBF"/>
            </w:tcBorders>
            <w:vAlign w:val="bottom"/>
          </w:tcPr>
          <w:p w:rsidR="00664252" w:rsidRDefault="00664252" w:rsidP="007F0532">
            <w:pPr>
              <w:rPr>
                <w:rFonts w:cs="Arial"/>
                <w:color w:val="000000"/>
                <w:szCs w:val="20"/>
              </w:rPr>
            </w:pPr>
            <w:r>
              <w:rPr>
                <w:rFonts w:cs="Arial"/>
                <w:color w:val="000000"/>
                <w:szCs w:val="20"/>
              </w:rPr>
              <w:t>GenerateFacilityStreet2</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GenerateFacilityCity</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GenerateFacilityStateCode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GenerateFacilityZipCode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GenerateFacilityCountryCode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GenerateFacilityCountryName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QAPProviderName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QAPProviderIdentifier</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BatchNumberText</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ImportFacilityIdentifier</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ImportFacilityName</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TransactionDetailCommentText</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SubmissionMethod</w:t>
            </w:r>
          </w:p>
        </w:tc>
      </w:tr>
      <w:tr w:rsidR="00664252" w:rsidRPr="002562CC"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SubmissionCommentText</w:t>
            </w:r>
          </w:p>
        </w:tc>
      </w:tr>
      <w:tr w:rsidR="00664252" w:rsidRPr="002562CC"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FeedstockCode1</w:t>
            </w:r>
          </w:p>
        </w:tc>
      </w:tr>
      <w:tr w:rsidR="00664252" w:rsidRPr="002562CC"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FeedstockCodeText1</w:t>
            </w:r>
          </w:p>
        </w:tc>
      </w:tr>
      <w:tr w:rsidR="00664252" w:rsidRPr="002562CC"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RenewableBiomassIndicator1</w:t>
            </w:r>
          </w:p>
        </w:tc>
      </w:tr>
      <w:tr w:rsidR="00664252" w:rsidRPr="002562CC"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FeedstockQuantity1</w:t>
            </w:r>
          </w:p>
        </w:tc>
      </w:tr>
      <w:tr w:rsidR="00664252" w:rsidRPr="007A1705"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FeedstockMeasureCode1</w:t>
            </w:r>
          </w:p>
        </w:tc>
      </w:tr>
      <w:tr w:rsidR="00664252" w:rsidRPr="007A1705" w:rsidTr="0066425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664252" w:rsidRDefault="00664252" w:rsidP="007F0532">
            <w:pPr>
              <w:rPr>
                <w:rFonts w:cs="Arial"/>
                <w:color w:val="000000"/>
                <w:szCs w:val="20"/>
              </w:rPr>
            </w:pPr>
            <w:r>
              <w:rPr>
                <w:rFonts w:cs="Arial"/>
                <w:color w:val="000000"/>
                <w:szCs w:val="20"/>
              </w:rPr>
              <w:t>FeedstockMeasureCodeText1</w:t>
            </w:r>
          </w:p>
        </w:tc>
      </w:tr>
      <w:tr w:rsidR="00664252" w:rsidTr="0066425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664252" w:rsidRDefault="00664252" w:rsidP="007F0532">
            <w:pPr>
              <w:rPr>
                <w:rFonts w:cs="Arial"/>
                <w:color w:val="000000"/>
                <w:szCs w:val="20"/>
              </w:rPr>
            </w:pPr>
            <w:r>
              <w:rPr>
                <w:rFonts w:cs="Arial"/>
                <w:color w:val="000000"/>
                <w:szCs w:val="20"/>
              </w:rPr>
              <w:t>FeedstockCommentText1</w:t>
            </w:r>
          </w:p>
        </w:tc>
      </w:tr>
      <w:tr w:rsidR="00664252" w:rsidTr="0072600B">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664252" w:rsidRDefault="00664252" w:rsidP="007F0532">
            <w:pPr>
              <w:rPr>
                <w:rFonts w:cs="Arial"/>
                <w:color w:val="000000"/>
                <w:szCs w:val="20"/>
              </w:rPr>
            </w:pPr>
            <w:r>
              <w:rPr>
                <w:rFonts w:cs="Arial"/>
                <w:color w:val="000000"/>
                <w:szCs w:val="20"/>
              </w:rPr>
              <w:t>FeedstockCode2</w:t>
            </w:r>
          </w:p>
        </w:tc>
      </w:tr>
      <w:tr w:rsidR="0072600B" w:rsidTr="0072600B">
        <w:trPr>
          <w:jc w:val="center"/>
        </w:trPr>
        <w:tc>
          <w:tcPr>
            <w:tcW w:w="5760" w:type="dxa"/>
            <w:tcBorders>
              <w:top w:val="single" w:sz="4" w:space="0" w:color="BFBFBF"/>
              <w:left w:val="nil"/>
              <w:bottom w:val="nil"/>
              <w:right w:val="nil"/>
            </w:tcBorders>
            <w:vAlign w:val="bottom"/>
          </w:tcPr>
          <w:p w:rsidR="0072600B" w:rsidRDefault="0072600B" w:rsidP="0072600B">
            <w:pPr>
              <w:jc w:val="right"/>
              <w:rPr>
                <w:rFonts w:cs="Arial"/>
                <w:color w:val="000000"/>
                <w:szCs w:val="20"/>
              </w:rPr>
            </w:pPr>
            <w:r>
              <w:rPr>
                <w:rFonts w:cs="Arial"/>
                <w:color w:val="000000"/>
                <w:szCs w:val="20"/>
              </w:rPr>
              <w:t>(cont.)</w:t>
            </w:r>
          </w:p>
        </w:tc>
      </w:tr>
    </w:tbl>
    <w:p w:rsidR="00664252" w:rsidRDefault="00664252" w:rsidP="00664252"/>
    <w:p w:rsidR="00664252" w:rsidRDefault="00664252" w:rsidP="00664252">
      <w:pPr>
        <w:keepNext/>
        <w:jc w:val="center"/>
        <w:rPr>
          <w:b/>
          <w:sz w:val="24"/>
        </w:rPr>
      </w:pPr>
      <w:r>
        <w:rPr>
          <w:b/>
          <w:sz w:val="24"/>
        </w:rPr>
        <w:t>Table F-20</w:t>
      </w:r>
      <w:r w:rsidRPr="00290619">
        <w:rPr>
          <w:b/>
          <w:sz w:val="24"/>
        </w:rPr>
        <w:t>:</w:t>
      </w:r>
      <w:r>
        <w:rPr>
          <w:b/>
          <w:sz w:val="24"/>
        </w:rPr>
        <w:t xml:space="preserve"> </w:t>
      </w:r>
      <w:r w:rsidRPr="00290619">
        <w:rPr>
          <w:b/>
          <w:sz w:val="24"/>
        </w:rPr>
        <w:t xml:space="preserve">Data Elements in the </w:t>
      </w:r>
      <w:r w:rsidR="007A0EDF">
        <w:rPr>
          <w:b/>
          <w:sz w:val="24"/>
        </w:rPr>
        <w:t xml:space="preserve">RFS </w:t>
      </w:r>
      <w:r>
        <w:rPr>
          <w:b/>
          <w:sz w:val="24"/>
        </w:rPr>
        <w:t xml:space="preserve">Verified </w:t>
      </w:r>
      <w:r>
        <w:rPr>
          <w:b/>
          <w:sz w:val="24"/>
        </w:rPr>
        <w:br/>
        <w:t xml:space="preserve">RINs Generate Activity </w:t>
      </w:r>
      <w:r w:rsidRPr="00290619">
        <w:rPr>
          <w:b/>
          <w:sz w:val="24"/>
        </w:rPr>
        <w:t>Document</w:t>
      </w:r>
      <w:r>
        <w:rPr>
          <w:b/>
          <w:sz w:val="24"/>
        </w:rPr>
        <w:t xml:space="preserve"> (cont.)</w:t>
      </w:r>
    </w:p>
    <w:p w:rsidR="00664252" w:rsidRDefault="00664252" w:rsidP="00664252"/>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664252" w:rsidRPr="00383E24"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664252" w:rsidRDefault="00664252" w:rsidP="007F0532">
            <w:pPr>
              <w:rPr>
                <w:rFonts w:cs="Arial"/>
                <w:color w:val="000000"/>
                <w:szCs w:val="20"/>
              </w:rPr>
            </w:pPr>
            <w:r>
              <w:rPr>
                <w:rFonts w:cs="Arial"/>
                <w:color w:val="000000"/>
                <w:szCs w:val="20"/>
              </w:rPr>
              <w:t>FeedstockCodeText2</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RenewableBiomassIndicator2</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FeedstockQuantity2</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FeedstockMeasureCode2</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FeedstockMeasureCodeText2</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FeedstockCommentText2</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FeedstockCode3</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FeedstockCodeText3</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RenewableBiomassIndicator3</w:t>
            </w:r>
          </w:p>
        </w:tc>
      </w:tr>
      <w:tr w:rsidR="00664252" w:rsidRPr="00383E24"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FeedstockQuantity3</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FeedstockMeasureCode3</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FeedstockMeasureCodeText3</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FeedstockCommentText3</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FeedstockCode4</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FeedstockCodeText4</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RenewableBiomassIndicator4</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FeedstockQuantity4</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FeedstockMeasureCode4</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FeedstockMeasureCodeText4</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FeedstockCommentText4</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CoProductCode1</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CoProductCodeText1</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CoProductCommentText1</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CoProductCode2</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CoProductCodeText2</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CoProductCommentText2</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SupportingDocumentText1</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SupportingDocumentNumberText1</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SupportingDocumentText2</w:t>
            </w:r>
          </w:p>
        </w:tc>
      </w:tr>
      <w:tr w:rsidR="00664252" w:rsidTr="007F0532">
        <w:trPr>
          <w:jc w:val="center"/>
        </w:trPr>
        <w:tc>
          <w:tcPr>
            <w:tcW w:w="5760" w:type="dxa"/>
            <w:vAlign w:val="bottom"/>
          </w:tcPr>
          <w:p w:rsidR="00664252" w:rsidRDefault="00664252" w:rsidP="007F0532">
            <w:pPr>
              <w:rPr>
                <w:rFonts w:cs="Arial"/>
                <w:color w:val="000000"/>
                <w:szCs w:val="20"/>
              </w:rPr>
            </w:pPr>
            <w:r>
              <w:rPr>
                <w:rFonts w:cs="Arial"/>
                <w:color w:val="000000"/>
                <w:szCs w:val="20"/>
              </w:rPr>
              <w:t>SupportingDocumentNumberText2</w:t>
            </w:r>
          </w:p>
        </w:tc>
      </w:tr>
    </w:tbl>
    <w:p w:rsidR="00E52F44" w:rsidRPr="00C2493D" w:rsidRDefault="00E52F44" w:rsidP="00E52F44">
      <w:pPr>
        <w:pStyle w:val="Heading3"/>
        <w:numPr>
          <w:ilvl w:val="0"/>
          <w:numId w:val="0"/>
        </w:numPr>
        <w:ind w:left="720" w:hanging="720"/>
        <w:rPr>
          <w:lang w:val="en-US"/>
        </w:rPr>
      </w:pPr>
      <w:bookmarkStart w:id="226" w:name="_Toc411593425"/>
      <w:r>
        <w:t>F–</w:t>
      </w:r>
      <w:r>
        <w:rPr>
          <w:lang w:val="en-US"/>
        </w:rPr>
        <w:t>21</w:t>
      </w:r>
      <w:r>
        <w:tab/>
      </w:r>
      <w:r w:rsidR="007A0EDF">
        <w:rPr>
          <w:lang w:val="en-US"/>
        </w:rPr>
        <w:t xml:space="preserve">RFS </w:t>
      </w:r>
      <w:r>
        <w:rPr>
          <w:lang w:val="en-US"/>
        </w:rPr>
        <w:t>Verified RINs Retire Activity</w:t>
      </w:r>
      <w:bookmarkEnd w:id="226"/>
    </w:p>
    <w:p w:rsidR="00E52F44" w:rsidRDefault="00E52F44" w:rsidP="00E52F44">
      <w:pPr>
        <w:rPr>
          <w:lang w:eastAsia="en-US"/>
        </w:rPr>
      </w:pPr>
      <w:r>
        <w:rPr>
          <w:lang w:eastAsia="en-US"/>
        </w:rPr>
        <w:t xml:space="preserve">The </w:t>
      </w:r>
      <w:r w:rsidR="007A0EDF">
        <w:rPr>
          <w:lang w:eastAsia="en-US"/>
        </w:rPr>
        <w:t xml:space="preserve">RFS </w:t>
      </w:r>
      <w:r>
        <w:rPr>
          <w:lang w:eastAsia="en-US"/>
        </w:rPr>
        <w:t xml:space="preserve">Verified RINs </w:t>
      </w:r>
      <w:r w:rsidR="00FB3D08">
        <w:rPr>
          <w:lang w:eastAsia="en-US"/>
        </w:rPr>
        <w:t>Retire</w:t>
      </w:r>
      <w:r>
        <w:rPr>
          <w:lang w:eastAsia="en-US"/>
        </w:rPr>
        <w:t xml:space="preserve"> Activity document </w:t>
      </w:r>
      <w:r w:rsidRPr="00F210B7">
        <w:rPr>
          <w:lang w:eastAsia="en-US"/>
        </w:rPr>
        <w:t xml:space="preserve">includes </w:t>
      </w:r>
      <w:r w:rsidRPr="00165C2C">
        <w:rPr>
          <w:lang w:eastAsia="en-US"/>
        </w:rPr>
        <w:t xml:space="preserve">all </w:t>
      </w:r>
      <w:r>
        <w:rPr>
          <w:lang w:eastAsia="en-US"/>
        </w:rPr>
        <w:t>retire transactions submitted by the generator in the past 10 days for a pathway verified by your organization.</w:t>
      </w:r>
    </w:p>
    <w:p w:rsidR="00E52F44" w:rsidRDefault="00E52F44" w:rsidP="00E52F44">
      <w:pPr>
        <w:rPr>
          <w:lang w:eastAsia="en-US"/>
        </w:rPr>
      </w:pPr>
    </w:p>
    <w:p w:rsidR="00E52F44" w:rsidRPr="00290619" w:rsidRDefault="00E52F44" w:rsidP="00E52F44">
      <w:pPr>
        <w:keepNext/>
        <w:jc w:val="center"/>
        <w:rPr>
          <w:b/>
          <w:sz w:val="24"/>
        </w:rPr>
      </w:pPr>
      <w:r>
        <w:rPr>
          <w:b/>
          <w:sz w:val="24"/>
        </w:rPr>
        <w:t>Table F-21</w:t>
      </w:r>
      <w:r w:rsidRPr="00290619">
        <w:rPr>
          <w:b/>
          <w:sz w:val="24"/>
        </w:rPr>
        <w:t>:</w:t>
      </w:r>
      <w:r>
        <w:rPr>
          <w:b/>
          <w:sz w:val="24"/>
        </w:rPr>
        <w:t xml:space="preserve"> </w:t>
      </w:r>
      <w:r w:rsidRPr="00290619">
        <w:rPr>
          <w:b/>
          <w:sz w:val="24"/>
        </w:rPr>
        <w:t xml:space="preserve">Data Elements in the </w:t>
      </w:r>
      <w:r w:rsidR="007A0EDF">
        <w:rPr>
          <w:b/>
          <w:sz w:val="24"/>
        </w:rPr>
        <w:t xml:space="preserve">RFS </w:t>
      </w:r>
      <w:r>
        <w:rPr>
          <w:b/>
          <w:sz w:val="24"/>
        </w:rPr>
        <w:t xml:space="preserve">Verified </w:t>
      </w:r>
      <w:r>
        <w:rPr>
          <w:b/>
          <w:sz w:val="24"/>
        </w:rPr>
        <w:br/>
        <w:t xml:space="preserve">RINs Retire Activity </w:t>
      </w:r>
      <w:r w:rsidRPr="00290619">
        <w:rPr>
          <w:b/>
          <w:sz w:val="24"/>
        </w:rPr>
        <w:t>Document</w:t>
      </w:r>
    </w:p>
    <w:p w:rsidR="00E52F44" w:rsidRPr="005A59A5" w:rsidRDefault="00E52F44" w:rsidP="00E52F44">
      <w:pPr>
        <w:keepNext/>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E52F44" w:rsidRPr="00383E24"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OrganizationIdentifier</w:t>
            </w:r>
          </w:p>
        </w:tc>
      </w:tr>
      <w:tr w:rsidR="00E52F44" w:rsidRPr="0077534C"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OrganizationName</w:t>
            </w:r>
          </w:p>
        </w:tc>
      </w:tr>
      <w:tr w:rsidR="00E52F44" w:rsidRPr="0077534C"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TransactionCode</w:t>
            </w:r>
          </w:p>
        </w:tc>
      </w:tr>
      <w:tr w:rsidR="00E52F44" w:rsidRPr="007A1705"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TransactionIdentifier</w:t>
            </w:r>
          </w:p>
        </w:tc>
      </w:tr>
      <w:tr w:rsidR="00E52F44" w:rsidRPr="007A1705"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SubmissionIdentifier</w:t>
            </w:r>
          </w:p>
        </w:tc>
      </w:tr>
      <w:tr w:rsidR="00E52F44" w:rsidRPr="007A1705"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CDXTransactionIdentifier</w:t>
            </w:r>
          </w:p>
        </w:tc>
      </w:tr>
      <w:tr w:rsidR="00E52F44" w:rsidRPr="007A1705" w:rsidTr="007F0532">
        <w:trPr>
          <w:jc w:val="center"/>
        </w:trPr>
        <w:tc>
          <w:tcPr>
            <w:tcW w:w="5760" w:type="dxa"/>
            <w:vAlign w:val="bottom"/>
          </w:tcPr>
          <w:p w:rsidR="00E52F44" w:rsidRDefault="00E52F44" w:rsidP="007F0532">
            <w:pPr>
              <w:rPr>
                <w:rFonts w:cs="Arial"/>
                <w:szCs w:val="20"/>
              </w:rPr>
            </w:pPr>
            <w:r>
              <w:rPr>
                <w:rFonts w:cs="Arial"/>
                <w:color w:val="000000"/>
                <w:szCs w:val="20"/>
              </w:rPr>
              <w:t>SubmissionDate</w:t>
            </w:r>
          </w:p>
        </w:tc>
      </w:tr>
      <w:tr w:rsidR="00E52F44" w:rsidRPr="007A1705" w:rsidTr="007F0532">
        <w:trPr>
          <w:jc w:val="center"/>
        </w:trPr>
        <w:tc>
          <w:tcPr>
            <w:tcW w:w="5760" w:type="dxa"/>
            <w:vAlign w:val="bottom"/>
          </w:tcPr>
          <w:p w:rsidR="00E52F44" w:rsidRDefault="00E52F44" w:rsidP="007F0532">
            <w:pPr>
              <w:rPr>
                <w:rFonts w:cs="Arial"/>
                <w:szCs w:val="20"/>
              </w:rPr>
            </w:pPr>
            <w:r w:rsidRPr="007A1705">
              <w:rPr>
                <w:rFonts w:cs="Arial"/>
                <w:bCs/>
                <w:color w:val="333333"/>
                <w:szCs w:val="20"/>
              </w:rPr>
              <w:t>TransactionStatusDate</w:t>
            </w:r>
          </w:p>
        </w:tc>
      </w:tr>
      <w:tr w:rsidR="00E52F44" w:rsidRPr="007A1705" w:rsidTr="007F0532">
        <w:trPr>
          <w:jc w:val="center"/>
        </w:trPr>
        <w:tc>
          <w:tcPr>
            <w:tcW w:w="5760" w:type="dxa"/>
            <w:vAlign w:val="bottom"/>
          </w:tcPr>
          <w:p w:rsidR="00E52F44" w:rsidRDefault="00E52F44" w:rsidP="007F0532">
            <w:pPr>
              <w:rPr>
                <w:rFonts w:cs="Arial"/>
                <w:szCs w:val="20"/>
              </w:rPr>
            </w:pPr>
            <w:r>
              <w:rPr>
                <w:rFonts w:cs="Arial"/>
                <w:szCs w:val="20"/>
              </w:rPr>
              <w:t>FuelCode</w:t>
            </w:r>
          </w:p>
        </w:tc>
      </w:tr>
      <w:tr w:rsidR="00E52F44" w:rsidRPr="007A1705" w:rsidTr="007F0532">
        <w:trPr>
          <w:jc w:val="center"/>
        </w:trPr>
        <w:tc>
          <w:tcPr>
            <w:tcW w:w="5760" w:type="dxa"/>
            <w:vAlign w:val="bottom"/>
          </w:tcPr>
          <w:p w:rsidR="00E52F44" w:rsidRDefault="00E52F44" w:rsidP="007F0532">
            <w:pPr>
              <w:rPr>
                <w:rFonts w:cs="Arial"/>
                <w:szCs w:val="20"/>
              </w:rPr>
            </w:pPr>
            <w:r>
              <w:rPr>
                <w:rFonts w:cs="Arial"/>
                <w:szCs w:val="20"/>
              </w:rPr>
              <w:t>AssignmentCode</w:t>
            </w:r>
          </w:p>
        </w:tc>
      </w:tr>
      <w:tr w:rsidR="00E52F44" w:rsidRPr="007A1705" w:rsidTr="007F0532">
        <w:trPr>
          <w:jc w:val="center"/>
        </w:trPr>
        <w:tc>
          <w:tcPr>
            <w:tcW w:w="5760" w:type="dxa"/>
            <w:vAlign w:val="bottom"/>
          </w:tcPr>
          <w:p w:rsidR="00E52F44" w:rsidRDefault="00E52F44" w:rsidP="007F0532">
            <w:pPr>
              <w:rPr>
                <w:rFonts w:cs="Arial"/>
                <w:szCs w:val="20"/>
              </w:rPr>
            </w:pPr>
            <w:r>
              <w:rPr>
                <w:rFonts w:cs="Arial"/>
                <w:szCs w:val="20"/>
              </w:rPr>
              <w:t>RINYear</w:t>
            </w:r>
          </w:p>
        </w:tc>
      </w:tr>
      <w:tr w:rsidR="00E52F44" w:rsidRPr="007A1705" w:rsidTr="007F0532">
        <w:trPr>
          <w:jc w:val="center"/>
        </w:trPr>
        <w:tc>
          <w:tcPr>
            <w:tcW w:w="5760" w:type="dxa"/>
            <w:vAlign w:val="bottom"/>
          </w:tcPr>
          <w:p w:rsidR="00E52F44" w:rsidRDefault="00E52F44" w:rsidP="007F0532">
            <w:pPr>
              <w:rPr>
                <w:rFonts w:cs="Arial"/>
                <w:szCs w:val="20"/>
              </w:rPr>
            </w:pPr>
            <w:r>
              <w:rPr>
                <w:rFonts w:cs="Arial"/>
                <w:szCs w:val="20"/>
              </w:rPr>
              <w:t>QAPServiceType</w:t>
            </w:r>
          </w:p>
        </w:tc>
      </w:tr>
      <w:tr w:rsidR="00E52F44" w:rsidRPr="007A1705" w:rsidTr="007F0532">
        <w:trPr>
          <w:jc w:val="center"/>
        </w:trPr>
        <w:tc>
          <w:tcPr>
            <w:tcW w:w="5760" w:type="dxa"/>
            <w:vAlign w:val="bottom"/>
          </w:tcPr>
          <w:p w:rsidR="00E52F44" w:rsidRDefault="00E52F44" w:rsidP="007F0532">
            <w:pPr>
              <w:rPr>
                <w:rFonts w:cs="Arial"/>
                <w:szCs w:val="20"/>
              </w:rPr>
            </w:pPr>
            <w:r>
              <w:rPr>
                <w:rFonts w:cs="Arial"/>
                <w:szCs w:val="20"/>
              </w:rPr>
              <w:t>RINQuantity</w:t>
            </w:r>
          </w:p>
        </w:tc>
      </w:tr>
      <w:tr w:rsidR="00E52F44" w:rsidRPr="007A1705" w:rsidTr="007F0532">
        <w:trPr>
          <w:jc w:val="center"/>
        </w:trPr>
        <w:tc>
          <w:tcPr>
            <w:tcW w:w="5760" w:type="dxa"/>
            <w:vAlign w:val="bottom"/>
          </w:tcPr>
          <w:p w:rsidR="00E52F44" w:rsidRDefault="00E52F44" w:rsidP="007F0532">
            <w:pPr>
              <w:rPr>
                <w:rFonts w:cs="Arial"/>
                <w:szCs w:val="20"/>
              </w:rPr>
            </w:pPr>
            <w:r>
              <w:rPr>
                <w:rFonts w:cs="Arial"/>
                <w:szCs w:val="20"/>
              </w:rPr>
              <w:t>BatchVolume</w:t>
            </w:r>
          </w:p>
        </w:tc>
      </w:tr>
      <w:tr w:rsidR="00E52F44" w:rsidRPr="007A1705"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ReasonCode</w:t>
            </w:r>
          </w:p>
        </w:tc>
      </w:tr>
      <w:tr w:rsidR="00E52F44" w:rsidRPr="007A1705"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TransactionDetailCommentText</w:t>
            </w:r>
          </w:p>
        </w:tc>
      </w:tr>
      <w:tr w:rsidR="00E52F44" w:rsidRPr="007A1705"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E52F44" w:rsidRDefault="00E52F44" w:rsidP="007F0532">
            <w:pPr>
              <w:rPr>
                <w:rFonts w:cs="Arial"/>
                <w:color w:val="000000"/>
                <w:szCs w:val="20"/>
              </w:rPr>
            </w:pPr>
            <w:r>
              <w:rPr>
                <w:rFonts w:cs="Arial"/>
                <w:color w:val="000000"/>
                <w:szCs w:val="20"/>
              </w:rPr>
              <w:t>SubmissionMethod</w:t>
            </w:r>
          </w:p>
        </w:tc>
      </w:tr>
      <w:tr w:rsidR="00E52F44"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E52F44" w:rsidRDefault="00E52F44" w:rsidP="007F0532">
            <w:pPr>
              <w:rPr>
                <w:rFonts w:cs="Arial"/>
                <w:color w:val="000000"/>
                <w:szCs w:val="20"/>
              </w:rPr>
            </w:pPr>
            <w:r>
              <w:rPr>
                <w:rFonts w:cs="Arial"/>
                <w:color w:val="000000"/>
                <w:szCs w:val="20"/>
              </w:rPr>
              <w:t>SubmissionCommentText</w:t>
            </w:r>
          </w:p>
        </w:tc>
      </w:tr>
      <w:tr w:rsidR="00E52F44"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E52F44" w:rsidRDefault="00E52F44" w:rsidP="007F0532">
            <w:pPr>
              <w:rPr>
                <w:rFonts w:cs="Arial"/>
                <w:color w:val="000000"/>
                <w:szCs w:val="20"/>
              </w:rPr>
            </w:pPr>
            <w:r>
              <w:rPr>
                <w:rFonts w:cs="Arial"/>
                <w:color w:val="000000"/>
                <w:szCs w:val="20"/>
              </w:rPr>
              <w:t>GenerateOrganizationIdentifier</w:t>
            </w:r>
          </w:p>
        </w:tc>
      </w:tr>
      <w:tr w:rsidR="00E52F44" w:rsidRPr="007A1705"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E52F44" w:rsidRDefault="00E52F44" w:rsidP="007F0532">
            <w:pPr>
              <w:rPr>
                <w:rFonts w:cs="Arial"/>
                <w:color w:val="000000"/>
                <w:szCs w:val="20"/>
              </w:rPr>
            </w:pPr>
            <w:r>
              <w:rPr>
                <w:rFonts w:cs="Arial"/>
                <w:color w:val="000000"/>
                <w:szCs w:val="20"/>
              </w:rPr>
              <w:t>GenerateFacilityIdentifier</w:t>
            </w:r>
          </w:p>
        </w:tc>
      </w:tr>
      <w:tr w:rsidR="00E52F44" w:rsidRPr="007A1705"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QAPProviderName</w:t>
            </w:r>
          </w:p>
        </w:tc>
      </w:tr>
      <w:tr w:rsidR="00E52F44" w:rsidRPr="007A1705"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QAPProviderIdentifier</w:t>
            </w:r>
          </w:p>
        </w:tc>
      </w:tr>
      <w:tr w:rsidR="00E52F44" w:rsidRPr="007A1705"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ForeignOrganizationIdentifier</w:t>
            </w:r>
          </w:p>
        </w:tc>
      </w:tr>
      <w:tr w:rsidR="00E52F44" w:rsidRPr="007A1705"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ForesignFacilityIdentifier</w:t>
            </w:r>
          </w:p>
        </w:tc>
      </w:tr>
      <w:tr w:rsidR="00E52F44" w:rsidRPr="007A1705" w:rsidTr="007F0532">
        <w:trPr>
          <w:jc w:val="center"/>
        </w:trPr>
        <w:tc>
          <w:tcPr>
            <w:tcW w:w="5760" w:type="dxa"/>
            <w:tcBorders>
              <w:left w:val="nil"/>
              <w:bottom w:val="nil"/>
              <w:right w:val="nil"/>
            </w:tcBorders>
            <w:vAlign w:val="bottom"/>
          </w:tcPr>
          <w:p w:rsidR="00E52F44" w:rsidRPr="007A1705" w:rsidRDefault="00E52F44" w:rsidP="007F0532">
            <w:pPr>
              <w:rPr>
                <w:rFonts w:cs="Arial"/>
                <w:bCs/>
                <w:color w:val="333333"/>
                <w:szCs w:val="20"/>
              </w:rPr>
            </w:pPr>
            <w:r>
              <w:t xml:space="preserve">                                                                                          (cont.)</w:t>
            </w:r>
          </w:p>
        </w:tc>
      </w:tr>
    </w:tbl>
    <w:p w:rsidR="00E52F44" w:rsidRDefault="00E52F44" w:rsidP="00E52F44">
      <w:pPr>
        <w:keepNext/>
        <w:jc w:val="center"/>
        <w:rPr>
          <w:b/>
          <w:sz w:val="24"/>
        </w:rPr>
      </w:pPr>
      <w:r>
        <w:rPr>
          <w:b/>
          <w:sz w:val="24"/>
        </w:rPr>
        <w:t>Table F-21</w:t>
      </w:r>
      <w:r w:rsidRPr="00290619">
        <w:rPr>
          <w:b/>
          <w:sz w:val="24"/>
        </w:rPr>
        <w:t>:</w:t>
      </w:r>
      <w:r>
        <w:rPr>
          <w:b/>
          <w:sz w:val="24"/>
        </w:rPr>
        <w:t xml:space="preserve"> </w:t>
      </w:r>
      <w:r w:rsidRPr="00290619">
        <w:rPr>
          <w:b/>
          <w:sz w:val="24"/>
        </w:rPr>
        <w:t xml:space="preserve">Data Elements in the </w:t>
      </w:r>
      <w:r w:rsidR="007A0EDF">
        <w:rPr>
          <w:b/>
          <w:sz w:val="24"/>
        </w:rPr>
        <w:t xml:space="preserve">RFS </w:t>
      </w:r>
      <w:r>
        <w:rPr>
          <w:b/>
          <w:sz w:val="24"/>
        </w:rPr>
        <w:t xml:space="preserve">Verified </w:t>
      </w:r>
      <w:r>
        <w:rPr>
          <w:b/>
          <w:sz w:val="24"/>
        </w:rPr>
        <w:br/>
        <w:t xml:space="preserve">RINs Retire Activity </w:t>
      </w:r>
      <w:r w:rsidRPr="00290619">
        <w:rPr>
          <w:b/>
          <w:sz w:val="24"/>
        </w:rPr>
        <w:t>Document</w:t>
      </w:r>
      <w:r>
        <w:rPr>
          <w:b/>
          <w:sz w:val="24"/>
        </w:rPr>
        <w:t xml:space="preserve"> (cont.)</w:t>
      </w:r>
    </w:p>
    <w:p w:rsidR="00E52F44" w:rsidRPr="00290619" w:rsidRDefault="00E52F44" w:rsidP="00E52F44">
      <w:pPr>
        <w:keepNext/>
        <w:jc w:val="center"/>
        <w:rPr>
          <w:b/>
          <w:sz w:val="24"/>
        </w:rPr>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E52F44" w:rsidRPr="007A1705"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BatchNumberText</w:t>
            </w:r>
          </w:p>
        </w:tc>
      </w:tr>
      <w:tr w:rsidR="00E52F44"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SupportingDocumentText1</w:t>
            </w:r>
          </w:p>
        </w:tc>
      </w:tr>
      <w:tr w:rsidR="00E52F44"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SupportingDocumentNumberText1</w:t>
            </w:r>
          </w:p>
        </w:tc>
      </w:tr>
      <w:tr w:rsidR="00E52F44"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SupportingDocumentText2</w:t>
            </w:r>
          </w:p>
        </w:tc>
      </w:tr>
      <w:tr w:rsidR="00E52F44" w:rsidTr="007F0532">
        <w:trPr>
          <w:jc w:val="center"/>
        </w:trPr>
        <w:tc>
          <w:tcPr>
            <w:tcW w:w="5760" w:type="dxa"/>
            <w:vAlign w:val="bottom"/>
          </w:tcPr>
          <w:p w:rsidR="00E52F44" w:rsidRDefault="00E52F44" w:rsidP="007F0532">
            <w:pPr>
              <w:rPr>
                <w:rFonts w:cs="Arial"/>
                <w:color w:val="000000"/>
                <w:szCs w:val="20"/>
              </w:rPr>
            </w:pPr>
            <w:r>
              <w:rPr>
                <w:rFonts w:cs="Arial"/>
                <w:color w:val="000000"/>
                <w:szCs w:val="20"/>
              </w:rPr>
              <w:t>SupportingDocumentNumberText2</w:t>
            </w:r>
          </w:p>
        </w:tc>
      </w:tr>
    </w:tbl>
    <w:p w:rsidR="009C64B5" w:rsidRPr="00C2493D" w:rsidRDefault="009C64B5" w:rsidP="00C2493D">
      <w:pPr>
        <w:pStyle w:val="Heading3"/>
        <w:numPr>
          <w:ilvl w:val="0"/>
          <w:numId w:val="0"/>
        </w:numPr>
        <w:ind w:left="720" w:hanging="720"/>
        <w:rPr>
          <w:lang w:val="en-US"/>
        </w:rPr>
      </w:pPr>
      <w:bookmarkStart w:id="227" w:name="_Toc411593426"/>
      <w:r>
        <w:t>F–</w:t>
      </w:r>
      <w:r w:rsidR="00664252">
        <w:rPr>
          <w:lang w:val="en-US"/>
        </w:rPr>
        <w:t>2</w:t>
      </w:r>
      <w:r w:rsidR="00E52F44">
        <w:rPr>
          <w:lang w:val="en-US"/>
        </w:rPr>
        <w:t>2</w:t>
      </w:r>
      <w:r>
        <w:tab/>
      </w:r>
      <w:r w:rsidR="007A0EDF">
        <w:rPr>
          <w:lang w:val="en-US"/>
        </w:rPr>
        <w:t xml:space="preserve">RFS </w:t>
      </w:r>
      <w:r>
        <w:rPr>
          <w:lang w:val="en-US"/>
        </w:rPr>
        <w:t xml:space="preserve">Verified RINs </w:t>
      </w:r>
      <w:r w:rsidR="00664252">
        <w:rPr>
          <w:lang w:val="en-US"/>
        </w:rPr>
        <w:t>Sell</w:t>
      </w:r>
      <w:r>
        <w:rPr>
          <w:lang w:val="en-US"/>
        </w:rPr>
        <w:t xml:space="preserve"> Activity</w:t>
      </w:r>
      <w:bookmarkEnd w:id="227"/>
    </w:p>
    <w:p w:rsidR="009C64B5" w:rsidRDefault="009C64B5" w:rsidP="009C64B5">
      <w:pPr>
        <w:rPr>
          <w:lang w:eastAsia="en-US"/>
        </w:rPr>
      </w:pPr>
      <w:r>
        <w:rPr>
          <w:lang w:eastAsia="en-US"/>
        </w:rPr>
        <w:t>The</w:t>
      </w:r>
      <w:r w:rsidR="00A557F8">
        <w:rPr>
          <w:lang w:eastAsia="en-US"/>
        </w:rPr>
        <w:t xml:space="preserve"> </w:t>
      </w:r>
      <w:r w:rsidR="007A0EDF">
        <w:rPr>
          <w:lang w:eastAsia="en-US"/>
        </w:rPr>
        <w:t xml:space="preserve">RFS </w:t>
      </w:r>
      <w:r w:rsidR="00A557F8">
        <w:rPr>
          <w:lang w:eastAsia="en-US"/>
        </w:rPr>
        <w:t>Verified R</w:t>
      </w:r>
      <w:r>
        <w:rPr>
          <w:lang w:eastAsia="en-US"/>
        </w:rPr>
        <w:t>IN</w:t>
      </w:r>
      <w:r w:rsidR="00A557F8">
        <w:rPr>
          <w:lang w:eastAsia="en-US"/>
        </w:rPr>
        <w:t xml:space="preserve">s Sell Activity </w:t>
      </w:r>
      <w:r>
        <w:rPr>
          <w:lang w:eastAsia="en-US"/>
        </w:rPr>
        <w:t xml:space="preserve">document </w:t>
      </w:r>
      <w:r w:rsidRPr="00F210B7">
        <w:rPr>
          <w:lang w:eastAsia="en-US"/>
        </w:rPr>
        <w:t xml:space="preserve">includes </w:t>
      </w:r>
      <w:r w:rsidRPr="00165C2C">
        <w:rPr>
          <w:lang w:eastAsia="en-US"/>
        </w:rPr>
        <w:t xml:space="preserve">all </w:t>
      </w:r>
      <w:r>
        <w:rPr>
          <w:lang w:eastAsia="en-US"/>
        </w:rPr>
        <w:t>sell transactions submitted by the generator in the past 10 days for a pathway verified by your organization.</w:t>
      </w:r>
    </w:p>
    <w:p w:rsidR="009C64B5" w:rsidRDefault="009C64B5" w:rsidP="009C64B5">
      <w:pPr>
        <w:rPr>
          <w:lang w:eastAsia="en-US"/>
        </w:rPr>
      </w:pPr>
    </w:p>
    <w:p w:rsidR="009C64B5" w:rsidRPr="00290619" w:rsidRDefault="00E52F44" w:rsidP="009C64B5">
      <w:pPr>
        <w:keepNext/>
        <w:jc w:val="center"/>
        <w:rPr>
          <w:b/>
          <w:sz w:val="24"/>
        </w:rPr>
      </w:pPr>
      <w:r>
        <w:rPr>
          <w:b/>
          <w:sz w:val="24"/>
        </w:rPr>
        <w:t>Table F-22</w:t>
      </w:r>
      <w:r w:rsidR="009C64B5" w:rsidRPr="00290619">
        <w:rPr>
          <w:b/>
          <w:sz w:val="24"/>
        </w:rPr>
        <w:t>:</w:t>
      </w:r>
      <w:r w:rsidR="009C64B5">
        <w:rPr>
          <w:b/>
          <w:sz w:val="24"/>
        </w:rPr>
        <w:t xml:space="preserve"> </w:t>
      </w:r>
      <w:r w:rsidR="009C64B5" w:rsidRPr="00290619">
        <w:rPr>
          <w:b/>
          <w:sz w:val="24"/>
        </w:rPr>
        <w:t xml:space="preserve">Data Elements in the </w:t>
      </w:r>
      <w:r w:rsidR="007A0EDF">
        <w:rPr>
          <w:b/>
          <w:sz w:val="24"/>
        </w:rPr>
        <w:t xml:space="preserve">RFS </w:t>
      </w:r>
      <w:r w:rsidR="009C64B5">
        <w:rPr>
          <w:b/>
          <w:sz w:val="24"/>
        </w:rPr>
        <w:t xml:space="preserve">Verified RINs Sell Activity </w:t>
      </w:r>
      <w:r w:rsidR="009C64B5" w:rsidRPr="00290619">
        <w:rPr>
          <w:b/>
          <w:sz w:val="24"/>
        </w:rPr>
        <w:t>Document</w:t>
      </w:r>
    </w:p>
    <w:p w:rsidR="009C64B5" w:rsidRPr="005A59A5" w:rsidRDefault="009C64B5" w:rsidP="009C64B5">
      <w:pPr>
        <w:keepNext/>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594003" w:rsidRPr="00383E24" w:rsidTr="00026808">
        <w:trPr>
          <w:jc w:val="center"/>
        </w:trPr>
        <w:tc>
          <w:tcPr>
            <w:tcW w:w="5760" w:type="dxa"/>
            <w:vAlign w:val="bottom"/>
          </w:tcPr>
          <w:p w:rsidR="00594003" w:rsidRDefault="00594003" w:rsidP="00026808">
            <w:pPr>
              <w:rPr>
                <w:rFonts w:cs="Arial"/>
                <w:szCs w:val="20"/>
              </w:rPr>
            </w:pPr>
            <w:r>
              <w:rPr>
                <w:rFonts w:cs="Arial"/>
                <w:szCs w:val="20"/>
              </w:rPr>
              <w:t>RINQuantity</w:t>
            </w:r>
          </w:p>
        </w:tc>
      </w:tr>
      <w:tr w:rsidR="00594003" w:rsidRPr="0077534C" w:rsidTr="00026808">
        <w:trPr>
          <w:jc w:val="center"/>
        </w:trPr>
        <w:tc>
          <w:tcPr>
            <w:tcW w:w="5760" w:type="dxa"/>
            <w:vAlign w:val="bottom"/>
          </w:tcPr>
          <w:p w:rsidR="00594003" w:rsidRDefault="00594003" w:rsidP="00026808">
            <w:pPr>
              <w:rPr>
                <w:rFonts w:cs="Arial"/>
                <w:szCs w:val="20"/>
              </w:rPr>
            </w:pPr>
            <w:r>
              <w:rPr>
                <w:rFonts w:cs="Arial"/>
                <w:szCs w:val="20"/>
              </w:rPr>
              <w:t>FuelCode</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AssignmentCode</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RINYear</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QAPServiceType</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EquivalenceValue</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FuelCategoryCode</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ProductionDate</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RINGeneratingCompanyName</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RINGeneratingCompanyId</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RINGeneratingFacilityName</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RINGeneratingFacilityId</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QAPProviderName</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QAPProviderIdentifier</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FuelProducingCompanyName</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FuelProducingCompanyId</w:t>
            </w:r>
          </w:p>
        </w:tc>
      </w:tr>
      <w:tr w:rsidR="0072600B" w:rsidRPr="007A1705" w:rsidTr="00E5778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72600B" w:rsidRPr="00797BE5" w:rsidRDefault="0072600B" w:rsidP="00E57782">
            <w:pPr>
              <w:rPr>
                <w:rFonts w:cs="Arial"/>
                <w:szCs w:val="20"/>
              </w:rPr>
            </w:pPr>
            <w:r w:rsidRPr="00797BE5">
              <w:rPr>
                <w:rFonts w:cs="Arial"/>
                <w:szCs w:val="20"/>
              </w:rPr>
              <w:t>FuelProducingFacilityName</w:t>
            </w:r>
          </w:p>
        </w:tc>
      </w:tr>
      <w:tr w:rsidR="00594003" w:rsidRPr="007A1705" w:rsidTr="00026808">
        <w:trPr>
          <w:jc w:val="center"/>
        </w:trPr>
        <w:tc>
          <w:tcPr>
            <w:tcW w:w="5760" w:type="dxa"/>
            <w:tcBorders>
              <w:left w:val="nil"/>
              <w:bottom w:val="nil"/>
              <w:right w:val="nil"/>
            </w:tcBorders>
            <w:vAlign w:val="bottom"/>
          </w:tcPr>
          <w:p w:rsidR="00594003" w:rsidRPr="007A1705" w:rsidRDefault="00594003" w:rsidP="00026808">
            <w:pPr>
              <w:rPr>
                <w:rFonts w:cs="Arial"/>
                <w:bCs/>
                <w:color w:val="333333"/>
                <w:szCs w:val="20"/>
              </w:rPr>
            </w:pPr>
            <w:r>
              <w:t xml:space="preserve">                                                                                          (cont.)</w:t>
            </w:r>
          </w:p>
        </w:tc>
      </w:tr>
    </w:tbl>
    <w:p w:rsidR="00594003" w:rsidRDefault="00E52F44" w:rsidP="00594003">
      <w:pPr>
        <w:keepNext/>
        <w:jc w:val="center"/>
        <w:rPr>
          <w:b/>
          <w:sz w:val="24"/>
        </w:rPr>
      </w:pPr>
      <w:r>
        <w:rPr>
          <w:b/>
          <w:sz w:val="24"/>
        </w:rPr>
        <w:t>Table F-22</w:t>
      </w:r>
      <w:r w:rsidR="00594003" w:rsidRPr="00290619">
        <w:rPr>
          <w:b/>
          <w:sz w:val="24"/>
        </w:rPr>
        <w:t>:</w:t>
      </w:r>
      <w:r w:rsidR="00594003">
        <w:rPr>
          <w:b/>
          <w:sz w:val="24"/>
        </w:rPr>
        <w:t xml:space="preserve"> </w:t>
      </w:r>
      <w:r w:rsidR="00594003" w:rsidRPr="00290619">
        <w:rPr>
          <w:b/>
          <w:sz w:val="24"/>
        </w:rPr>
        <w:t xml:space="preserve">Data Elements in the </w:t>
      </w:r>
      <w:r w:rsidR="007A0EDF">
        <w:rPr>
          <w:b/>
          <w:sz w:val="24"/>
        </w:rPr>
        <w:t xml:space="preserve">RFS </w:t>
      </w:r>
      <w:r w:rsidR="00594003">
        <w:rPr>
          <w:b/>
          <w:sz w:val="24"/>
        </w:rPr>
        <w:t xml:space="preserve">Verified RINs Sell Activity </w:t>
      </w:r>
    </w:p>
    <w:p w:rsidR="00594003" w:rsidRDefault="00594003" w:rsidP="00594003">
      <w:pPr>
        <w:keepNext/>
        <w:jc w:val="center"/>
        <w:rPr>
          <w:b/>
          <w:sz w:val="24"/>
        </w:rPr>
      </w:pPr>
      <w:r w:rsidRPr="00290619">
        <w:rPr>
          <w:b/>
          <w:sz w:val="24"/>
        </w:rPr>
        <w:t>Document</w:t>
      </w:r>
      <w:r>
        <w:rPr>
          <w:b/>
          <w:sz w:val="24"/>
        </w:rPr>
        <w:t xml:space="preserve"> (cont.)</w:t>
      </w:r>
    </w:p>
    <w:p w:rsidR="00797BE5" w:rsidRPr="00290619" w:rsidRDefault="00797BE5" w:rsidP="00594003">
      <w:pPr>
        <w:keepNext/>
        <w:jc w:val="center"/>
        <w:rPr>
          <w:b/>
          <w:sz w:val="24"/>
        </w:rPr>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797BE5" w:rsidTr="00797BE5">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797BE5" w:rsidRDefault="00797BE5" w:rsidP="00756B83">
            <w:pPr>
              <w:rPr>
                <w:rFonts w:cs="Arial"/>
                <w:szCs w:val="20"/>
              </w:rPr>
            </w:pPr>
            <w:r>
              <w:rPr>
                <w:rFonts w:cs="Arial"/>
                <w:szCs w:val="20"/>
              </w:rPr>
              <w:t>FuelProducingFacilityId</w:t>
            </w:r>
          </w:p>
        </w:tc>
      </w:tr>
      <w:tr w:rsidR="00797BE5" w:rsidTr="00797BE5">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797BE5" w:rsidRDefault="00797BE5" w:rsidP="00756B83">
            <w:pPr>
              <w:rPr>
                <w:rFonts w:cs="Arial"/>
                <w:szCs w:val="20"/>
              </w:rPr>
            </w:pPr>
            <w:r>
              <w:rPr>
                <w:rFonts w:cs="Arial"/>
                <w:szCs w:val="20"/>
              </w:rPr>
              <w:t>ProductionBatchNumber</w:t>
            </w:r>
          </w:p>
        </w:tc>
      </w:tr>
      <w:tr w:rsidR="00797BE5" w:rsidRPr="007A1705" w:rsidTr="00797BE5">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797BE5" w:rsidRPr="00797BE5" w:rsidRDefault="00797BE5" w:rsidP="00756B83">
            <w:pPr>
              <w:rPr>
                <w:rFonts w:cs="Arial"/>
                <w:szCs w:val="20"/>
              </w:rPr>
            </w:pPr>
            <w:r>
              <w:rPr>
                <w:rFonts w:cs="Arial"/>
                <w:szCs w:val="20"/>
              </w:rPr>
              <w:t>CDXTransactionIdentifier</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OrganizationName</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OrganizationIdentifier</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SubmissionIdentifier</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SubmissionDate</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SubmissionMethod</w:t>
            </w:r>
          </w:p>
        </w:tc>
      </w:tr>
      <w:tr w:rsidR="00594003" w:rsidRPr="007A1705" w:rsidTr="00026808">
        <w:trPr>
          <w:jc w:val="center"/>
        </w:trPr>
        <w:tc>
          <w:tcPr>
            <w:tcW w:w="5760" w:type="dxa"/>
            <w:tcBorders>
              <w:bottom w:val="single" w:sz="4" w:space="0" w:color="BFBFBF"/>
            </w:tcBorders>
            <w:vAlign w:val="bottom"/>
          </w:tcPr>
          <w:p w:rsidR="00594003" w:rsidRDefault="00594003" w:rsidP="00026808">
            <w:pPr>
              <w:rPr>
                <w:rFonts w:cs="Arial"/>
                <w:szCs w:val="20"/>
              </w:rPr>
            </w:pPr>
            <w:r>
              <w:rPr>
                <w:rFonts w:cs="Arial"/>
                <w:szCs w:val="20"/>
              </w:rPr>
              <w:t>TransactionIdentifier</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MatchedTransactionIdentifier</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MatchingTransactionIdentifier</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TransactionStatusCode</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TransactionStatusDate</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TransactionPartnerOrganizationIdentifier</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TransactionPartnerOrganizationName</w:t>
            </w:r>
          </w:p>
        </w:tc>
      </w:tr>
      <w:tr w:rsidR="00594003" w:rsidRPr="007A1705" w:rsidTr="00026808">
        <w:trPr>
          <w:jc w:val="center"/>
        </w:trPr>
        <w:tc>
          <w:tcPr>
            <w:tcW w:w="5760" w:type="dxa"/>
            <w:vAlign w:val="bottom"/>
          </w:tcPr>
          <w:p w:rsidR="00594003" w:rsidRDefault="00594003" w:rsidP="00026808">
            <w:pPr>
              <w:rPr>
                <w:rFonts w:cs="Arial"/>
                <w:color w:val="000000"/>
                <w:szCs w:val="20"/>
              </w:rPr>
            </w:pPr>
            <w:r>
              <w:rPr>
                <w:rFonts w:cs="Arial"/>
                <w:color w:val="000000"/>
                <w:szCs w:val="20"/>
              </w:rPr>
              <w:t>TransactionRINQuantity</w:t>
            </w:r>
          </w:p>
        </w:tc>
      </w:tr>
      <w:tr w:rsidR="00594003" w:rsidRPr="007A1705" w:rsidTr="00026808">
        <w:trPr>
          <w:jc w:val="center"/>
        </w:trPr>
        <w:tc>
          <w:tcPr>
            <w:tcW w:w="5760" w:type="dxa"/>
            <w:vAlign w:val="bottom"/>
          </w:tcPr>
          <w:p w:rsidR="00594003" w:rsidRDefault="00594003" w:rsidP="00026808">
            <w:pPr>
              <w:rPr>
                <w:rFonts w:cs="Arial"/>
                <w:color w:val="000000"/>
                <w:szCs w:val="20"/>
              </w:rPr>
            </w:pPr>
            <w:r>
              <w:rPr>
                <w:rFonts w:cs="Arial"/>
                <w:color w:val="000000"/>
                <w:szCs w:val="20"/>
              </w:rPr>
              <w:t>TransactionBatchVolume</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ReasonCode</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RINPriceAmount</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GallonPriceAmount</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TransferDate</w:t>
            </w:r>
          </w:p>
        </w:tc>
      </w:tr>
      <w:tr w:rsidR="00594003" w:rsidRPr="002562CC" w:rsidTr="00026808">
        <w:trPr>
          <w:jc w:val="center"/>
        </w:trPr>
        <w:tc>
          <w:tcPr>
            <w:tcW w:w="5760" w:type="dxa"/>
            <w:vAlign w:val="bottom"/>
          </w:tcPr>
          <w:p w:rsidR="00594003" w:rsidRDefault="00594003" w:rsidP="00026808">
            <w:pPr>
              <w:rPr>
                <w:rFonts w:cs="Arial"/>
                <w:szCs w:val="20"/>
              </w:rPr>
            </w:pPr>
            <w:r>
              <w:rPr>
                <w:rFonts w:cs="Arial"/>
                <w:szCs w:val="20"/>
              </w:rPr>
              <w:t>PTDNumber</w:t>
            </w:r>
          </w:p>
        </w:tc>
      </w:tr>
      <w:tr w:rsidR="00594003" w:rsidRPr="002562CC" w:rsidTr="00026808">
        <w:trPr>
          <w:jc w:val="center"/>
        </w:trPr>
        <w:tc>
          <w:tcPr>
            <w:tcW w:w="5760" w:type="dxa"/>
            <w:vAlign w:val="bottom"/>
          </w:tcPr>
          <w:p w:rsidR="00594003" w:rsidRDefault="00594003" w:rsidP="00026808">
            <w:pPr>
              <w:rPr>
                <w:rFonts w:cs="Arial"/>
                <w:szCs w:val="20"/>
              </w:rPr>
            </w:pPr>
            <w:r>
              <w:rPr>
                <w:rFonts w:cs="Arial"/>
                <w:szCs w:val="20"/>
              </w:rPr>
              <w:t>TradingPartnerPTD</w:t>
            </w:r>
          </w:p>
        </w:tc>
      </w:tr>
      <w:tr w:rsidR="00594003" w:rsidRPr="002562CC" w:rsidTr="00026808">
        <w:trPr>
          <w:jc w:val="center"/>
        </w:trPr>
        <w:tc>
          <w:tcPr>
            <w:tcW w:w="5760" w:type="dxa"/>
            <w:vAlign w:val="bottom"/>
          </w:tcPr>
          <w:p w:rsidR="00594003" w:rsidRDefault="00594003" w:rsidP="00026808">
            <w:pPr>
              <w:rPr>
                <w:rFonts w:cs="Arial"/>
                <w:szCs w:val="20"/>
              </w:rPr>
            </w:pPr>
            <w:r>
              <w:rPr>
                <w:rFonts w:cs="Arial"/>
                <w:szCs w:val="20"/>
              </w:rPr>
              <w:t>GenerateOrganizationIdentifier</w:t>
            </w:r>
          </w:p>
        </w:tc>
      </w:tr>
      <w:tr w:rsidR="00594003" w:rsidRPr="002562CC" w:rsidTr="00026808">
        <w:trPr>
          <w:jc w:val="center"/>
        </w:trPr>
        <w:tc>
          <w:tcPr>
            <w:tcW w:w="5760" w:type="dxa"/>
            <w:vAlign w:val="bottom"/>
          </w:tcPr>
          <w:p w:rsidR="00594003" w:rsidRDefault="00594003" w:rsidP="00026808">
            <w:pPr>
              <w:rPr>
                <w:rFonts w:cs="Arial"/>
                <w:szCs w:val="20"/>
              </w:rPr>
            </w:pPr>
            <w:r>
              <w:rPr>
                <w:rFonts w:cs="Arial"/>
                <w:szCs w:val="20"/>
              </w:rPr>
              <w:t>GenerateFacilityIdentifier</w:t>
            </w:r>
          </w:p>
        </w:tc>
      </w:tr>
      <w:tr w:rsidR="00594003" w:rsidRPr="002562CC" w:rsidTr="00026808">
        <w:trPr>
          <w:jc w:val="center"/>
        </w:trPr>
        <w:tc>
          <w:tcPr>
            <w:tcW w:w="5760" w:type="dxa"/>
            <w:vAlign w:val="bottom"/>
          </w:tcPr>
          <w:p w:rsidR="00594003" w:rsidRDefault="00594003" w:rsidP="00026808">
            <w:pPr>
              <w:rPr>
                <w:rFonts w:cs="Arial"/>
                <w:szCs w:val="20"/>
              </w:rPr>
            </w:pPr>
            <w:r>
              <w:rPr>
                <w:rFonts w:cs="Arial"/>
                <w:szCs w:val="20"/>
              </w:rPr>
              <w:t>BatchNumber</w:t>
            </w:r>
          </w:p>
        </w:tc>
      </w:tr>
      <w:tr w:rsidR="00594003" w:rsidRPr="007A1705" w:rsidTr="00026808">
        <w:trPr>
          <w:jc w:val="center"/>
        </w:trPr>
        <w:tc>
          <w:tcPr>
            <w:tcW w:w="5760" w:type="dxa"/>
            <w:vAlign w:val="bottom"/>
          </w:tcPr>
          <w:p w:rsidR="00594003" w:rsidRDefault="00594003" w:rsidP="00026808">
            <w:pPr>
              <w:rPr>
                <w:rFonts w:cs="Arial"/>
                <w:szCs w:val="20"/>
              </w:rPr>
            </w:pPr>
            <w:r>
              <w:rPr>
                <w:rFonts w:cs="Arial"/>
                <w:szCs w:val="20"/>
              </w:rPr>
              <w:t>SubmissionCommentText</w:t>
            </w:r>
          </w:p>
        </w:tc>
      </w:tr>
      <w:tr w:rsidR="00594003" w:rsidRPr="007A1705" w:rsidTr="0072600B">
        <w:trPr>
          <w:jc w:val="center"/>
        </w:trPr>
        <w:tc>
          <w:tcPr>
            <w:tcW w:w="5760" w:type="dxa"/>
            <w:tcBorders>
              <w:bottom w:val="single" w:sz="4" w:space="0" w:color="BFBFBF"/>
            </w:tcBorders>
            <w:vAlign w:val="bottom"/>
          </w:tcPr>
          <w:p w:rsidR="00594003" w:rsidRDefault="00594003" w:rsidP="00026808">
            <w:pPr>
              <w:rPr>
                <w:rFonts w:cs="Arial"/>
                <w:szCs w:val="20"/>
              </w:rPr>
            </w:pPr>
            <w:r>
              <w:rPr>
                <w:rFonts w:cs="Arial"/>
                <w:szCs w:val="20"/>
              </w:rPr>
              <w:t>TransactionDetailCommentText</w:t>
            </w:r>
          </w:p>
        </w:tc>
      </w:tr>
      <w:tr w:rsidR="0072600B" w:rsidRPr="007A1705" w:rsidTr="0072600B">
        <w:trPr>
          <w:jc w:val="center"/>
        </w:trPr>
        <w:tc>
          <w:tcPr>
            <w:tcW w:w="5760" w:type="dxa"/>
            <w:tcBorders>
              <w:left w:val="nil"/>
              <w:bottom w:val="nil"/>
              <w:right w:val="nil"/>
            </w:tcBorders>
            <w:vAlign w:val="bottom"/>
          </w:tcPr>
          <w:p w:rsidR="0072600B" w:rsidRDefault="0072600B" w:rsidP="0072600B">
            <w:pPr>
              <w:jc w:val="right"/>
              <w:rPr>
                <w:rFonts w:cs="Arial"/>
                <w:szCs w:val="20"/>
              </w:rPr>
            </w:pPr>
            <w:r>
              <w:rPr>
                <w:rFonts w:cs="Arial"/>
                <w:szCs w:val="20"/>
              </w:rPr>
              <w:t>(cont.)</w:t>
            </w:r>
          </w:p>
        </w:tc>
      </w:tr>
    </w:tbl>
    <w:p w:rsidR="00594003" w:rsidRDefault="00594003" w:rsidP="00594003"/>
    <w:p w:rsidR="00594003" w:rsidRDefault="00594003" w:rsidP="00594003">
      <w:pPr>
        <w:keepNext/>
        <w:jc w:val="center"/>
        <w:rPr>
          <w:b/>
          <w:sz w:val="24"/>
        </w:rPr>
      </w:pPr>
      <w:r>
        <w:rPr>
          <w:b/>
          <w:sz w:val="24"/>
        </w:rPr>
        <w:t>Table F-</w:t>
      </w:r>
      <w:r w:rsidR="00E52F44">
        <w:rPr>
          <w:b/>
          <w:sz w:val="24"/>
        </w:rPr>
        <w:t>22</w:t>
      </w:r>
      <w:r w:rsidRPr="00290619">
        <w:rPr>
          <w:b/>
          <w:sz w:val="24"/>
        </w:rPr>
        <w:t>:</w:t>
      </w:r>
      <w:r>
        <w:rPr>
          <w:b/>
          <w:sz w:val="24"/>
        </w:rPr>
        <w:t xml:space="preserve"> </w:t>
      </w:r>
      <w:r w:rsidRPr="00290619">
        <w:rPr>
          <w:b/>
          <w:sz w:val="24"/>
        </w:rPr>
        <w:t xml:space="preserve">Data Elements in the </w:t>
      </w:r>
      <w:r w:rsidR="007A0EDF">
        <w:rPr>
          <w:b/>
          <w:sz w:val="24"/>
        </w:rPr>
        <w:t xml:space="preserve">RFS </w:t>
      </w:r>
      <w:r>
        <w:rPr>
          <w:b/>
          <w:sz w:val="24"/>
        </w:rPr>
        <w:t xml:space="preserve">Verified RINs Sell Activity </w:t>
      </w:r>
    </w:p>
    <w:p w:rsidR="00594003" w:rsidRPr="00290619" w:rsidRDefault="00594003" w:rsidP="00594003">
      <w:pPr>
        <w:keepNext/>
        <w:jc w:val="center"/>
        <w:rPr>
          <w:b/>
          <w:sz w:val="24"/>
        </w:rPr>
      </w:pPr>
      <w:r w:rsidRPr="00290619">
        <w:rPr>
          <w:b/>
          <w:sz w:val="24"/>
        </w:rPr>
        <w:t>Document</w:t>
      </w:r>
      <w:r>
        <w:rPr>
          <w:b/>
          <w:sz w:val="24"/>
        </w:rPr>
        <w:t xml:space="preserve"> (cont.)</w:t>
      </w:r>
    </w:p>
    <w:p w:rsidR="00594003" w:rsidRDefault="00594003" w:rsidP="00594003"/>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797BE5" w:rsidTr="00797BE5">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797BE5" w:rsidRDefault="00797BE5" w:rsidP="00756B83">
            <w:pPr>
              <w:rPr>
                <w:rFonts w:cs="Arial"/>
                <w:szCs w:val="20"/>
              </w:rPr>
            </w:pPr>
            <w:r>
              <w:rPr>
                <w:rFonts w:cs="Arial"/>
                <w:szCs w:val="20"/>
              </w:rPr>
              <w:t>PublicSupportingDocumentText1</w:t>
            </w:r>
          </w:p>
        </w:tc>
      </w:tr>
      <w:tr w:rsidR="00797BE5" w:rsidTr="00797BE5">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797BE5" w:rsidRDefault="00797BE5" w:rsidP="00756B83">
            <w:pPr>
              <w:rPr>
                <w:rFonts w:cs="Arial"/>
                <w:szCs w:val="20"/>
              </w:rPr>
            </w:pPr>
            <w:r>
              <w:rPr>
                <w:rFonts w:cs="Arial"/>
                <w:szCs w:val="20"/>
              </w:rPr>
              <w:t>PublicSupportingDocumentNumberText1</w:t>
            </w:r>
          </w:p>
        </w:tc>
      </w:tr>
      <w:tr w:rsidR="00594003" w:rsidRPr="00383E24" w:rsidTr="00026808">
        <w:trPr>
          <w:jc w:val="center"/>
        </w:trPr>
        <w:tc>
          <w:tcPr>
            <w:tcW w:w="5760" w:type="dxa"/>
            <w:vAlign w:val="bottom"/>
          </w:tcPr>
          <w:p w:rsidR="00594003" w:rsidRDefault="00594003" w:rsidP="00026808">
            <w:pPr>
              <w:rPr>
                <w:rFonts w:cs="Arial"/>
                <w:szCs w:val="20"/>
              </w:rPr>
            </w:pPr>
            <w:r>
              <w:rPr>
                <w:rFonts w:cs="Arial"/>
                <w:szCs w:val="20"/>
              </w:rPr>
              <w:t>PublicSupportingDocumentText2</w:t>
            </w:r>
          </w:p>
        </w:tc>
      </w:tr>
      <w:tr w:rsidR="00594003" w:rsidRPr="00383E24" w:rsidTr="00026808">
        <w:trPr>
          <w:jc w:val="center"/>
        </w:trPr>
        <w:tc>
          <w:tcPr>
            <w:tcW w:w="5760" w:type="dxa"/>
            <w:vAlign w:val="bottom"/>
          </w:tcPr>
          <w:p w:rsidR="00594003" w:rsidRDefault="00594003" w:rsidP="00026808">
            <w:pPr>
              <w:rPr>
                <w:rFonts w:cs="Arial"/>
                <w:szCs w:val="20"/>
              </w:rPr>
            </w:pPr>
            <w:r>
              <w:rPr>
                <w:rFonts w:cs="Arial"/>
                <w:szCs w:val="20"/>
              </w:rPr>
              <w:t>PublicSupportingDocumentNumberText2</w:t>
            </w:r>
          </w:p>
        </w:tc>
      </w:tr>
      <w:tr w:rsidR="00594003" w:rsidRPr="00383E24" w:rsidTr="00026808">
        <w:trPr>
          <w:jc w:val="center"/>
        </w:trPr>
        <w:tc>
          <w:tcPr>
            <w:tcW w:w="5760" w:type="dxa"/>
            <w:vAlign w:val="bottom"/>
          </w:tcPr>
          <w:p w:rsidR="00594003" w:rsidRDefault="00594003" w:rsidP="00026808">
            <w:pPr>
              <w:rPr>
                <w:rFonts w:cs="Arial"/>
                <w:szCs w:val="20"/>
              </w:rPr>
            </w:pPr>
            <w:r>
              <w:rPr>
                <w:rFonts w:cs="Arial"/>
                <w:szCs w:val="20"/>
              </w:rPr>
              <w:t>SupportingDocumentText1</w:t>
            </w:r>
          </w:p>
        </w:tc>
      </w:tr>
      <w:tr w:rsidR="00594003" w:rsidRPr="00383E24" w:rsidTr="00026808">
        <w:trPr>
          <w:jc w:val="center"/>
        </w:trPr>
        <w:tc>
          <w:tcPr>
            <w:tcW w:w="5760" w:type="dxa"/>
            <w:vAlign w:val="bottom"/>
          </w:tcPr>
          <w:p w:rsidR="00594003" w:rsidRDefault="00594003" w:rsidP="00026808">
            <w:pPr>
              <w:rPr>
                <w:rFonts w:cs="Arial"/>
                <w:szCs w:val="20"/>
              </w:rPr>
            </w:pPr>
            <w:r>
              <w:rPr>
                <w:rFonts w:cs="Arial"/>
                <w:szCs w:val="20"/>
              </w:rPr>
              <w:t>SupportingDocumentNumberText1</w:t>
            </w:r>
          </w:p>
        </w:tc>
      </w:tr>
      <w:tr w:rsidR="00594003" w:rsidRPr="00383E24" w:rsidTr="00026808">
        <w:trPr>
          <w:jc w:val="center"/>
        </w:trPr>
        <w:tc>
          <w:tcPr>
            <w:tcW w:w="5760" w:type="dxa"/>
            <w:vAlign w:val="bottom"/>
          </w:tcPr>
          <w:p w:rsidR="00594003" w:rsidRDefault="00594003" w:rsidP="00026808">
            <w:pPr>
              <w:rPr>
                <w:rFonts w:cs="Arial"/>
                <w:szCs w:val="20"/>
              </w:rPr>
            </w:pPr>
            <w:r>
              <w:rPr>
                <w:rFonts w:cs="Arial"/>
                <w:szCs w:val="20"/>
              </w:rPr>
              <w:t>SupportingDocumentText2</w:t>
            </w:r>
          </w:p>
        </w:tc>
      </w:tr>
      <w:tr w:rsidR="00594003" w:rsidRPr="00383E24" w:rsidTr="00026808">
        <w:trPr>
          <w:jc w:val="center"/>
        </w:trPr>
        <w:tc>
          <w:tcPr>
            <w:tcW w:w="5760" w:type="dxa"/>
            <w:vAlign w:val="bottom"/>
          </w:tcPr>
          <w:p w:rsidR="00594003" w:rsidRDefault="00594003" w:rsidP="00026808">
            <w:pPr>
              <w:rPr>
                <w:rFonts w:cs="Arial"/>
                <w:szCs w:val="20"/>
              </w:rPr>
            </w:pPr>
            <w:r>
              <w:rPr>
                <w:rFonts w:cs="Arial"/>
                <w:szCs w:val="20"/>
              </w:rPr>
              <w:t>SupportingDocumentNumberText2</w:t>
            </w:r>
          </w:p>
        </w:tc>
      </w:tr>
      <w:tr w:rsidR="00594003" w:rsidRPr="00383E24" w:rsidTr="00026808">
        <w:trPr>
          <w:jc w:val="center"/>
        </w:trPr>
        <w:tc>
          <w:tcPr>
            <w:tcW w:w="5760" w:type="dxa"/>
            <w:vAlign w:val="bottom"/>
          </w:tcPr>
          <w:p w:rsidR="00594003" w:rsidRDefault="00594003" w:rsidP="00026808">
            <w:pPr>
              <w:rPr>
                <w:rFonts w:cs="Arial"/>
                <w:color w:val="000000"/>
                <w:szCs w:val="20"/>
              </w:rPr>
            </w:pPr>
            <w:r>
              <w:rPr>
                <w:rFonts w:cs="Arial"/>
                <w:color w:val="000000"/>
                <w:szCs w:val="20"/>
              </w:rPr>
              <w:t>PublicSupportingPartnerDocumentText1</w:t>
            </w:r>
          </w:p>
        </w:tc>
      </w:tr>
      <w:tr w:rsidR="00594003" w:rsidRPr="00383E24" w:rsidTr="00026808">
        <w:trPr>
          <w:jc w:val="center"/>
        </w:trPr>
        <w:tc>
          <w:tcPr>
            <w:tcW w:w="5760" w:type="dxa"/>
            <w:vAlign w:val="bottom"/>
          </w:tcPr>
          <w:p w:rsidR="00594003" w:rsidRDefault="00594003" w:rsidP="00026808">
            <w:pPr>
              <w:rPr>
                <w:rFonts w:cs="Arial"/>
                <w:color w:val="000000"/>
                <w:szCs w:val="20"/>
              </w:rPr>
            </w:pPr>
            <w:r>
              <w:rPr>
                <w:rFonts w:cs="Arial"/>
                <w:color w:val="000000"/>
                <w:szCs w:val="20"/>
              </w:rPr>
              <w:t>PublicSupportingPartnerDocumentNumberText1</w:t>
            </w:r>
          </w:p>
        </w:tc>
      </w:tr>
      <w:tr w:rsidR="00594003" w:rsidRPr="00383E24" w:rsidTr="00026808">
        <w:trPr>
          <w:jc w:val="center"/>
        </w:trPr>
        <w:tc>
          <w:tcPr>
            <w:tcW w:w="5760" w:type="dxa"/>
            <w:vAlign w:val="bottom"/>
          </w:tcPr>
          <w:p w:rsidR="00594003" w:rsidRDefault="00594003" w:rsidP="00026808">
            <w:pPr>
              <w:rPr>
                <w:rFonts w:cs="Arial"/>
                <w:color w:val="000000"/>
                <w:szCs w:val="20"/>
              </w:rPr>
            </w:pPr>
            <w:r>
              <w:rPr>
                <w:rFonts w:cs="Arial"/>
                <w:color w:val="000000"/>
                <w:szCs w:val="20"/>
              </w:rPr>
              <w:t>PublicSupportingPartnerDocumentText2</w:t>
            </w:r>
          </w:p>
        </w:tc>
      </w:tr>
      <w:tr w:rsidR="00594003" w:rsidRPr="00383E24" w:rsidTr="00026808">
        <w:trPr>
          <w:jc w:val="center"/>
        </w:trPr>
        <w:tc>
          <w:tcPr>
            <w:tcW w:w="5760" w:type="dxa"/>
            <w:vAlign w:val="bottom"/>
          </w:tcPr>
          <w:p w:rsidR="00594003" w:rsidRDefault="00594003" w:rsidP="00026808">
            <w:pPr>
              <w:rPr>
                <w:rFonts w:cs="Arial"/>
                <w:color w:val="000000"/>
                <w:szCs w:val="20"/>
              </w:rPr>
            </w:pPr>
            <w:r>
              <w:rPr>
                <w:rFonts w:cs="Arial"/>
                <w:color w:val="000000"/>
                <w:szCs w:val="20"/>
              </w:rPr>
              <w:t>PublicSupportingPartnerDocumentNumberText2</w:t>
            </w:r>
          </w:p>
        </w:tc>
      </w:tr>
    </w:tbl>
    <w:p w:rsidR="00594003" w:rsidRDefault="00594003" w:rsidP="00594003"/>
    <w:p w:rsidR="00FB3D08" w:rsidRPr="00C2493D" w:rsidRDefault="00FB3D08" w:rsidP="00FB3D08">
      <w:pPr>
        <w:pStyle w:val="Heading3"/>
        <w:numPr>
          <w:ilvl w:val="0"/>
          <w:numId w:val="0"/>
        </w:numPr>
        <w:ind w:left="720" w:hanging="720"/>
        <w:rPr>
          <w:lang w:val="en-US"/>
        </w:rPr>
      </w:pPr>
      <w:bookmarkStart w:id="228" w:name="_Toc411593427"/>
      <w:r>
        <w:t>F–</w:t>
      </w:r>
      <w:r>
        <w:rPr>
          <w:lang w:val="en-US"/>
        </w:rPr>
        <w:t>23</w:t>
      </w:r>
      <w:r>
        <w:tab/>
      </w:r>
      <w:r w:rsidR="007A0EDF">
        <w:rPr>
          <w:lang w:val="en-US"/>
        </w:rPr>
        <w:t xml:space="preserve">RFS </w:t>
      </w:r>
      <w:r>
        <w:rPr>
          <w:lang w:val="en-US"/>
        </w:rPr>
        <w:t>Verified RINs Separate Activity</w:t>
      </w:r>
      <w:bookmarkEnd w:id="228"/>
    </w:p>
    <w:p w:rsidR="00FB3D08" w:rsidRDefault="00FB3D08" w:rsidP="00FB3D08">
      <w:pPr>
        <w:rPr>
          <w:lang w:eastAsia="en-US"/>
        </w:rPr>
      </w:pPr>
      <w:r>
        <w:rPr>
          <w:lang w:eastAsia="en-US"/>
        </w:rPr>
        <w:t xml:space="preserve">The </w:t>
      </w:r>
      <w:r w:rsidR="007A0EDF">
        <w:rPr>
          <w:lang w:eastAsia="en-US"/>
        </w:rPr>
        <w:t xml:space="preserve">RFS </w:t>
      </w:r>
      <w:r>
        <w:rPr>
          <w:lang w:eastAsia="en-US"/>
        </w:rPr>
        <w:t xml:space="preserve">Verified RINs Separate Activity document </w:t>
      </w:r>
      <w:r w:rsidRPr="00F210B7">
        <w:rPr>
          <w:lang w:eastAsia="en-US"/>
        </w:rPr>
        <w:t xml:space="preserve">includes </w:t>
      </w:r>
      <w:r w:rsidRPr="00165C2C">
        <w:rPr>
          <w:lang w:eastAsia="en-US"/>
        </w:rPr>
        <w:t xml:space="preserve">all </w:t>
      </w:r>
      <w:r>
        <w:rPr>
          <w:lang w:eastAsia="en-US"/>
        </w:rPr>
        <w:t xml:space="preserve">separate transactions submitted by the generator in the past 10 days for a pathway verified by </w:t>
      </w:r>
      <w:r w:rsidR="008F31EA">
        <w:rPr>
          <w:lang w:eastAsia="en-US"/>
        </w:rPr>
        <w:t>the</w:t>
      </w:r>
      <w:r>
        <w:rPr>
          <w:lang w:eastAsia="en-US"/>
        </w:rPr>
        <w:t xml:space="preserve"> organization.</w:t>
      </w:r>
    </w:p>
    <w:p w:rsidR="00FB3D08" w:rsidRDefault="00FB3D08" w:rsidP="00FB3D08">
      <w:pPr>
        <w:rPr>
          <w:lang w:eastAsia="en-US"/>
        </w:rPr>
      </w:pPr>
    </w:p>
    <w:p w:rsidR="00FB3D08" w:rsidRPr="00290619" w:rsidRDefault="00FB3D08" w:rsidP="00FB3D08">
      <w:pPr>
        <w:keepNext/>
        <w:jc w:val="center"/>
        <w:rPr>
          <w:b/>
          <w:sz w:val="24"/>
        </w:rPr>
      </w:pPr>
      <w:r>
        <w:rPr>
          <w:b/>
          <w:sz w:val="24"/>
        </w:rPr>
        <w:t>Table F-23</w:t>
      </w:r>
      <w:r w:rsidRPr="00290619">
        <w:rPr>
          <w:b/>
          <w:sz w:val="24"/>
        </w:rPr>
        <w:t>:</w:t>
      </w:r>
      <w:r>
        <w:rPr>
          <w:b/>
          <w:sz w:val="24"/>
        </w:rPr>
        <w:t xml:space="preserve"> </w:t>
      </w:r>
      <w:r w:rsidRPr="00290619">
        <w:rPr>
          <w:b/>
          <w:sz w:val="24"/>
        </w:rPr>
        <w:t>Data Elements in the</w:t>
      </w:r>
      <w:r w:rsidR="007A0EDF">
        <w:rPr>
          <w:b/>
          <w:sz w:val="24"/>
        </w:rPr>
        <w:t xml:space="preserve"> RFS</w:t>
      </w:r>
      <w:r w:rsidRPr="00290619">
        <w:rPr>
          <w:b/>
          <w:sz w:val="24"/>
        </w:rPr>
        <w:t xml:space="preserve"> </w:t>
      </w:r>
      <w:r>
        <w:rPr>
          <w:b/>
          <w:sz w:val="24"/>
        </w:rPr>
        <w:t xml:space="preserve">Verified </w:t>
      </w:r>
      <w:r>
        <w:rPr>
          <w:b/>
          <w:sz w:val="24"/>
        </w:rPr>
        <w:br/>
        <w:t xml:space="preserve">RINs Separate Activity </w:t>
      </w:r>
      <w:r w:rsidRPr="00290619">
        <w:rPr>
          <w:b/>
          <w:sz w:val="24"/>
        </w:rPr>
        <w:t>Document</w:t>
      </w:r>
    </w:p>
    <w:p w:rsidR="00FB3D08" w:rsidRPr="005A59A5" w:rsidRDefault="00FB3D08" w:rsidP="00FB3D08">
      <w:pPr>
        <w:keepNext/>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FB3D08" w:rsidRPr="00383E24"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OrganizationIdentifier</w:t>
            </w:r>
          </w:p>
        </w:tc>
      </w:tr>
      <w:tr w:rsidR="00FB3D08" w:rsidRPr="0077534C"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OrganizationName</w:t>
            </w:r>
          </w:p>
        </w:tc>
      </w:tr>
      <w:tr w:rsidR="00FB3D08" w:rsidRPr="0077534C"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TransactionCode</w:t>
            </w:r>
          </w:p>
        </w:tc>
      </w:tr>
      <w:tr w:rsidR="00FB3D08" w:rsidRPr="007A1705"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TransactionIdentifier</w:t>
            </w:r>
          </w:p>
        </w:tc>
      </w:tr>
      <w:tr w:rsidR="00FB3D08" w:rsidRPr="007A1705"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SubmissionIdentifier</w:t>
            </w:r>
          </w:p>
        </w:tc>
      </w:tr>
      <w:tr w:rsidR="00FB3D08" w:rsidRPr="007A1705"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CDXTransactionIdentifier</w:t>
            </w:r>
          </w:p>
        </w:tc>
      </w:tr>
      <w:tr w:rsidR="00FB3D08" w:rsidRPr="007A1705" w:rsidTr="007F0532">
        <w:trPr>
          <w:jc w:val="center"/>
        </w:trPr>
        <w:tc>
          <w:tcPr>
            <w:tcW w:w="5760" w:type="dxa"/>
            <w:vAlign w:val="bottom"/>
          </w:tcPr>
          <w:p w:rsidR="00FB3D08" w:rsidRDefault="00FB3D08" w:rsidP="007F0532">
            <w:pPr>
              <w:rPr>
                <w:rFonts w:cs="Arial"/>
                <w:szCs w:val="20"/>
              </w:rPr>
            </w:pPr>
            <w:r>
              <w:rPr>
                <w:rFonts w:cs="Arial"/>
                <w:color w:val="000000"/>
                <w:szCs w:val="20"/>
              </w:rPr>
              <w:t>SubmissionDate</w:t>
            </w:r>
          </w:p>
        </w:tc>
      </w:tr>
      <w:tr w:rsidR="00FB3D08" w:rsidRPr="007A1705" w:rsidTr="007F0532">
        <w:trPr>
          <w:jc w:val="center"/>
        </w:trPr>
        <w:tc>
          <w:tcPr>
            <w:tcW w:w="5760" w:type="dxa"/>
            <w:vAlign w:val="bottom"/>
          </w:tcPr>
          <w:p w:rsidR="00FB3D08" w:rsidRDefault="00FB3D08" w:rsidP="007F0532">
            <w:pPr>
              <w:rPr>
                <w:rFonts w:cs="Arial"/>
                <w:szCs w:val="20"/>
              </w:rPr>
            </w:pPr>
            <w:r w:rsidRPr="007A1705">
              <w:rPr>
                <w:rFonts w:cs="Arial"/>
                <w:bCs/>
                <w:color w:val="333333"/>
                <w:szCs w:val="20"/>
              </w:rPr>
              <w:t>TransactionStatusDate</w:t>
            </w:r>
          </w:p>
        </w:tc>
      </w:tr>
      <w:tr w:rsidR="00FB3D08" w:rsidRPr="007A1705" w:rsidTr="007F0532">
        <w:trPr>
          <w:jc w:val="center"/>
        </w:trPr>
        <w:tc>
          <w:tcPr>
            <w:tcW w:w="5760" w:type="dxa"/>
            <w:vAlign w:val="bottom"/>
          </w:tcPr>
          <w:p w:rsidR="00FB3D08" w:rsidRPr="007A1705" w:rsidRDefault="00FB3D08" w:rsidP="007F0532">
            <w:pPr>
              <w:rPr>
                <w:rFonts w:cs="Arial"/>
                <w:bCs/>
                <w:color w:val="333333"/>
                <w:szCs w:val="20"/>
              </w:rPr>
            </w:pPr>
            <w:r>
              <w:rPr>
                <w:rFonts w:cs="Arial"/>
                <w:bCs/>
                <w:color w:val="333333"/>
                <w:szCs w:val="20"/>
              </w:rPr>
              <w:t>TransactionDate</w:t>
            </w:r>
          </w:p>
        </w:tc>
      </w:tr>
      <w:tr w:rsidR="00FB3D08" w:rsidRPr="007A1705" w:rsidTr="007F0532">
        <w:trPr>
          <w:jc w:val="center"/>
        </w:trPr>
        <w:tc>
          <w:tcPr>
            <w:tcW w:w="5760" w:type="dxa"/>
            <w:vAlign w:val="bottom"/>
          </w:tcPr>
          <w:p w:rsidR="00FB3D08" w:rsidRDefault="00FB3D08" w:rsidP="007F0532">
            <w:pPr>
              <w:rPr>
                <w:rFonts w:cs="Arial"/>
                <w:szCs w:val="20"/>
              </w:rPr>
            </w:pPr>
            <w:r>
              <w:rPr>
                <w:rFonts w:cs="Arial"/>
                <w:szCs w:val="20"/>
              </w:rPr>
              <w:t>FuelCode</w:t>
            </w:r>
          </w:p>
        </w:tc>
      </w:tr>
      <w:tr w:rsidR="00FB3D08" w:rsidRPr="007A1705" w:rsidTr="007F0532">
        <w:trPr>
          <w:jc w:val="center"/>
        </w:trPr>
        <w:tc>
          <w:tcPr>
            <w:tcW w:w="5760" w:type="dxa"/>
            <w:vAlign w:val="bottom"/>
          </w:tcPr>
          <w:p w:rsidR="00FB3D08" w:rsidRDefault="00FB3D08" w:rsidP="007F0532">
            <w:pPr>
              <w:rPr>
                <w:rFonts w:cs="Arial"/>
                <w:szCs w:val="20"/>
              </w:rPr>
            </w:pPr>
            <w:r>
              <w:rPr>
                <w:rFonts w:cs="Arial"/>
                <w:szCs w:val="20"/>
              </w:rPr>
              <w:t>FuelProducingCompanyId</w:t>
            </w:r>
          </w:p>
        </w:tc>
      </w:tr>
      <w:tr w:rsidR="00FB3D08" w:rsidRPr="007A1705" w:rsidTr="007F0532">
        <w:trPr>
          <w:jc w:val="center"/>
        </w:trPr>
        <w:tc>
          <w:tcPr>
            <w:tcW w:w="5760" w:type="dxa"/>
            <w:tcBorders>
              <w:left w:val="nil"/>
              <w:bottom w:val="nil"/>
              <w:right w:val="nil"/>
            </w:tcBorders>
            <w:vAlign w:val="bottom"/>
          </w:tcPr>
          <w:p w:rsidR="00FB3D08" w:rsidRPr="007A1705" w:rsidRDefault="00FB3D08" w:rsidP="007F0532">
            <w:pPr>
              <w:rPr>
                <w:rFonts w:cs="Arial"/>
                <w:bCs/>
                <w:color w:val="333333"/>
                <w:szCs w:val="20"/>
              </w:rPr>
            </w:pPr>
            <w:r>
              <w:t xml:space="preserve">                                                                                          (cont.)</w:t>
            </w:r>
          </w:p>
        </w:tc>
      </w:tr>
    </w:tbl>
    <w:p w:rsidR="00FB3D08" w:rsidRDefault="00FB3D08" w:rsidP="00FB3D08">
      <w:pPr>
        <w:keepNext/>
        <w:jc w:val="center"/>
        <w:rPr>
          <w:b/>
          <w:sz w:val="24"/>
        </w:rPr>
      </w:pPr>
      <w:r>
        <w:rPr>
          <w:b/>
          <w:sz w:val="24"/>
        </w:rPr>
        <w:t>Table F-23</w:t>
      </w:r>
      <w:r w:rsidRPr="00290619">
        <w:rPr>
          <w:b/>
          <w:sz w:val="24"/>
        </w:rPr>
        <w:t>:</w:t>
      </w:r>
      <w:r>
        <w:rPr>
          <w:b/>
          <w:sz w:val="24"/>
        </w:rPr>
        <w:t xml:space="preserve"> </w:t>
      </w:r>
      <w:r w:rsidRPr="00290619">
        <w:rPr>
          <w:b/>
          <w:sz w:val="24"/>
        </w:rPr>
        <w:t xml:space="preserve">Data Elements in the </w:t>
      </w:r>
      <w:r w:rsidR="007A0EDF">
        <w:rPr>
          <w:b/>
          <w:sz w:val="24"/>
        </w:rPr>
        <w:t xml:space="preserve">RFS </w:t>
      </w:r>
      <w:r>
        <w:rPr>
          <w:b/>
          <w:sz w:val="24"/>
        </w:rPr>
        <w:t xml:space="preserve">Verified </w:t>
      </w:r>
      <w:r>
        <w:rPr>
          <w:b/>
          <w:sz w:val="24"/>
        </w:rPr>
        <w:br/>
        <w:t xml:space="preserve">RINs Separate Activity </w:t>
      </w:r>
      <w:r w:rsidRPr="00290619">
        <w:rPr>
          <w:b/>
          <w:sz w:val="24"/>
        </w:rPr>
        <w:t>Document</w:t>
      </w:r>
      <w:r>
        <w:rPr>
          <w:b/>
          <w:sz w:val="24"/>
        </w:rPr>
        <w:t xml:space="preserve"> (cont.)</w:t>
      </w:r>
    </w:p>
    <w:p w:rsidR="00FB3D08" w:rsidRPr="00290619" w:rsidRDefault="00FB3D08" w:rsidP="00FB3D08">
      <w:pPr>
        <w:keepNext/>
        <w:jc w:val="center"/>
        <w:rPr>
          <w:b/>
          <w:sz w:val="24"/>
        </w:rPr>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FB3D08" w:rsidRPr="007A1705" w:rsidTr="007F0532">
        <w:trPr>
          <w:jc w:val="center"/>
        </w:trPr>
        <w:tc>
          <w:tcPr>
            <w:tcW w:w="5760" w:type="dxa"/>
            <w:vAlign w:val="bottom"/>
          </w:tcPr>
          <w:p w:rsidR="00FB3D08" w:rsidRDefault="00FB3D08" w:rsidP="007F0532">
            <w:pPr>
              <w:rPr>
                <w:rFonts w:cs="Arial"/>
                <w:szCs w:val="20"/>
              </w:rPr>
            </w:pPr>
            <w:r>
              <w:rPr>
                <w:rFonts w:cs="Arial"/>
                <w:szCs w:val="20"/>
              </w:rPr>
              <w:t>FuelProducingFacNumber</w:t>
            </w:r>
          </w:p>
        </w:tc>
      </w:tr>
      <w:tr w:rsidR="00FB3D08" w:rsidRPr="007A1705" w:rsidTr="007F0532">
        <w:trPr>
          <w:jc w:val="center"/>
        </w:trPr>
        <w:tc>
          <w:tcPr>
            <w:tcW w:w="5760" w:type="dxa"/>
            <w:vAlign w:val="bottom"/>
          </w:tcPr>
          <w:p w:rsidR="00FB3D08" w:rsidRDefault="00FB3D08" w:rsidP="007F0532">
            <w:pPr>
              <w:rPr>
                <w:rFonts w:cs="Arial"/>
                <w:szCs w:val="20"/>
              </w:rPr>
            </w:pPr>
            <w:r>
              <w:rPr>
                <w:rFonts w:cs="Arial"/>
                <w:szCs w:val="20"/>
              </w:rPr>
              <w:t>AssignmentCode</w:t>
            </w:r>
          </w:p>
        </w:tc>
      </w:tr>
      <w:tr w:rsidR="00FB3D08" w:rsidRPr="007A1705" w:rsidTr="007F0532">
        <w:trPr>
          <w:jc w:val="center"/>
        </w:trPr>
        <w:tc>
          <w:tcPr>
            <w:tcW w:w="5760" w:type="dxa"/>
            <w:vAlign w:val="bottom"/>
          </w:tcPr>
          <w:p w:rsidR="00FB3D08" w:rsidRDefault="00FB3D08" w:rsidP="007F0532">
            <w:pPr>
              <w:rPr>
                <w:rFonts w:cs="Arial"/>
                <w:szCs w:val="20"/>
              </w:rPr>
            </w:pPr>
            <w:r>
              <w:rPr>
                <w:rFonts w:cs="Arial"/>
                <w:szCs w:val="20"/>
              </w:rPr>
              <w:t>RINYear</w:t>
            </w:r>
          </w:p>
        </w:tc>
      </w:tr>
      <w:tr w:rsidR="00FB3D08" w:rsidRPr="007A1705" w:rsidTr="007F0532">
        <w:trPr>
          <w:jc w:val="center"/>
        </w:trPr>
        <w:tc>
          <w:tcPr>
            <w:tcW w:w="5760" w:type="dxa"/>
            <w:vAlign w:val="bottom"/>
          </w:tcPr>
          <w:p w:rsidR="00FB3D08" w:rsidRDefault="00FB3D08" w:rsidP="007F0532">
            <w:pPr>
              <w:rPr>
                <w:rFonts w:cs="Arial"/>
                <w:szCs w:val="20"/>
              </w:rPr>
            </w:pPr>
            <w:r>
              <w:rPr>
                <w:rFonts w:cs="Arial"/>
                <w:szCs w:val="20"/>
              </w:rPr>
              <w:t>QAPServiceType</w:t>
            </w:r>
          </w:p>
        </w:tc>
      </w:tr>
      <w:tr w:rsidR="00FB3D08" w:rsidRPr="007A1705" w:rsidTr="007F0532">
        <w:trPr>
          <w:jc w:val="center"/>
        </w:trPr>
        <w:tc>
          <w:tcPr>
            <w:tcW w:w="5760" w:type="dxa"/>
            <w:vAlign w:val="bottom"/>
          </w:tcPr>
          <w:p w:rsidR="00FB3D08" w:rsidRDefault="00FB3D08" w:rsidP="007F0532">
            <w:pPr>
              <w:rPr>
                <w:rFonts w:cs="Arial"/>
                <w:szCs w:val="20"/>
              </w:rPr>
            </w:pPr>
            <w:r>
              <w:rPr>
                <w:rFonts w:cs="Arial"/>
                <w:szCs w:val="20"/>
              </w:rPr>
              <w:t>RINQuantity</w:t>
            </w:r>
          </w:p>
        </w:tc>
      </w:tr>
      <w:tr w:rsidR="00FB3D08" w:rsidRPr="007A1705" w:rsidTr="007F0532">
        <w:trPr>
          <w:jc w:val="center"/>
        </w:trPr>
        <w:tc>
          <w:tcPr>
            <w:tcW w:w="5760" w:type="dxa"/>
            <w:vAlign w:val="bottom"/>
          </w:tcPr>
          <w:p w:rsidR="00FB3D08" w:rsidRDefault="00FB3D08" w:rsidP="007F0532">
            <w:pPr>
              <w:rPr>
                <w:rFonts w:cs="Arial"/>
                <w:szCs w:val="20"/>
              </w:rPr>
            </w:pPr>
            <w:r>
              <w:rPr>
                <w:rFonts w:cs="Arial"/>
                <w:szCs w:val="20"/>
              </w:rPr>
              <w:t>BatchVolume</w:t>
            </w:r>
          </w:p>
        </w:tc>
      </w:tr>
      <w:tr w:rsidR="00FB3D08" w:rsidRPr="007A1705"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ReasonCode</w:t>
            </w:r>
          </w:p>
        </w:tc>
      </w:tr>
      <w:tr w:rsidR="00FB3D08" w:rsidRPr="007A1705"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TransactionDetailCommentText</w:t>
            </w:r>
          </w:p>
        </w:tc>
      </w:tr>
      <w:tr w:rsidR="00FB3D08" w:rsidRPr="007A1705"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FB3D08" w:rsidRDefault="00FB3D08" w:rsidP="007F0532">
            <w:pPr>
              <w:rPr>
                <w:rFonts w:cs="Arial"/>
                <w:color w:val="000000"/>
                <w:szCs w:val="20"/>
              </w:rPr>
            </w:pPr>
            <w:r>
              <w:rPr>
                <w:rFonts w:cs="Arial"/>
                <w:color w:val="000000"/>
                <w:szCs w:val="20"/>
              </w:rPr>
              <w:t>SubmissionMethod</w:t>
            </w:r>
          </w:p>
        </w:tc>
      </w:tr>
      <w:tr w:rsidR="00FB3D08"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FB3D08" w:rsidRDefault="00FB3D08" w:rsidP="007F0532">
            <w:pPr>
              <w:rPr>
                <w:rFonts w:cs="Arial"/>
                <w:color w:val="000000"/>
                <w:szCs w:val="20"/>
              </w:rPr>
            </w:pPr>
            <w:r>
              <w:rPr>
                <w:rFonts w:cs="Arial"/>
                <w:color w:val="000000"/>
                <w:szCs w:val="20"/>
              </w:rPr>
              <w:t>SubmissionCommentText</w:t>
            </w:r>
          </w:p>
        </w:tc>
      </w:tr>
      <w:tr w:rsidR="00FB3D08"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FB3D08" w:rsidRDefault="00FB3D08" w:rsidP="007F0532">
            <w:pPr>
              <w:rPr>
                <w:rFonts w:cs="Arial"/>
                <w:color w:val="000000"/>
                <w:szCs w:val="20"/>
              </w:rPr>
            </w:pPr>
            <w:r>
              <w:rPr>
                <w:rFonts w:cs="Arial"/>
                <w:color w:val="000000"/>
                <w:szCs w:val="20"/>
              </w:rPr>
              <w:t>GenerateOrganizationIdentifier</w:t>
            </w:r>
          </w:p>
        </w:tc>
      </w:tr>
      <w:tr w:rsidR="00FB3D08" w:rsidRPr="007A1705" w:rsidTr="007F0532">
        <w:trPr>
          <w:jc w:val="center"/>
        </w:trPr>
        <w:tc>
          <w:tcPr>
            <w:tcW w:w="5760" w:type="dxa"/>
            <w:tcBorders>
              <w:top w:val="single" w:sz="4" w:space="0" w:color="BFBFBF"/>
              <w:left w:val="single" w:sz="4" w:space="0" w:color="BFBFBF"/>
              <w:bottom w:val="single" w:sz="4" w:space="0" w:color="BFBFBF"/>
              <w:right w:val="single" w:sz="4" w:space="0" w:color="BFBFBF"/>
            </w:tcBorders>
            <w:vAlign w:val="bottom"/>
          </w:tcPr>
          <w:p w:rsidR="00FB3D08" w:rsidRDefault="00FB3D08" w:rsidP="007F0532">
            <w:pPr>
              <w:rPr>
                <w:rFonts w:cs="Arial"/>
                <w:color w:val="000000"/>
                <w:szCs w:val="20"/>
              </w:rPr>
            </w:pPr>
            <w:r>
              <w:rPr>
                <w:rFonts w:cs="Arial"/>
                <w:color w:val="000000"/>
                <w:szCs w:val="20"/>
              </w:rPr>
              <w:t>GenerateFacilityIdentifier</w:t>
            </w:r>
          </w:p>
        </w:tc>
      </w:tr>
      <w:tr w:rsidR="00FB3D08" w:rsidRPr="007A1705"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QAPProviderName</w:t>
            </w:r>
          </w:p>
        </w:tc>
      </w:tr>
      <w:tr w:rsidR="00FB3D08" w:rsidRPr="007A1705"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QAPProviderIdentifier</w:t>
            </w:r>
          </w:p>
        </w:tc>
      </w:tr>
      <w:tr w:rsidR="00FB3D08" w:rsidRPr="007A1705"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ForeignOrganizationIdentifier</w:t>
            </w:r>
          </w:p>
        </w:tc>
      </w:tr>
      <w:tr w:rsidR="00FB3D08" w:rsidRPr="007A1705"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ForesignFacilityIdentifier</w:t>
            </w:r>
          </w:p>
        </w:tc>
      </w:tr>
      <w:tr w:rsidR="00FB3D08" w:rsidRPr="007A1705"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BatchNumberText</w:t>
            </w:r>
          </w:p>
        </w:tc>
      </w:tr>
      <w:tr w:rsidR="00FB3D08"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SupportingDocumentText1</w:t>
            </w:r>
          </w:p>
        </w:tc>
      </w:tr>
      <w:tr w:rsidR="00FB3D08"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SupportingDocumentNumberText1</w:t>
            </w:r>
          </w:p>
        </w:tc>
      </w:tr>
      <w:tr w:rsidR="00FB3D08"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SupportingDocumentText2</w:t>
            </w:r>
          </w:p>
        </w:tc>
      </w:tr>
      <w:tr w:rsidR="00FB3D08" w:rsidTr="007F0532">
        <w:trPr>
          <w:jc w:val="center"/>
        </w:trPr>
        <w:tc>
          <w:tcPr>
            <w:tcW w:w="5760" w:type="dxa"/>
            <w:vAlign w:val="bottom"/>
          </w:tcPr>
          <w:p w:rsidR="00FB3D08" w:rsidRDefault="00FB3D08" w:rsidP="007F0532">
            <w:pPr>
              <w:rPr>
                <w:rFonts w:cs="Arial"/>
                <w:color w:val="000000"/>
                <w:szCs w:val="20"/>
              </w:rPr>
            </w:pPr>
            <w:r>
              <w:rPr>
                <w:rFonts w:cs="Arial"/>
                <w:color w:val="000000"/>
                <w:szCs w:val="20"/>
              </w:rPr>
              <w:t>SupportingDocumentNumberText2</w:t>
            </w:r>
          </w:p>
        </w:tc>
      </w:tr>
    </w:tbl>
    <w:p w:rsidR="00594003" w:rsidRDefault="00594003" w:rsidP="00594003"/>
    <w:p w:rsidR="00D156FB" w:rsidRPr="001A2ACE" w:rsidRDefault="00FB3D08" w:rsidP="00594003">
      <w:pPr>
        <w:pStyle w:val="Heading3"/>
        <w:numPr>
          <w:ilvl w:val="0"/>
          <w:numId w:val="0"/>
        </w:numPr>
        <w:rPr>
          <w:lang w:val="en-US"/>
        </w:rPr>
      </w:pPr>
      <w:bookmarkStart w:id="229" w:name="_Toc411593428"/>
      <w:r>
        <w:t>F–</w:t>
      </w:r>
      <w:r>
        <w:rPr>
          <w:lang w:val="en-US"/>
        </w:rPr>
        <w:t>24</w:t>
      </w:r>
      <w:r w:rsidR="00D156FB">
        <w:tab/>
      </w:r>
      <w:r w:rsidR="007A0EDF">
        <w:rPr>
          <w:lang w:val="en-US"/>
        </w:rPr>
        <w:t xml:space="preserve">RFS </w:t>
      </w:r>
      <w:r w:rsidR="00D156FB">
        <w:t>Agent Pending Trades</w:t>
      </w:r>
      <w:bookmarkEnd w:id="229"/>
    </w:p>
    <w:p w:rsidR="001D56B3" w:rsidRDefault="001D56B3" w:rsidP="003871C7"/>
    <w:p w:rsidR="00D156FB" w:rsidRDefault="00D156FB" w:rsidP="003871C7">
      <w:r>
        <w:t xml:space="preserve">The </w:t>
      </w:r>
      <w:r w:rsidR="007A0EDF">
        <w:t xml:space="preserve">RFS </w:t>
      </w:r>
      <w:r>
        <w:t xml:space="preserve">Agent Pending Trades </w:t>
      </w:r>
      <w:r w:rsidR="000E2052">
        <w:t xml:space="preserve">zipped </w:t>
      </w:r>
      <w:r>
        <w:t xml:space="preserve">document contains one or more organization </w:t>
      </w:r>
      <w:r w:rsidR="008F31EA">
        <w:t xml:space="preserve">RFS </w:t>
      </w:r>
      <w:r>
        <w:t>Pending Trades documents corresponding to the subscriber's agent-affiliated organizations</w:t>
      </w:r>
      <w:r w:rsidR="000E2052">
        <w:t xml:space="preserve">' </w:t>
      </w:r>
      <w:r w:rsidR="008F31EA">
        <w:t xml:space="preserve">RFS </w:t>
      </w:r>
      <w:r w:rsidR="000E2052">
        <w:t>Pending Trades subscriptions.</w:t>
      </w:r>
    </w:p>
    <w:p w:rsidR="000E2052" w:rsidRDefault="000E2052" w:rsidP="003871C7"/>
    <w:p w:rsidR="000E2052" w:rsidRDefault="000E2052" w:rsidP="003871C7">
      <w:r>
        <w:t xml:space="preserve">There are two distinct </w:t>
      </w:r>
      <w:r w:rsidR="007A0EDF">
        <w:t xml:space="preserve">RFS </w:t>
      </w:r>
      <w:r>
        <w:t>Agent Pending Trades documents:</w:t>
      </w:r>
    </w:p>
    <w:p w:rsidR="000E2052" w:rsidRDefault="000E2052" w:rsidP="003871C7"/>
    <w:p w:rsidR="007A0EDF" w:rsidRDefault="007A0EDF" w:rsidP="007A0EDF">
      <w:pPr>
        <w:numPr>
          <w:ilvl w:val="0"/>
          <w:numId w:val="65"/>
        </w:numPr>
        <w:tabs>
          <w:tab w:val="left" w:pos="720"/>
          <w:tab w:val="left" w:pos="4050"/>
        </w:tabs>
        <w:ind w:left="4050" w:hanging="3690"/>
      </w:pPr>
      <w:r>
        <w:rPr>
          <w:u w:val="single"/>
        </w:rPr>
        <w:t xml:space="preserve">RFS </w:t>
      </w:r>
      <w:r w:rsidR="00D156FB" w:rsidRPr="001A2ACE">
        <w:rPr>
          <w:u w:val="single"/>
        </w:rPr>
        <w:t>Agent Pending Trades Daily</w:t>
      </w:r>
      <w:r w:rsidR="000E2052">
        <w:t xml:space="preserve">: </w:t>
      </w:r>
      <w:r w:rsidR="00846D2D">
        <w:tab/>
      </w:r>
      <w:r w:rsidR="000E2052">
        <w:t xml:space="preserve">Contains the </w:t>
      </w:r>
      <w:r w:rsidR="008F31EA">
        <w:t xml:space="preserve">RFS </w:t>
      </w:r>
      <w:r w:rsidR="000E2052">
        <w:t>Pending Trades documents built according to the "Daily" frequency.</w:t>
      </w:r>
    </w:p>
    <w:p w:rsidR="00D156FB" w:rsidRDefault="007A0EDF" w:rsidP="007A0EDF">
      <w:pPr>
        <w:numPr>
          <w:ilvl w:val="0"/>
          <w:numId w:val="65"/>
        </w:numPr>
        <w:tabs>
          <w:tab w:val="left" w:pos="720"/>
          <w:tab w:val="left" w:pos="4050"/>
        </w:tabs>
        <w:ind w:left="4050" w:hanging="3690"/>
      </w:pPr>
      <w:r w:rsidRPr="007A0EDF">
        <w:rPr>
          <w:u w:val="single"/>
        </w:rPr>
        <w:t xml:space="preserve">RFS </w:t>
      </w:r>
      <w:r w:rsidR="00D156FB" w:rsidRPr="007A0EDF">
        <w:rPr>
          <w:u w:val="single"/>
        </w:rPr>
        <w:t>Agent Pending Trades Hourly</w:t>
      </w:r>
      <w:r w:rsidR="00846D2D">
        <w:t>:</w:t>
      </w:r>
      <w:r w:rsidR="00846D2D">
        <w:tab/>
      </w:r>
      <w:r w:rsidR="000E2052">
        <w:t xml:space="preserve">Contains the </w:t>
      </w:r>
      <w:r w:rsidR="008F31EA">
        <w:t xml:space="preserve">RFS </w:t>
      </w:r>
      <w:r w:rsidR="000E2052">
        <w:t xml:space="preserve">Pending Trades documents built according to the </w:t>
      </w:r>
      <w:r w:rsidR="0055162E">
        <w:t>"T</w:t>
      </w:r>
      <w:r w:rsidR="00553477">
        <w:t>hree</w:t>
      </w:r>
      <w:r w:rsidR="000E2052">
        <w:t xml:space="preserve"> times a day" frequency.</w:t>
      </w:r>
    </w:p>
    <w:p w:rsidR="00D156FB" w:rsidRPr="001A2ACE" w:rsidRDefault="00FB3D08" w:rsidP="00D156FB">
      <w:pPr>
        <w:pStyle w:val="Heading3"/>
        <w:numPr>
          <w:ilvl w:val="0"/>
          <w:numId w:val="0"/>
        </w:numPr>
        <w:ind w:left="720" w:hanging="720"/>
        <w:rPr>
          <w:lang w:val="en-US"/>
        </w:rPr>
      </w:pPr>
      <w:bookmarkStart w:id="230" w:name="_Toc411593429"/>
      <w:r>
        <w:t>F–</w:t>
      </w:r>
      <w:r>
        <w:rPr>
          <w:lang w:val="en-US"/>
        </w:rPr>
        <w:t>25</w:t>
      </w:r>
      <w:r w:rsidR="00D156FB">
        <w:tab/>
      </w:r>
      <w:r w:rsidR="007A0EDF">
        <w:rPr>
          <w:lang w:val="en-US"/>
        </w:rPr>
        <w:t xml:space="preserve">RFS </w:t>
      </w:r>
      <w:r w:rsidR="000E2052">
        <w:rPr>
          <w:lang w:val="en-US"/>
        </w:rPr>
        <w:t>Agent Pending Trade Details</w:t>
      </w:r>
      <w:bookmarkEnd w:id="230"/>
    </w:p>
    <w:p w:rsidR="00553477" w:rsidRDefault="00553477" w:rsidP="00553477">
      <w:r>
        <w:t xml:space="preserve">The </w:t>
      </w:r>
      <w:r w:rsidR="007A0EDF">
        <w:t xml:space="preserve">RFS </w:t>
      </w:r>
      <w:r>
        <w:t xml:space="preserve">Agent Pending Trade Details zipped document contains one or more organization </w:t>
      </w:r>
      <w:r w:rsidR="007A0EDF">
        <w:t xml:space="preserve">RFS </w:t>
      </w:r>
      <w:r>
        <w:t xml:space="preserve">Pending Trade Details documents corresponding to the subscriber's agent-affiliated organizations' </w:t>
      </w:r>
      <w:r w:rsidR="007A0EDF">
        <w:t xml:space="preserve">RFS </w:t>
      </w:r>
      <w:r>
        <w:t>Pending Trade Details subscriptions.</w:t>
      </w:r>
    </w:p>
    <w:p w:rsidR="00553477" w:rsidRDefault="00553477" w:rsidP="00553477"/>
    <w:p w:rsidR="00553477" w:rsidRDefault="00553477" w:rsidP="00553477">
      <w:r>
        <w:t xml:space="preserve">There are two distinct </w:t>
      </w:r>
      <w:r w:rsidR="007A0EDF">
        <w:t xml:space="preserve">RFS </w:t>
      </w:r>
      <w:r>
        <w:t>Agent Pending Trade Details documents:</w:t>
      </w:r>
    </w:p>
    <w:p w:rsidR="00553477" w:rsidRDefault="00553477" w:rsidP="00553477"/>
    <w:p w:rsidR="007A0EDF" w:rsidRDefault="007A0EDF" w:rsidP="007A0EDF">
      <w:pPr>
        <w:numPr>
          <w:ilvl w:val="0"/>
          <w:numId w:val="68"/>
        </w:numPr>
        <w:tabs>
          <w:tab w:val="left" w:pos="720"/>
          <w:tab w:val="left" w:pos="4500"/>
        </w:tabs>
        <w:ind w:left="4500" w:hanging="4140"/>
      </w:pPr>
      <w:r>
        <w:t xml:space="preserve">RFS </w:t>
      </w:r>
      <w:r w:rsidR="00D156FB">
        <w:t>Agent Pending Trade Details Daily</w:t>
      </w:r>
      <w:r w:rsidR="00846D2D">
        <w:t>:</w:t>
      </w:r>
      <w:r w:rsidR="00846D2D">
        <w:tab/>
      </w:r>
      <w:r w:rsidR="00553477">
        <w:t xml:space="preserve">Contains the </w:t>
      </w:r>
      <w:r>
        <w:t xml:space="preserve">RFS </w:t>
      </w:r>
      <w:r w:rsidR="00553477">
        <w:t>Pending Trade Details documents built according to the "Daily" frequency.</w:t>
      </w:r>
    </w:p>
    <w:p w:rsidR="00D156FB" w:rsidRDefault="007A0EDF" w:rsidP="007A0EDF">
      <w:pPr>
        <w:numPr>
          <w:ilvl w:val="0"/>
          <w:numId w:val="68"/>
        </w:numPr>
        <w:tabs>
          <w:tab w:val="left" w:pos="720"/>
          <w:tab w:val="left" w:pos="4500"/>
        </w:tabs>
        <w:ind w:left="4500" w:hanging="4140"/>
      </w:pPr>
      <w:r>
        <w:t xml:space="preserve">RFS </w:t>
      </w:r>
      <w:r w:rsidR="00D156FB">
        <w:t>Agent Pending Trade Details Hourly</w:t>
      </w:r>
      <w:r w:rsidR="00846D2D">
        <w:t>:</w:t>
      </w:r>
      <w:r w:rsidR="00846D2D">
        <w:tab/>
      </w:r>
      <w:r w:rsidR="00553477">
        <w:t xml:space="preserve">Contains the </w:t>
      </w:r>
      <w:r>
        <w:t xml:space="preserve">RFS </w:t>
      </w:r>
      <w:r w:rsidR="00553477">
        <w:t>Pending Trade Details documents built according to the "</w:t>
      </w:r>
      <w:r w:rsidR="0055162E">
        <w:t>T</w:t>
      </w:r>
      <w:r w:rsidR="00553477">
        <w:t>hree times a day" frequency.</w:t>
      </w:r>
    </w:p>
    <w:p w:rsidR="000E2052" w:rsidRPr="000E2052" w:rsidRDefault="000E2052" w:rsidP="000E2052">
      <w:pPr>
        <w:pStyle w:val="Heading3"/>
        <w:numPr>
          <w:ilvl w:val="0"/>
          <w:numId w:val="0"/>
        </w:numPr>
        <w:ind w:left="720" w:hanging="720"/>
        <w:rPr>
          <w:lang w:val="en-US"/>
        </w:rPr>
      </w:pPr>
      <w:bookmarkStart w:id="231" w:name="_Toc411593430"/>
      <w:r>
        <w:t>F–</w:t>
      </w:r>
      <w:r w:rsidR="00FB3D08">
        <w:rPr>
          <w:lang w:val="en-US"/>
        </w:rPr>
        <w:t>26</w:t>
      </w:r>
      <w:r>
        <w:tab/>
      </w:r>
      <w:r w:rsidR="007A0EDF">
        <w:rPr>
          <w:lang w:val="en-US"/>
        </w:rPr>
        <w:t xml:space="preserve">RFS </w:t>
      </w:r>
      <w:r>
        <w:rPr>
          <w:lang w:val="en-US"/>
        </w:rPr>
        <w:t>Agent RIN Holdings</w:t>
      </w:r>
      <w:bookmarkEnd w:id="231"/>
    </w:p>
    <w:p w:rsidR="00553477" w:rsidRDefault="00553477" w:rsidP="00553477">
      <w:r>
        <w:t xml:space="preserve">The </w:t>
      </w:r>
      <w:r w:rsidR="007A0EDF">
        <w:t xml:space="preserve">RFS </w:t>
      </w:r>
      <w:r>
        <w:t xml:space="preserve">Agent RIN Holdings zipped document contains one or more organization </w:t>
      </w:r>
      <w:r w:rsidR="007A0EDF">
        <w:t xml:space="preserve">RFS </w:t>
      </w:r>
      <w:r>
        <w:t xml:space="preserve">RIN Holdings documents corresponding to the subscriber's agent-affiliated organizations' </w:t>
      </w:r>
      <w:r w:rsidR="007A0EDF">
        <w:t xml:space="preserve">RFS </w:t>
      </w:r>
      <w:r>
        <w:t>RIN Holdings subscriptions.</w:t>
      </w:r>
    </w:p>
    <w:p w:rsidR="00553477" w:rsidRDefault="00553477" w:rsidP="00553477"/>
    <w:p w:rsidR="00553477" w:rsidRDefault="00553477" w:rsidP="00553477">
      <w:r>
        <w:t xml:space="preserve">There are two distinct </w:t>
      </w:r>
      <w:r w:rsidR="007A0EDF">
        <w:t xml:space="preserve">RFS </w:t>
      </w:r>
      <w:r>
        <w:t>Agent RIN Holdings documents:</w:t>
      </w:r>
    </w:p>
    <w:p w:rsidR="00553477" w:rsidRDefault="00553477" w:rsidP="00553477"/>
    <w:p w:rsidR="007A0EDF" w:rsidRDefault="007A0EDF" w:rsidP="007A0EDF">
      <w:pPr>
        <w:numPr>
          <w:ilvl w:val="0"/>
          <w:numId w:val="60"/>
        </w:numPr>
        <w:tabs>
          <w:tab w:val="left" w:pos="720"/>
          <w:tab w:val="left" w:pos="3690"/>
        </w:tabs>
        <w:ind w:left="3690" w:hanging="3330"/>
      </w:pPr>
      <w:r>
        <w:t xml:space="preserve">RFS </w:t>
      </w:r>
      <w:r w:rsidR="00D156FB">
        <w:t>Agent RIN Holdings Daily</w:t>
      </w:r>
      <w:r w:rsidR="00846D2D">
        <w:t>:</w:t>
      </w:r>
      <w:r w:rsidR="00846D2D">
        <w:tab/>
      </w:r>
      <w:r w:rsidR="00553477">
        <w:t xml:space="preserve">Contains the </w:t>
      </w:r>
      <w:r>
        <w:t xml:space="preserve">RFS </w:t>
      </w:r>
      <w:r w:rsidR="00553477">
        <w:t>RIN Holdings documents built according to the "Daily" frequency.</w:t>
      </w:r>
    </w:p>
    <w:p w:rsidR="00D156FB" w:rsidRDefault="007A0EDF" w:rsidP="007A0EDF">
      <w:pPr>
        <w:numPr>
          <w:ilvl w:val="0"/>
          <w:numId w:val="60"/>
        </w:numPr>
        <w:tabs>
          <w:tab w:val="left" w:pos="720"/>
          <w:tab w:val="left" w:pos="3690"/>
        </w:tabs>
        <w:ind w:left="3690" w:hanging="3330"/>
      </w:pPr>
      <w:r>
        <w:t xml:space="preserve">RFS </w:t>
      </w:r>
      <w:r w:rsidR="00D156FB">
        <w:t>Agent RIN Holdings Hourly</w:t>
      </w:r>
      <w:r w:rsidR="00846D2D">
        <w:t>:</w:t>
      </w:r>
      <w:r w:rsidR="00846D2D">
        <w:tab/>
      </w:r>
      <w:r w:rsidR="00553477">
        <w:t xml:space="preserve">Contains the </w:t>
      </w:r>
      <w:r>
        <w:t xml:space="preserve">RFS </w:t>
      </w:r>
      <w:r w:rsidR="00553477">
        <w:t>RIN Holdings documents built according to the "</w:t>
      </w:r>
      <w:r w:rsidR="0055162E">
        <w:t>t</w:t>
      </w:r>
      <w:r w:rsidR="00553477">
        <w:t>hree times a day" frequency.</w:t>
      </w:r>
    </w:p>
    <w:p w:rsidR="00C2493D" w:rsidRPr="000E2052" w:rsidRDefault="00C2493D" w:rsidP="00C2493D">
      <w:pPr>
        <w:pStyle w:val="Heading3"/>
        <w:numPr>
          <w:ilvl w:val="0"/>
          <w:numId w:val="0"/>
        </w:numPr>
        <w:ind w:left="720" w:hanging="720"/>
        <w:rPr>
          <w:lang w:val="en-US"/>
        </w:rPr>
      </w:pPr>
      <w:bookmarkStart w:id="232" w:name="_Toc411593431"/>
      <w:r>
        <w:t>F–</w:t>
      </w:r>
      <w:r w:rsidR="00FB3D08">
        <w:rPr>
          <w:lang w:val="en-US"/>
        </w:rPr>
        <w:t>27</w:t>
      </w:r>
      <w:r>
        <w:tab/>
      </w:r>
      <w:r w:rsidR="007A0EDF">
        <w:rPr>
          <w:lang w:val="en-US"/>
        </w:rPr>
        <w:t xml:space="preserve">RFS </w:t>
      </w:r>
      <w:r>
        <w:rPr>
          <w:lang w:val="en-US"/>
        </w:rPr>
        <w:t>Agent Monthly RIN Generation</w:t>
      </w:r>
      <w:bookmarkEnd w:id="232"/>
    </w:p>
    <w:p w:rsidR="00C2493D" w:rsidRDefault="00C2493D" w:rsidP="00C2493D">
      <w:r>
        <w:t xml:space="preserve">The </w:t>
      </w:r>
      <w:r w:rsidR="007A0EDF">
        <w:t xml:space="preserve">RFS </w:t>
      </w:r>
      <w:r>
        <w:t xml:space="preserve">Agent Monthly RIN Generation zipped documents contains one or more organization </w:t>
      </w:r>
      <w:r w:rsidR="007A0EDF">
        <w:t xml:space="preserve">RFS </w:t>
      </w:r>
      <w:r>
        <w:t xml:space="preserve">Monthly RIN Generation documents corresponding to the subscriber's agent-affiliated organizations' </w:t>
      </w:r>
      <w:r w:rsidR="007A0EDF">
        <w:t xml:space="preserve">RFS </w:t>
      </w:r>
      <w:r>
        <w:t>Monthly RIN Generation subscriptions.</w:t>
      </w:r>
    </w:p>
    <w:p w:rsidR="00C2493D" w:rsidRDefault="00C2493D" w:rsidP="00C2493D"/>
    <w:p w:rsidR="00C2493D" w:rsidRDefault="00C2493D" w:rsidP="00C2493D">
      <w:r>
        <w:t xml:space="preserve">There is only one distinct </w:t>
      </w:r>
      <w:r w:rsidR="007A0EDF">
        <w:t xml:space="preserve">RFS </w:t>
      </w:r>
      <w:r>
        <w:t>Agent Monthly RIN Generation document:</w:t>
      </w:r>
    </w:p>
    <w:p w:rsidR="00C2493D" w:rsidRDefault="00C2493D" w:rsidP="00C2493D"/>
    <w:p w:rsidR="00C2493D" w:rsidRDefault="007A0EDF" w:rsidP="007A0EDF">
      <w:pPr>
        <w:numPr>
          <w:ilvl w:val="0"/>
          <w:numId w:val="60"/>
        </w:numPr>
        <w:tabs>
          <w:tab w:val="left" w:pos="720"/>
          <w:tab w:val="left" w:pos="4050"/>
        </w:tabs>
        <w:ind w:left="4050" w:hanging="3690"/>
      </w:pPr>
      <w:r>
        <w:t xml:space="preserve">RFS </w:t>
      </w:r>
      <w:r w:rsidR="00C2493D">
        <w:t>Agent Monthly RIN Generation:</w:t>
      </w:r>
      <w:r w:rsidR="00C2493D">
        <w:tab/>
        <w:t xml:space="preserve">Contains the </w:t>
      </w:r>
      <w:r>
        <w:t xml:space="preserve">RFS </w:t>
      </w:r>
      <w:r w:rsidR="00C2493D">
        <w:t>Monthly RIN Generation documents built according to the "Monthly" frequency.</w:t>
      </w:r>
    </w:p>
    <w:p w:rsidR="00C2493D" w:rsidRPr="000E2052" w:rsidRDefault="00C2493D" w:rsidP="00C2493D">
      <w:pPr>
        <w:pStyle w:val="Heading3"/>
        <w:numPr>
          <w:ilvl w:val="0"/>
          <w:numId w:val="0"/>
        </w:numPr>
        <w:ind w:left="720" w:hanging="720"/>
        <w:rPr>
          <w:lang w:val="en-US"/>
        </w:rPr>
      </w:pPr>
      <w:bookmarkStart w:id="233" w:name="_Toc411593432"/>
      <w:r>
        <w:t>F–</w:t>
      </w:r>
      <w:r w:rsidR="00FB3D08">
        <w:rPr>
          <w:lang w:val="en-US"/>
        </w:rPr>
        <w:t>28</w:t>
      </w:r>
      <w:r>
        <w:tab/>
      </w:r>
      <w:r w:rsidR="007A0EDF">
        <w:rPr>
          <w:lang w:val="en-US"/>
        </w:rPr>
        <w:t xml:space="preserve">RFS </w:t>
      </w:r>
      <w:r>
        <w:rPr>
          <w:lang w:val="en-US"/>
        </w:rPr>
        <w:t>Agent RIN Generation</w:t>
      </w:r>
      <w:bookmarkEnd w:id="233"/>
    </w:p>
    <w:p w:rsidR="00C2493D" w:rsidRDefault="00C2493D" w:rsidP="00C2493D">
      <w:r>
        <w:t xml:space="preserve">The </w:t>
      </w:r>
      <w:r w:rsidR="007A0EDF">
        <w:t xml:space="preserve">RFS </w:t>
      </w:r>
      <w:r>
        <w:t xml:space="preserve">Agent RIN Generation zipped documents contains one or more organization </w:t>
      </w:r>
      <w:r w:rsidR="007A0EDF">
        <w:t xml:space="preserve">RFS </w:t>
      </w:r>
      <w:r>
        <w:t xml:space="preserve">RIN Generation documents corresponding to the subscriber's agent-affiliated organizations' </w:t>
      </w:r>
      <w:r w:rsidR="007A0EDF">
        <w:t xml:space="preserve">RFS </w:t>
      </w:r>
      <w:r>
        <w:t>RIN Generation subscriptions.</w:t>
      </w:r>
    </w:p>
    <w:p w:rsidR="00C2493D" w:rsidRDefault="00C2493D" w:rsidP="00C2493D"/>
    <w:p w:rsidR="00C2493D" w:rsidRDefault="00C2493D" w:rsidP="00C2493D">
      <w:r>
        <w:t xml:space="preserve">There are three distinct </w:t>
      </w:r>
      <w:r w:rsidR="007A0EDF">
        <w:t xml:space="preserve">RFS </w:t>
      </w:r>
      <w:r>
        <w:t>Agent RIN Holdings documents:</w:t>
      </w:r>
    </w:p>
    <w:p w:rsidR="00C2493D" w:rsidRDefault="00C2493D" w:rsidP="00C2493D"/>
    <w:p w:rsidR="00C2493D" w:rsidRDefault="007A0EDF" w:rsidP="007A0EDF">
      <w:pPr>
        <w:numPr>
          <w:ilvl w:val="0"/>
          <w:numId w:val="60"/>
        </w:numPr>
        <w:tabs>
          <w:tab w:val="left" w:pos="720"/>
          <w:tab w:val="left" w:pos="4050"/>
        </w:tabs>
        <w:ind w:left="4050" w:hanging="3690"/>
      </w:pPr>
      <w:r>
        <w:t xml:space="preserve">RFS </w:t>
      </w:r>
      <w:r w:rsidR="00C2493D">
        <w:t>Agent RIN Generation Weekly:</w:t>
      </w:r>
      <w:r w:rsidR="00C2493D">
        <w:tab/>
        <w:t xml:space="preserve">Contains the </w:t>
      </w:r>
      <w:r>
        <w:t xml:space="preserve">RFS </w:t>
      </w:r>
      <w:r w:rsidR="00C2493D">
        <w:t>RIN Generation documents built according to the "Weekly" frequency.</w:t>
      </w:r>
    </w:p>
    <w:p w:rsidR="00C2493D" w:rsidRDefault="007A0EDF" w:rsidP="007A0EDF">
      <w:pPr>
        <w:numPr>
          <w:ilvl w:val="0"/>
          <w:numId w:val="60"/>
        </w:numPr>
        <w:tabs>
          <w:tab w:val="left" w:pos="720"/>
          <w:tab w:val="left" w:pos="4050"/>
        </w:tabs>
        <w:ind w:left="4050" w:hanging="3690"/>
      </w:pPr>
      <w:r>
        <w:t xml:space="preserve">RFS </w:t>
      </w:r>
      <w:r w:rsidR="00C2493D">
        <w:t>Agent RIN Generation Daily:</w:t>
      </w:r>
      <w:r w:rsidR="00C2493D">
        <w:tab/>
        <w:t xml:space="preserve">Contains the </w:t>
      </w:r>
      <w:r>
        <w:t xml:space="preserve">RFS </w:t>
      </w:r>
      <w:r w:rsidR="00C2493D">
        <w:t>RIN Generation documents built according to the "Daily" frequency.</w:t>
      </w:r>
    </w:p>
    <w:p w:rsidR="00C2493D" w:rsidRDefault="007A0EDF" w:rsidP="007A0EDF">
      <w:pPr>
        <w:numPr>
          <w:ilvl w:val="0"/>
          <w:numId w:val="60"/>
        </w:numPr>
        <w:tabs>
          <w:tab w:val="left" w:pos="720"/>
          <w:tab w:val="left" w:pos="4050"/>
        </w:tabs>
        <w:ind w:left="4050" w:hanging="3690"/>
      </w:pPr>
      <w:r>
        <w:t xml:space="preserve">RFS </w:t>
      </w:r>
      <w:r w:rsidR="00C2493D">
        <w:t>Agent RIN Generation Hourly:</w:t>
      </w:r>
      <w:r w:rsidR="00C2493D">
        <w:tab/>
        <w:t xml:space="preserve">Contains the </w:t>
      </w:r>
      <w:r>
        <w:t xml:space="preserve">RFS </w:t>
      </w:r>
      <w:r w:rsidR="00C2493D">
        <w:t>RIN Generation documents built according to the "Three times a day" frequency.</w:t>
      </w:r>
    </w:p>
    <w:p w:rsidR="00C2493D" w:rsidRDefault="00C2493D" w:rsidP="00C2493D"/>
    <w:p w:rsidR="00C2493D" w:rsidRPr="000E2052" w:rsidRDefault="00C2493D" w:rsidP="00C2493D">
      <w:pPr>
        <w:pStyle w:val="Heading3"/>
        <w:numPr>
          <w:ilvl w:val="0"/>
          <w:numId w:val="0"/>
        </w:numPr>
        <w:ind w:left="720" w:hanging="720"/>
        <w:rPr>
          <w:lang w:val="en-US"/>
        </w:rPr>
      </w:pPr>
      <w:bookmarkStart w:id="234" w:name="_Toc411593433"/>
      <w:r>
        <w:t>F–</w:t>
      </w:r>
      <w:r>
        <w:rPr>
          <w:lang w:val="en-US"/>
        </w:rPr>
        <w:t>2</w:t>
      </w:r>
      <w:r w:rsidR="00FB3D08">
        <w:rPr>
          <w:lang w:val="en-US"/>
        </w:rPr>
        <w:t>9</w:t>
      </w:r>
      <w:r>
        <w:tab/>
      </w:r>
      <w:r w:rsidR="007A0EDF">
        <w:rPr>
          <w:lang w:val="en-US"/>
        </w:rPr>
        <w:t xml:space="preserve">RFS </w:t>
      </w:r>
      <w:r>
        <w:rPr>
          <w:lang w:val="en-US"/>
        </w:rPr>
        <w:t>Agent Transaction History</w:t>
      </w:r>
      <w:bookmarkEnd w:id="234"/>
    </w:p>
    <w:p w:rsidR="00C2493D" w:rsidRDefault="00C2493D" w:rsidP="00C2493D">
      <w:r>
        <w:t xml:space="preserve">The </w:t>
      </w:r>
      <w:r w:rsidR="007A0EDF">
        <w:t xml:space="preserve">RFS </w:t>
      </w:r>
      <w:r>
        <w:t xml:space="preserve">Agent Transaction History zipped documents contains one or more organization </w:t>
      </w:r>
      <w:r w:rsidR="007A0EDF">
        <w:t xml:space="preserve">RFS </w:t>
      </w:r>
      <w:r>
        <w:t xml:space="preserve">Transaction History documents corresponding to the subscriber's agent-affiliated organizations' </w:t>
      </w:r>
      <w:r w:rsidR="007A0EDF">
        <w:t xml:space="preserve">RFS </w:t>
      </w:r>
      <w:r>
        <w:t>Transaction History subscriptions.</w:t>
      </w:r>
    </w:p>
    <w:p w:rsidR="00C2493D" w:rsidRDefault="00C2493D" w:rsidP="00C2493D"/>
    <w:p w:rsidR="00C2493D" w:rsidRDefault="00C2493D" w:rsidP="00C2493D">
      <w:r>
        <w:t xml:space="preserve">There are three distinct </w:t>
      </w:r>
      <w:r w:rsidR="007A0EDF">
        <w:t xml:space="preserve">RFS </w:t>
      </w:r>
      <w:r>
        <w:t>Agent Transaction History documents:</w:t>
      </w:r>
    </w:p>
    <w:p w:rsidR="00C2493D" w:rsidRDefault="00C2493D" w:rsidP="00C2493D"/>
    <w:p w:rsidR="00C2493D" w:rsidRDefault="00504CE1" w:rsidP="00504CE1">
      <w:pPr>
        <w:numPr>
          <w:ilvl w:val="0"/>
          <w:numId w:val="60"/>
        </w:numPr>
        <w:tabs>
          <w:tab w:val="left" w:pos="720"/>
          <w:tab w:val="left" w:pos="4320"/>
        </w:tabs>
        <w:ind w:left="4320" w:hanging="3960"/>
      </w:pPr>
      <w:r>
        <w:t xml:space="preserve">RFS </w:t>
      </w:r>
      <w:r w:rsidR="00C2493D">
        <w:t>Agent Transaction History Weekly:</w:t>
      </w:r>
      <w:r w:rsidR="00C2493D">
        <w:tab/>
        <w:t xml:space="preserve">Contains the </w:t>
      </w:r>
      <w:r>
        <w:t xml:space="preserve">RFS </w:t>
      </w:r>
      <w:r w:rsidR="00C2493D">
        <w:t>Transaction History documents built according to the "Weekly" frequency.</w:t>
      </w:r>
    </w:p>
    <w:p w:rsidR="00C2493D" w:rsidRDefault="00504CE1" w:rsidP="00504CE1">
      <w:pPr>
        <w:numPr>
          <w:ilvl w:val="0"/>
          <w:numId w:val="60"/>
        </w:numPr>
        <w:tabs>
          <w:tab w:val="left" w:pos="720"/>
          <w:tab w:val="left" w:pos="4320"/>
        </w:tabs>
        <w:ind w:left="4320" w:hanging="3960"/>
      </w:pPr>
      <w:r>
        <w:t xml:space="preserve">RFS </w:t>
      </w:r>
      <w:r w:rsidR="00C2493D">
        <w:t>Agent Transaction History Daily:</w:t>
      </w:r>
      <w:r w:rsidR="00C2493D">
        <w:tab/>
        <w:t xml:space="preserve">Contains the </w:t>
      </w:r>
      <w:r>
        <w:t xml:space="preserve">RFS </w:t>
      </w:r>
      <w:r w:rsidR="00C2493D">
        <w:t>Transaction History documents built according to the "Daily" frequency.</w:t>
      </w:r>
    </w:p>
    <w:p w:rsidR="00C2493D" w:rsidRDefault="00504CE1" w:rsidP="00504CE1">
      <w:pPr>
        <w:numPr>
          <w:ilvl w:val="0"/>
          <w:numId w:val="60"/>
        </w:numPr>
        <w:tabs>
          <w:tab w:val="left" w:pos="720"/>
          <w:tab w:val="left" w:pos="4320"/>
        </w:tabs>
        <w:ind w:left="4320" w:hanging="3960"/>
      </w:pPr>
      <w:r>
        <w:t xml:space="preserve">RFS </w:t>
      </w:r>
      <w:r w:rsidR="00C2493D">
        <w:t>Agent Transaction History Hourly:</w:t>
      </w:r>
      <w:r w:rsidR="00C2493D">
        <w:tab/>
        <w:t xml:space="preserve">Contains the </w:t>
      </w:r>
      <w:r>
        <w:t xml:space="preserve">RFS </w:t>
      </w:r>
      <w:r w:rsidR="00C2493D">
        <w:t>Transaction History documents built according to the "three times a day" frequency.</w:t>
      </w:r>
    </w:p>
    <w:p w:rsidR="00974D79" w:rsidRPr="000E2052" w:rsidRDefault="00C2493D" w:rsidP="00974D79">
      <w:pPr>
        <w:pStyle w:val="Heading3"/>
        <w:numPr>
          <w:ilvl w:val="0"/>
          <w:numId w:val="0"/>
        </w:numPr>
        <w:ind w:left="720" w:hanging="720"/>
        <w:rPr>
          <w:lang w:val="en-US"/>
        </w:rPr>
      </w:pPr>
      <w:bookmarkStart w:id="235" w:name="_Toc411593434"/>
      <w:r>
        <w:t>F–</w:t>
      </w:r>
      <w:r w:rsidR="00FB3D08">
        <w:rPr>
          <w:lang w:val="en-US"/>
        </w:rPr>
        <w:t>30</w:t>
      </w:r>
      <w:r w:rsidR="00974D79">
        <w:tab/>
      </w:r>
      <w:r w:rsidR="00504CE1">
        <w:rPr>
          <w:lang w:val="en-US"/>
        </w:rPr>
        <w:t xml:space="preserve">RFS </w:t>
      </w:r>
      <w:r w:rsidR="00974D79">
        <w:t>Agent Expired Trades Daily</w:t>
      </w:r>
      <w:bookmarkEnd w:id="235"/>
    </w:p>
    <w:p w:rsidR="00553477" w:rsidRDefault="00553477" w:rsidP="00553477">
      <w:r>
        <w:t xml:space="preserve">The </w:t>
      </w:r>
      <w:r w:rsidR="00504CE1">
        <w:t xml:space="preserve">RFS </w:t>
      </w:r>
      <w:r>
        <w:t xml:space="preserve">Agent Expired Trades Daily zipped document contains one or more organization </w:t>
      </w:r>
      <w:r w:rsidR="00504CE1">
        <w:t xml:space="preserve">RFS </w:t>
      </w:r>
      <w:r w:rsidR="00846D2D">
        <w:t>Expired Trades</w:t>
      </w:r>
      <w:r>
        <w:t xml:space="preserve"> documents corresponding to the subscriber's agent-affiliated organizations' </w:t>
      </w:r>
      <w:r w:rsidR="00504CE1">
        <w:t xml:space="preserve">RFS </w:t>
      </w:r>
      <w:r w:rsidR="00846D2D">
        <w:t>Expired Trades</w:t>
      </w:r>
      <w:r>
        <w:t xml:space="preserve"> subscriptions</w:t>
      </w:r>
      <w:r w:rsidR="0055162E">
        <w:t xml:space="preserve"> in the "Daily" frequen</w:t>
      </w:r>
      <w:r w:rsidR="00846D2D">
        <w:t>cy</w:t>
      </w:r>
      <w:r>
        <w:t>.</w:t>
      </w:r>
    </w:p>
    <w:p w:rsidR="0055162E" w:rsidRDefault="0055162E" w:rsidP="00553477"/>
    <w:p w:rsidR="0055162E" w:rsidRDefault="0055162E" w:rsidP="00553477">
      <w:r>
        <w:t xml:space="preserve">There is only one </w:t>
      </w:r>
      <w:r w:rsidR="00504CE1">
        <w:t xml:space="preserve">RFS </w:t>
      </w:r>
      <w:r>
        <w:t>Agent Expired Trades document:</w:t>
      </w:r>
    </w:p>
    <w:p w:rsidR="0055162E" w:rsidRDefault="0055162E" w:rsidP="00553477"/>
    <w:p w:rsidR="005F4487" w:rsidRDefault="00504CE1" w:rsidP="001A2ACE">
      <w:pPr>
        <w:numPr>
          <w:ilvl w:val="0"/>
          <w:numId w:val="61"/>
        </w:numPr>
        <w:ind w:left="3960" w:hanging="3600"/>
      </w:pPr>
      <w:r>
        <w:t xml:space="preserve">RFS </w:t>
      </w:r>
      <w:r w:rsidR="0055162E">
        <w:t>Agent Expired Trades Daily:</w:t>
      </w:r>
      <w:r w:rsidR="0055162E">
        <w:tab/>
        <w:t xml:space="preserve">Contains the </w:t>
      </w:r>
      <w:r>
        <w:t xml:space="preserve">RFS </w:t>
      </w:r>
      <w:r w:rsidR="0055162E">
        <w:t>Expired Trades documents built according to the "Daily" frequency.</w:t>
      </w:r>
    </w:p>
    <w:p w:rsidR="00974D79" w:rsidRPr="000E2052" w:rsidRDefault="00846D2D" w:rsidP="00974D79">
      <w:pPr>
        <w:pStyle w:val="Heading3"/>
        <w:numPr>
          <w:ilvl w:val="0"/>
          <w:numId w:val="0"/>
        </w:numPr>
        <w:ind w:left="720" w:hanging="720"/>
        <w:rPr>
          <w:lang w:val="en-US"/>
        </w:rPr>
      </w:pPr>
      <w:bookmarkStart w:id="236" w:name="_Toc411593435"/>
      <w:r>
        <w:t>F–</w:t>
      </w:r>
      <w:r w:rsidR="00FB3D08">
        <w:rPr>
          <w:lang w:val="en-US"/>
        </w:rPr>
        <w:t>31</w:t>
      </w:r>
      <w:r w:rsidR="00974D79">
        <w:tab/>
      </w:r>
      <w:r w:rsidR="00504CE1">
        <w:rPr>
          <w:lang w:val="en-US"/>
        </w:rPr>
        <w:t xml:space="preserve">RFS </w:t>
      </w:r>
      <w:r w:rsidR="00974D79">
        <w:t>Agent Completed Trades</w:t>
      </w:r>
      <w:bookmarkEnd w:id="236"/>
    </w:p>
    <w:p w:rsidR="00846D2D" w:rsidRDefault="00846D2D" w:rsidP="00846D2D">
      <w:r>
        <w:t xml:space="preserve">The </w:t>
      </w:r>
      <w:r w:rsidR="00504CE1">
        <w:t xml:space="preserve">RFS </w:t>
      </w:r>
      <w:r>
        <w:t xml:space="preserve">Agent Completed Trades zipped document contains one or more organization </w:t>
      </w:r>
      <w:r w:rsidR="00504CE1">
        <w:t xml:space="preserve">RFS </w:t>
      </w:r>
      <w:r>
        <w:t xml:space="preserve">Completed Trades documents corresponding to the subscriber's agent-affiliated organizations' </w:t>
      </w:r>
      <w:r w:rsidR="00504CE1">
        <w:t xml:space="preserve">RFS </w:t>
      </w:r>
      <w:r>
        <w:t>Completed Trades subscriptions.</w:t>
      </w:r>
    </w:p>
    <w:p w:rsidR="00846D2D" w:rsidRDefault="00846D2D" w:rsidP="00846D2D"/>
    <w:p w:rsidR="00846D2D" w:rsidRDefault="00846D2D" w:rsidP="00846D2D">
      <w:r>
        <w:t xml:space="preserve">There are three distinct </w:t>
      </w:r>
      <w:r w:rsidR="00504CE1">
        <w:t xml:space="preserve">RFS </w:t>
      </w:r>
      <w:r>
        <w:t>Agent Completed Trades documents:</w:t>
      </w:r>
    </w:p>
    <w:p w:rsidR="00D156FB" w:rsidRDefault="00D156FB" w:rsidP="00D156FB"/>
    <w:p w:rsidR="00D156FB" w:rsidRDefault="00504CE1" w:rsidP="00504CE1">
      <w:pPr>
        <w:numPr>
          <w:ilvl w:val="0"/>
          <w:numId w:val="61"/>
        </w:numPr>
        <w:tabs>
          <w:tab w:val="left" w:pos="720"/>
          <w:tab w:val="left" w:pos="4320"/>
        </w:tabs>
        <w:ind w:left="4320" w:hanging="3960"/>
      </w:pPr>
      <w:r>
        <w:t xml:space="preserve">RFS </w:t>
      </w:r>
      <w:r w:rsidR="00D156FB">
        <w:t>Agent Completed Trades Daily</w:t>
      </w:r>
      <w:r w:rsidR="0055162E">
        <w:t>:</w:t>
      </w:r>
      <w:r>
        <w:tab/>
      </w:r>
      <w:r w:rsidR="00846D2D">
        <w:t xml:space="preserve">Contains the </w:t>
      </w:r>
      <w:r>
        <w:t xml:space="preserve">RFS </w:t>
      </w:r>
      <w:r w:rsidR="00846D2D">
        <w:t>Completed Trades documents built according to the "Daily" frequency.</w:t>
      </w:r>
    </w:p>
    <w:p w:rsidR="00D156FB" w:rsidRDefault="00504CE1" w:rsidP="00504CE1">
      <w:pPr>
        <w:numPr>
          <w:ilvl w:val="0"/>
          <w:numId w:val="61"/>
        </w:numPr>
        <w:tabs>
          <w:tab w:val="left" w:pos="720"/>
          <w:tab w:val="left" w:pos="4320"/>
        </w:tabs>
        <w:ind w:left="4320" w:hanging="3960"/>
      </w:pPr>
      <w:r>
        <w:t xml:space="preserve">RFS </w:t>
      </w:r>
      <w:r w:rsidR="00D156FB">
        <w:t>Agent Completed Trades Hourly</w:t>
      </w:r>
      <w:r w:rsidR="0055162E">
        <w:t>:</w:t>
      </w:r>
      <w:r w:rsidR="0055162E">
        <w:tab/>
      </w:r>
      <w:r w:rsidR="00846D2D">
        <w:t xml:space="preserve">Contains the </w:t>
      </w:r>
      <w:r>
        <w:t xml:space="preserve">RFS </w:t>
      </w:r>
      <w:r w:rsidR="00846D2D">
        <w:t>Completed Trades documents built according to the "</w:t>
      </w:r>
      <w:r w:rsidR="0055162E">
        <w:t>T</w:t>
      </w:r>
      <w:r w:rsidR="00846D2D">
        <w:t>hree times a day" frequency.</w:t>
      </w:r>
    </w:p>
    <w:p w:rsidR="00D156FB" w:rsidRDefault="00504CE1" w:rsidP="00504CE1">
      <w:pPr>
        <w:numPr>
          <w:ilvl w:val="0"/>
          <w:numId w:val="61"/>
        </w:numPr>
        <w:tabs>
          <w:tab w:val="left" w:pos="720"/>
          <w:tab w:val="left" w:pos="4320"/>
        </w:tabs>
        <w:ind w:left="4320" w:hanging="3960"/>
      </w:pPr>
      <w:r>
        <w:t xml:space="preserve">RFS </w:t>
      </w:r>
      <w:r w:rsidR="00D156FB">
        <w:t>Agent Completed Trades Weekly</w:t>
      </w:r>
      <w:r w:rsidR="0055162E">
        <w:t>:</w:t>
      </w:r>
      <w:r w:rsidR="0055162E">
        <w:tab/>
      </w:r>
      <w:r w:rsidR="00846D2D">
        <w:t xml:space="preserve">Contains the </w:t>
      </w:r>
      <w:r>
        <w:t xml:space="preserve">RFS </w:t>
      </w:r>
      <w:r w:rsidR="00846D2D">
        <w:t>Completed Trades documents built according to the "Weekly" frequency.</w:t>
      </w:r>
    </w:p>
    <w:p w:rsidR="00974D79" w:rsidRPr="000E2052" w:rsidRDefault="00846D2D" w:rsidP="00974D79">
      <w:pPr>
        <w:pStyle w:val="Heading3"/>
        <w:numPr>
          <w:ilvl w:val="0"/>
          <w:numId w:val="0"/>
        </w:numPr>
        <w:ind w:left="720" w:hanging="720"/>
        <w:rPr>
          <w:lang w:val="en-US"/>
        </w:rPr>
      </w:pPr>
      <w:bookmarkStart w:id="237" w:name="_Toc411593436"/>
      <w:r>
        <w:t>F–</w:t>
      </w:r>
      <w:r w:rsidR="00FB3D08">
        <w:rPr>
          <w:lang w:val="en-US"/>
        </w:rPr>
        <w:t>32</w:t>
      </w:r>
      <w:r w:rsidR="00974D79">
        <w:tab/>
      </w:r>
      <w:r w:rsidR="00504CE1">
        <w:rPr>
          <w:lang w:val="en-US"/>
        </w:rPr>
        <w:t xml:space="preserve">RFS </w:t>
      </w:r>
      <w:r w:rsidR="00974D79">
        <w:rPr>
          <w:lang w:val="en-US"/>
        </w:rPr>
        <w:t xml:space="preserve">Agent </w:t>
      </w:r>
      <w:r w:rsidR="00974D79">
        <w:t>Cancelled Trades</w:t>
      </w:r>
      <w:bookmarkEnd w:id="237"/>
    </w:p>
    <w:p w:rsidR="0055162E" w:rsidRDefault="0055162E" w:rsidP="0055162E">
      <w:r>
        <w:t xml:space="preserve">The </w:t>
      </w:r>
      <w:r w:rsidR="00504CE1">
        <w:t xml:space="preserve">RFS </w:t>
      </w:r>
      <w:r>
        <w:t xml:space="preserve">Agent Cancelled Trades zipped document contains one or more organization </w:t>
      </w:r>
      <w:r w:rsidR="00504CE1">
        <w:t xml:space="preserve">RFS </w:t>
      </w:r>
      <w:r>
        <w:t xml:space="preserve">Cancelled Trades documents corresponding to the subscriber's agent-affiliated organizations' </w:t>
      </w:r>
      <w:r w:rsidR="00504CE1">
        <w:t xml:space="preserve">RFS </w:t>
      </w:r>
      <w:r>
        <w:t>Cancelled Trades subscriptions.</w:t>
      </w:r>
    </w:p>
    <w:p w:rsidR="0055162E" w:rsidRDefault="0055162E" w:rsidP="0055162E"/>
    <w:p w:rsidR="0055162E" w:rsidRDefault="0055162E" w:rsidP="0055162E">
      <w:r>
        <w:t xml:space="preserve">There are </w:t>
      </w:r>
      <w:r w:rsidR="002A1A8D">
        <w:t>two</w:t>
      </w:r>
      <w:r>
        <w:t xml:space="preserve"> distinct </w:t>
      </w:r>
      <w:r w:rsidR="00504CE1">
        <w:t xml:space="preserve">RFS </w:t>
      </w:r>
      <w:r>
        <w:t>Agent Cancelled Trades documents:</w:t>
      </w:r>
    </w:p>
    <w:p w:rsidR="00974D79" w:rsidRDefault="00974D79" w:rsidP="00D156FB"/>
    <w:p w:rsidR="00D156FB" w:rsidRDefault="00504CE1" w:rsidP="008F31EA">
      <w:pPr>
        <w:numPr>
          <w:ilvl w:val="0"/>
          <w:numId w:val="63"/>
        </w:numPr>
        <w:tabs>
          <w:tab w:val="left" w:pos="720"/>
          <w:tab w:val="left" w:pos="4140"/>
        </w:tabs>
        <w:ind w:left="4140" w:hanging="3780"/>
      </w:pPr>
      <w:r>
        <w:t xml:space="preserve">RFS </w:t>
      </w:r>
      <w:r w:rsidR="00D156FB">
        <w:t>Agent Cancelled Trades Daily</w:t>
      </w:r>
      <w:r w:rsidR="0055162E">
        <w:t>:</w:t>
      </w:r>
      <w:r w:rsidR="0055162E">
        <w:tab/>
        <w:t xml:space="preserve">Contains the </w:t>
      </w:r>
      <w:r>
        <w:t xml:space="preserve">RFS </w:t>
      </w:r>
      <w:r w:rsidR="0055162E">
        <w:t>Cancelled Trades documents built according to the "Daily" frequency.</w:t>
      </w:r>
    </w:p>
    <w:p w:rsidR="00D156FB" w:rsidRDefault="00504CE1" w:rsidP="008F31EA">
      <w:pPr>
        <w:numPr>
          <w:ilvl w:val="0"/>
          <w:numId w:val="63"/>
        </w:numPr>
        <w:tabs>
          <w:tab w:val="left" w:pos="720"/>
          <w:tab w:val="left" w:pos="4140"/>
        </w:tabs>
        <w:ind w:left="4140" w:hanging="3780"/>
      </w:pPr>
      <w:r>
        <w:t xml:space="preserve">RFS </w:t>
      </w:r>
      <w:r w:rsidR="00D156FB">
        <w:t>Agent Cancelled Trades Hourly</w:t>
      </w:r>
      <w:r w:rsidR="0055162E">
        <w:t>:</w:t>
      </w:r>
      <w:r w:rsidR="0055162E">
        <w:tab/>
        <w:t xml:space="preserve">Contains the </w:t>
      </w:r>
      <w:r>
        <w:t xml:space="preserve">RFS </w:t>
      </w:r>
      <w:r w:rsidR="0055162E">
        <w:t>Cancelled Trades documents built according to the "Three times a day" frequency.</w:t>
      </w:r>
    </w:p>
    <w:p w:rsidR="00974D79" w:rsidRPr="000E2052" w:rsidRDefault="00846D2D" w:rsidP="00974D79">
      <w:pPr>
        <w:pStyle w:val="Heading3"/>
        <w:numPr>
          <w:ilvl w:val="0"/>
          <w:numId w:val="0"/>
        </w:numPr>
        <w:ind w:left="720" w:hanging="720"/>
        <w:rPr>
          <w:lang w:val="en-US"/>
        </w:rPr>
      </w:pPr>
      <w:bookmarkStart w:id="238" w:name="_Toc411593437"/>
      <w:r>
        <w:t>F–</w:t>
      </w:r>
      <w:r w:rsidR="00FB3D08">
        <w:rPr>
          <w:lang w:val="en-US"/>
        </w:rPr>
        <w:t>33</w:t>
      </w:r>
      <w:r w:rsidR="00974D79">
        <w:tab/>
      </w:r>
      <w:r w:rsidR="008F31EA">
        <w:rPr>
          <w:lang w:val="en-US"/>
        </w:rPr>
        <w:t xml:space="preserve">RFS </w:t>
      </w:r>
      <w:r w:rsidR="00974D79">
        <w:t>Agent RIN Batches Weekly</w:t>
      </w:r>
      <w:bookmarkEnd w:id="238"/>
    </w:p>
    <w:p w:rsidR="0055162E" w:rsidRDefault="0055162E" w:rsidP="0055162E">
      <w:r>
        <w:t xml:space="preserve">The </w:t>
      </w:r>
      <w:r w:rsidR="008F31EA">
        <w:t xml:space="preserve">RFS </w:t>
      </w:r>
      <w:r>
        <w:t xml:space="preserve">Agent RIN Batches Weekly zipped document contains one or more organization RIN Batches documents corresponding to the subscriber's agent-affiliated organizations' </w:t>
      </w:r>
      <w:r w:rsidR="008F31EA">
        <w:t xml:space="preserve">RFS </w:t>
      </w:r>
      <w:r>
        <w:t>RIN Batches subscriptions in the "Weekly" frequency.</w:t>
      </w:r>
    </w:p>
    <w:p w:rsidR="0055162E" w:rsidRDefault="0055162E" w:rsidP="0055162E"/>
    <w:p w:rsidR="0055162E" w:rsidRDefault="0055162E" w:rsidP="0055162E">
      <w:r>
        <w:t xml:space="preserve">There is only one </w:t>
      </w:r>
      <w:r w:rsidR="008F31EA">
        <w:t xml:space="preserve">RFS </w:t>
      </w:r>
      <w:r>
        <w:t xml:space="preserve">Agent </w:t>
      </w:r>
      <w:r w:rsidR="00C457E0">
        <w:t>RIN Batche</w:t>
      </w:r>
      <w:r>
        <w:t>s document:</w:t>
      </w:r>
    </w:p>
    <w:p w:rsidR="0055162E" w:rsidRDefault="0055162E" w:rsidP="0055162E"/>
    <w:p w:rsidR="0055162E" w:rsidRDefault="008F31EA" w:rsidP="008F31EA">
      <w:pPr>
        <w:numPr>
          <w:ilvl w:val="0"/>
          <w:numId w:val="61"/>
        </w:numPr>
        <w:tabs>
          <w:tab w:val="left" w:pos="720"/>
          <w:tab w:val="left" w:pos="3780"/>
        </w:tabs>
        <w:ind w:left="3780" w:hanging="3420"/>
      </w:pPr>
      <w:r>
        <w:t xml:space="preserve">RFS </w:t>
      </w:r>
      <w:r w:rsidR="0055162E">
        <w:t xml:space="preserve">Agent </w:t>
      </w:r>
      <w:r w:rsidR="00C457E0">
        <w:t>RIN Batches Weekly</w:t>
      </w:r>
      <w:r w:rsidR="0055162E">
        <w:t>:</w:t>
      </w:r>
      <w:r w:rsidR="00A24FB3">
        <w:tab/>
      </w:r>
      <w:r w:rsidR="0055162E">
        <w:t xml:space="preserve">Contains the </w:t>
      </w:r>
      <w:r>
        <w:t xml:space="preserve">RFS </w:t>
      </w:r>
      <w:r w:rsidR="00C457E0">
        <w:t>RIN Batches</w:t>
      </w:r>
      <w:r w:rsidR="0055162E">
        <w:t xml:space="preserve"> documents built according to the "</w:t>
      </w:r>
      <w:r w:rsidR="00C457E0">
        <w:t>Weekly</w:t>
      </w:r>
      <w:r w:rsidR="0055162E">
        <w:t>" frequency.</w:t>
      </w:r>
    </w:p>
    <w:p w:rsidR="00974D79" w:rsidRPr="000E2052" w:rsidRDefault="00846D2D" w:rsidP="00974D79">
      <w:pPr>
        <w:pStyle w:val="Heading3"/>
        <w:numPr>
          <w:ilvl w:val="0"/>
          <w:numId w:val="0"/>
        </w:numPr>
        <w:ind w:left="720" w:hanging="720"/>
        <w:rPr>
          <w:lang w:val="en-US"/>
        </w:rPr>
      </w:pPr>
      <w:bookmarkStart w:id="239" w:name="_Toc411593438"/>
      <w:r>
        <w:t>F–</w:t>
      </w:r>
      <w:r w:rsidR="00FB3D08">
        <w:rPr>
          <w:lang w:val="en-US"/>
        </w:rPr>
        <w:t>34</w:t>
      </w:r>
      <w:r w:rsidR="00974D79">
        <w:tab/>
      </w:r>
      <w:r w:rsidR="008F31EA">
        <w:rPr>
          <w:lang w:val="en-US"/>
        </w:rPr>
        <w:t xml:space="preserve">RFS </w:t>
      </w:r>
      <w:r w:rsidR="00974D79">
        <w:t>Agent Transaction Status</w:t>
      </w:r>
      <w:bookmarkEnd w:id="239"/>
    </w:p>
    <w:p w:rsidR="002A1A8D" w:rsidRDefault="002A1A8D" w:rsidP="002A1A8D">
      <w:r>
        <w:t xml:space="preserve">The </w:t>
      </w:r>
      <w:r w:rsidR="008F31EA">
        <w:t xml:space="preserve">RFS </w:t>
      </w:r>
      <w:r>
        <w:t xml:space="preserve">Agent Transaction Status zipped document contains one or more organization </w:t>
      </w:r>
      <w:r w:rsidR="008F31EA">
        <w:t xml:space="preserve">RFS </w:t>
      </w:r>
      <w:r>
        <w:t xml:space="preserve">Transaction Status documents corresponding to the subscriber's agent-affiliated organizations' </w:t>
      </w:r>
      <w:r w:rsidR="008F31EA">
        <w:t xml:space="preserve">RFS </w:t>
      </w:r>
      <w:r>
        <w:t>Transaction Status subscriptions.</w:t>
      </w:r>
    </w:p>
    <w:p w:rsidR="002A1A8D" w:rsidRDefault="002A1A8D" w:rsidP="002A1A8D"/>
    <w:p w:rsidR="002A1A8D" w:rsidRDefault="002A1A8D" w:rsidP="002A1A8D">
      <w:r>
        <w:t xml:space="preserve">There are two distinct </w:t>
      </w:r>
      <w:r w:rsidR="008F31EA">
        <w:t xml:space="preserve">RFS </w:t>
      </w:r>
      <w:r>
        <w:t>Agent Transaction Status documents:</w:t>
      </w:r>
    </w:p>
    <w:p w:rsidR="00974D79" w:rsidRDefault="00974D79" w:rsidP="00D156FB"/>
    <w:p w:rsidR="00A24FB3" w:rsidRDefault="008F31EA" w:rsidP="008F31EA">
      <w:pPr>
        <w:numPr>
          <w:ilvl w:val="0"/>
          <w:numId w:val="61"/>
        </w:numPr>
        <w:tabs>
          <w:tab w:val="left" w:pos="720"/>
          <w:tab w:val="left" w:pos="4230"/>
        </w:tabs>
        <w:ind w:left="4230" w:hanging="3870"/>
      </w:pPr>
      <w:r>
        <w:t xml:space="preserve">RFS </w:t>
      </w:r>
      <w:r w:rsidR="00D156FB">
        <w:t>Agent Transaction Status Daily</w:t>
      </w:r>
      <w:r w:rsidR="00A24FB3">
        <w:t>:</w:t>
      </w:r>
      <w:r w:rsidR="00A24FB3">
        <w:tab/>
      </w:r>
      <w:r w:rsidR="002A1A8D">
        <w:t xml:space="preserve">Contains the </w:t>
      </w:r>
      <w:r>
        <w:t xml:space="preserve">RFS </w:t>
      </w:r>
      <w:r w:rsidR="002A1A8D">
        <w:t>Transaction Status documents built according to the "Daily" frequency.</w:t>
      </w:r>
    </w:p>
    <w:p w:rsidR="00D156FB" w:rsidRDefault="008F31EA" w:rsidP="008F31EA">
      <w:pPr>
        <w:numPr>
          <w:ilvl w:val="0"/>
          <w:numId w:val="61"/>
        </w:numPr>
        <w:tabs>
          <w:tab w:val="left" w:pos="720"/>
          <w:tab w:val="left" w:pos="4230"/>
        </w:tabs>
        <w:ind w:left="4230" w:hanging="3870"/>
      </w:pPr>
      <w:r>
        <w:t xml:space="preserve">RFS </w:t>
      </w:r>
      <w:r w:rsidR="00D156FB">
        <w:t>Agent Transaction Status Hourly</w:t>
      </w:r>
      <w:r w:rsidR="00A24FB3">
        <w:t>:</w:t>
      </w:r>
      <w:r w:rsidR="00A24FB3">
        <w:tab/>
      </w:r>
      <w:r w:rsidR="002A1A8D">
        <w:t xml:space="preserve">Contains the </w:t>
      </w:r>
      <w:r>
        <w:t xml:space="preserve">RFS </w:t>
      </w:r>
      <w:r w:rsidR="002A1A8D">
        <w:t>Transaction Status documents built according to the "Three times a day" frequency.</w:t>
      </w:r>
    </w:p>
    <w:p w:rsidR="00C716F4" w:rsidRPr="00C2493D" w:rsidRDefault="00C716F4" w:rsidP="00C716F4">
      <w:pPr>
        <w:pStyle w:val="Heading3"/>
        <w:numPr>
          <w:ilvl w:val="0"/>
          <w:numId w:val="0"/>
        </w:numPr>
        <w:ind w:left="720" w:hanging="720"/>
        <w:rPr>
          <w:lang w:val="en-US"/>
        </w:rPr>
      </w:pPr>
      <w:bookmarkStart w:id="240" w:name="_Toc411593439"/>
      <w:r>
        <w:t>F–</w:t>
      </w:r>
      <w:r>
        <w:rPr>
          <w:lang w:val="en-US"/>
        </w:rPr>
        <w:t>35</w:t>
      </w:r>
      <w:r>
        <w:tab/>
      </w:r>
      <w:r>
        <w:rPr>
          <w:lang w:val="en-US"/>
        </w:rPr>
        <w:t>Fuels ABT Credit Holdings</w:t>
      </w:r>
      <w:bookmarkEnd w:id="240"/>
    </w:p>
    <w:p w:rsidR="00C716F4" w:rsidRDefault="00C716F4" w:rsidP="00C716F4">
      <w:pPr>
        <w:rPr>
          <w:lang w:eastAsia="en-US"/>
        </w:rPr>
      </w:pPr>
      <w:r>
        <w:rPr>
          <w:lang w:eastAsia="en-US"/>
        </w:rPr>
        <w:t xml:space="preserve">The Fuels ABT Credit Holdings document includes </w:t>
      </w:r>
      <w:r w:rsidRPr="00C716F4">
        <w:rPr>
          <w:lang w:eastAsia="en-US"/>
        </w:rPr>
        <w:t>the current Fu</w:t>
      </w:r>
      <w:r>
        <w:rPr>
          <w:lang w:eastAsia="en-US"/>
        </w:rPr>
        <w:t xml:space="preserve">els ABT credit account holdings, aggregated by </w:t>
      </w:r>
      <w:r w:rsidR="005A421B">
        <w:rPr>
          <w:lang w:eastAsia="en-US"/>
        </w:rPr>
        <w:t>the combination of Credit Type and Credit Year.</w:t>
      </w:r>
    </w:p>
    <w:p w:rsidR="00C716F4" w:rsidRDefault="00C716F4" w:rsidP="00C716F4">
      <w:pPr>
        <w:rPr>
          <w:lang w:eastAsia="en-US"/>
        </w:rPr>
      </w:pPr>
    </w:p>
    <w:p w:rsidR="00C716F4" w:rsidRPr="00290619" w:rsidRDefault="003F6657" w:rsidP="00C716F4">
      <w:pPr>
        <w:keepNext/>
        <w:jc w:val="center"/>
        <w:rPr>
          <w:b/>
          <w:sz w:val="24"/>
        </w:rPr>
      </w:pPr>
      <w:r>
        <w:rPr>
          <w:b/>
          <w:sz w:val="24"/>
        </w:rPr>
        <w:t>Table F-35</w:t>
      </w:r>
      <w:r w:rsidR="00C716F4" w:rsidRPr="00290619">
        <w:rPr>
          <w:b/>
          <w:sz w:val="24"/>
        </w:rPr>
        <w:t>:</w:t>
      </w:r>
      <w:r w:rsidR="00C716F4">
        <w:rPr>
          <w:b/>
          <w:sz w:val="24"/>
        </w:rPr>
        <w:t xml:space="preserve"> </w:t>
      </w:r>
      <w:r w:rsidR="00C716F4" w:rsidRPr="00290619">
        <w:rPr>
          <w:b/>
          <w:sz w:val="24"/>
        </w:rPr>
        <w:t xml:space="preserve">Data Elements in the </w:t>
      </w:r>
      <w:r w:rsidR="005A421B" w:rsidRPr="005A421B">
        <w:rPr>
          <w:b/>
          <w:sz w:val="24"/>
        </w:rPr>
        <w:t xml:space="preserve">Fuels ABT Credit Holdings </w:t>
      </w:r>
      <w:r w:rsidR="00C716F4" w:rsidRPr="00290619">
        <w:rPr>
          <w:b/>
          <w:sz w:val="24"/>
        </w:rPr>
        <w:t>Document</w:t>
      </w:r>
    </w:p>
    <w:p w:rsidR="00C716F4" w:rsidRPr="005A59A5" w:rsidRDefault="00C716F4" w:rsidP="00C716F4">
      <w:pPr>
        <w:keepNext/>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C716F4" w:rsidRPr="00383E24" w:rsidTr="00B16BC5">
        <w:trPr>
          <w:jc w:val="center"/>
        </w:trPr>
        <w:tc>
          <w:tcPr>
            <w:tcW w:w="5760" w:type="dxa"/>
            <w:vAlign w:val="bottom"/>
          </w:tcPr>
          <w:p w:rsidR="00C716F4" w:rsidRDefault="005A421B" w:rsidP="00B16BC5">
            <w:pPr>
              <w:rPr>
                <w:rFonts w:cs="Arial"/>
                <w:szCs w:val="20"/>
              </w:rPr>
            </w:pPr>
            <w:r>
              <w:rPr>
                <w:rFonts w:cs="Arial"/>
                <w:szCs w:val="20"/>
              </w:rPr>
              <w:t>OrganizationName</w:t>
            </w:r>
          </w:p>
        </w:tc>
      </w:tr>
      <w:tr w:rsidR="00C716F4" w:rsidRPr="0077534C" w:rsidTr="00B16BC5">
        <w:trPr>
          <w:jc w:val="center"/>
        </w:trPr>
        <w:tc>
          <w:tcPr>
            <w:tcW w:w="5760" w:type="dxa"/>
            <w:vAlign w:val="bottom"/>
          </w:tcPr>
          <w:p w:rsidR="00C716F4" w:rsidRDefault="005A421B" w:rsidP="00B16BC5">
            <w:pPr>
              <w:rPr>
                <w:rFonts w:cs="Arial"/>
                <w:szCs w:val="20"/>
              </w:rPr>
            </w:pPr>
            <w:r>
              <w:rPr>
                <w:rFonts w:cs="Arial"/>
                <w:szCs w:val="20"/>
              </w:rPr>
              <w:t>OrganizationIdentifier</w:t>
            </w:r>
          </w:p>
        </w:tc>
      </w:tr>
      <w:tr w:rsidR="005A421B" w:rsidRPr="007A1705" w:rsidTr="00B16BC5">
        <w:trPr>
          <w:jc w:val="center"/>
        </w:trPr>
        <w:tc>
          <w:tcPr>
            <w:tcW w:w="5760" w:type="dxa"/>
            <w:vAlign w:val="bottom"/>
          </w:tcPr>
          <w:p w:rsidR="005A421B" w:rsidRDefault="005A421B" w:rsidP="00B16BC5">
            <w:pPr>
              <w:rPr>
                <w:rFonts w:cs="Arial"/>
                <w:szCs w:val="20"/>
              </w:rPr>
            </w:pPr>
            <w:r>
              <w:rPr>
                <w:rFonts w:cs="Arial"/>
                <w:szCs w:val="20"/>
              </w:rPr>
              <w:t>CreditYear</w:t>
            </w:r>
          </w:p>
        </w:tc>
      </w:tr>
      <w:tr w:rsidR="005A421B" w:rsidRPr="007A1705" w:rsidTr="00B16BC5">
        <w:trPr>
          <w:jc w:val="center"/>
        </w:trPr>
        <w:tc>
          <w:tcPr>
            <w:tcW w:w="5760" w:type="dxa"/>
            <w:vAlign w:val="bottom"/>
          </w:tcPr>
          <w:p w:rsidR="005A421B" w:rsidRDefault="005A421B" w:rsidP="00B16BC5">
            <w:pPr>
              <w:rPr>
                <w:rFonts w:cs="Arial"/>
                <w:szCs w:val="20"/>
              </w:rPr>
            </w:pPr>
            <w:r>
              <w:rPr>
                <w:rFonts w:cs="Arial"/>
                <w:szCs w:val="20"/>
              </w:rPr>
              <w:t>CreditTypeCode</w:t>
            </w:r>
          </w:p>
        </w:tc>
      </w:tr>
      <w:tr w:rsidR="005A421B" w:rsidRPr="007A1705" w:rsidTr="00B16BC5">
        <w:trPr>
          <w:jc w:val="center"/>
        </w:trPr>
        <w:tc>
          <w:tcPr>
            <w:tcW w:w="5760" w:type="dxa"/>
            <w:vAlign w:val="bottom"/>
          </w:tcPr>
          <w:p w:rsidR="005A421B" w:rsidRDefault="005A421B" w:rsidP="00B16BC5">
            <w:pPr>
              <w:rPr>
                <w:rFonts w:cs="Arial"/>
                <w:szCs w:val="20"/>
              </w:rPr>
            </w:pPr>
            <w:r w:rsidRPr="005A421B">
              <w:rPr>
                <w:rFonts w:cs="Arial"/>
                <w:szCs w:val="20"/>
              </w:rPr>
              <w:t>TotalAvailableFuelsABTCredits</w:t>
            </w:r>
          </w:p>
        </w:tc>
      </w:tr>
      <w:tr w:rsidR="005A421B" w:rsidRPr="007A1705" w:rsidTr="00B16BC5">
        <w:trPr>
          <w:jc w:val="center"/>
        </w:trPr>
        <w:tc>
          <w:tcPr>
            <w:tcW w:w="5760" w:type="dxa"/>
            <w:vAlign w:val="bottom"/>
          </w:tcPr>
          <w:p w:rsidR="005A421B" w:rsidRDefault="005A421B" w:rsidP="00B16BC5">
            <w:pPr>
              <w:rPr>
                <w:rFonts w:cs="Arial"/>
                <w:szCs w:val="20"/>
              </w:rPr>
            </w:pPr>
            <w:r w:rsidRPr="005A421B">
              <w:rPr>
                <w:rFonts w:cs="Arial"/>
                <w:szCs w:val="20"/>
              </w:rPr>
              <w:t>TotalPendingFuelsABTCredits</w:t>
            </w:r>
          </w:p>
        </w:tc>
      </w:tr>
      <w:tr w:rsidR="005A421B" w:rsidRPr="007A1705" w:rsidTr="00B16BC5">
        <w:trPr>
          <w:jc w:val="center"/>
        </w:trPr>
        <w:tc>
          <w:tcPr>
            <w:tcW w:w="5760" w:type="dxa"/>
            <w:vAlign w:val="bottom"/>
          </w:tcPr>
          <w:p w:rsidR="005A421B" w:rsidRDefault="005A421B" w:rsidP="00B16BC5">
            <w:pPr>
              <w:rPr>
                <w:rFonts w:cs="Arial"/>
                <w:szCs w:val="20"/>
              </w:rPr>
            </w:pPr>
            <w:r w:rsidRPr="005A421B">
              <w:rPr>
                <w:rFonts w:cs="Arial"/>
                <w:szCs w:val="20"/>
              </w:rPr>
              <w:t>TotalReservedFuelsABTCredits</w:t>
            </w:r>
          </w:p>
        </w:tc>
      </w:tr>
      <w:tr w:rsidR="005A421B" w:rsidRPr="007A1705" w:rsidTr="00B16BC5">
        <w:trPr>
          <w:jc w:val="center"/>
        </w:trPr>
        <w:tc>
          <w:tcPr>
            <w:tcW w:w="5760" w:type="dxa"/>
            <w:vAlign w:val="bottom"/>
          </w:tcPr>
          <w:p w:rsidR="005A421B" w:rsidRDefault="005A421B" w:rsidP="00B16BC5">
            <w:pPr>
              <w:rPr>
                <w:rFonts w:cs="Arial"/>
                <w:szCs w:val="20"/>
              </w:rPr>
            </w:pPr>
            <w:r w:rsidRPr="005A421B">
              <w:rPr>
                <w:rFonts w:cs="Arial"/>
                <w:szCs w:val="20"/>
              </w:rPr>
              <w:t>TotalFuelsABTCredits</w:t>
            </w:r>
          </w:p>
        </w:tc>
      </w:tr>
      <w:tr w:rsidR="005A421B" w:rsidRPr="007A1705" w:rsidTr="00B16BC5">
        <w:trPr>
          <w:jc w:val="center"/>
        </w:trPr>
        <w:tc>
          <w:tcPr>
            <w:tcW w:w="5760" w:type="dxa"/>
            <w:vAlign w:val="bottom"/>
          </w:tcPr>
          <w:p w:rsidR="005A421B" w:rsidRDefault="005A421B" w:rsidP="00B16BC5">
            <w:pPr>
              <w:rPr>
                <w:rFonts w:cs="Arial"/>
                <w:szCs w:val="20"/>
              </w:rPr>
            </w:pPr>
            <w:r w:rsidRPr="005A421B">
              <w:rPr>
                <w:rFonts w:cs="Arial"/>
                <w:szCs w:val="20"/>
              </w:rPr>
              <w:t>DateRecorded</w:t>
            </w:r>
          </w:p>
        </w:tc>
      </w:tr>
    </w:tbl>
    <w:p w:rsidR="00C716F4" w:rsidRPr="00C2493D" w:rsidRDefault="00C716F4" w:rsidP="00C716F4">
      <w:pPr>
        <w:pStyle w:val="Heading3"/>
        <w:numPr>
          <w:ilvl w:val="0"/>
          <w:numId w:val="0"/>
        </w:numPr>
        <w:ind w:left="720" w:hanging="720"/>
        <w:rPr>
          <w:lang w:val="en-US"/>
        </w:rPr>
      </w:pPr>
      <w:bookmarkStart w:id="241" w:name="_Toc411593440"/>
      <w:r>
        <w:t>F–</w:t>
      </w:r>
      <w:r w:rsidR="005A421B">
        <w:rPr>
          <w:lang w:val="en-US"/>
        </w:rPr>
        <w:t>36</w:t>
      </w:r>
      <w:r>
        <w:tab/>
      </w:r>
      <w:r w:rsidR="005A421B">
        <w:rPr>
          <w:lang w:val="en-US"/>
        </w:rPr>
        <w:t>Fuels ABT Pending Trade Details</w:t>
      </w:r>
      <w:bookmarkEnd w:id="241"/>
    </w:p>
    <w:p w:rsidR="00C716F4" w:rsidRDefault="00C716F4" w:rsidP="00C716F4">
      <w:pPr>
        <w:rPr>
          <w:lang w:eastAsia="en-US"/>
        </w:rPr>
      </w:pPr>
      <w:r>
        <w:rPr>
          <w:lang w:eastAsia="en-US"/>
        </w:rPr>
        <w:t xml:space="preserve">The </w:t>
      </w:r>
      <w:r w:rsidR="005A421B" w:rsidRPr="005A421B">
        <w:rPr>
          <w:lang w:eastAsia="en-US"/>
        </w:rPr>
        <w:t xml:space="preserve">Fuels ABT Pending Trade Details </w:t>
      </w:r>
      <w:r>
        <w:rPr>
          <w:lang w:eastAsia="en-US"/>
        </w:rPr>
        <w:t xml:space="preserve">document </w:t>
      </w:r>
      <w:r w:rsidR="005A421B" w:rsidRPr="005A421B">
        <w:rPr>
          <w:lang w:eastAsia="en-US"/>
        </w:rPr>
        <w:t xml:space="preserve">lists all details for pending </w:t>
      </w:r>
      <w:r w:rsidR="005A421B">
        <w:rPr>
          <w:lang w:eastAsia="en-US"/>
        </w:rPr>
        <w:t xml:space="preserve">initiated and received </w:t>
      </w:r>
      <w:r w:rsidR="005A421B" w:rsidRPr="005A421B">
        <w:rPr>
          <w:lang w:eastAsia="en-US"/>
        </w:rPr>
        <w:t>Fuels ABT credit trades and includes generating source information.</w:t>
      </w:r>
      <w:r w:rsidR="005A421B">
        <w:rPr>
          <w:lang w:eastAsia="en-US"/>
        </w:rPr>
        <w:t xml:space="preserve"> </w:t>
      </w:r>
      <w:r w:rsidR="005A421B" w:rsidRPr="005A59A5">
        <w:t xml:space="preserve">The trades with TradeSource of </w:t>
      </w:r>
      <w:r w:rsidR="005A421B">
        <w:t>“</w:t>
      </w:r>
      <w:r w:rsidR="005A421B" w:rsidRPr="005A59A5">
        <w:t>Initiated</w:t>
      </w:r>
      <w:r w:rsidR="005A421B">
        <w:t>”</w:t>
      </w:r>
      <w:r w:rsidR="005A421B" w:rsidRPr="005A59A5">
        <w:t xml:space="preserve"> show trades that were offered by the organization to their trading partner</w:t>
      </w:r>
      <w:r w:rsidR="005A421B">
        <w:t xml:space="preserve">.  When a transaction includes advanced options for credit selection, the originating organization and </w:t>
      </w:r>
      <w:r w:rsidR="005A421B" w:rsidRPr="005A59A5">
        <w:t>facility</w:t>
      </w:r>
      <w:r w:rsidR="005A421B">
        <w:t>.</w:t>
      </w:r>
    </w:p>
    <w:p w:rsidR="00C716F4" w:rsidRDefault="00C716F4" w:rsidP="00C716F4">
      <w:pPr>
        <w:rPr>
          <w:lang w:eastAsia="en-US"/>
        </w:rPr>
      </w:pPr>
    </w:p>
    <w:p w:rsidR="00C716F4" w:rsidRPr="00290619" w:rsidRDefault="005A421B" w:rsidP="00C716F4">
      <w:pPr>
        <w:keepNext/>
        <w:jc w:val="center"/>
        <w:rPr>
          <w:b/>
          <w:sz w:val="24"/>
        </w:rPr>
      </w:pPr>
      <w:r>
        <w:rPr>
          <w:b/>
          <w:sz w:val="24"/>
        </w:rPr>
        <w:t>Table F-36</w:t>
      </w:r>
      <w:r w:rsidR="00C716F4" w:rsidRPr="00290619">
        <w:rPr>
          <w:b/>
          <w:sz w:val="24"/>
        </w:rPr>
        <w:t>:</w:t>
      </w:r>
      <w:r w:rsidR="00C716F4">
        <w:rPr>
          <w:b/>
          <w:sz w:val="24"/>
        </w:rPr>
        <w:t xml:space="preserve"> </w:t>
      </w:r>
      <w:r w:rsidR="00C716F4" w:rsidRPr="00290619">
        <w:rPr>
          <w:b/>
          <w:sz w:val="24"/>
        </w:rPr>
        <w:t xml:space="preserve">Data Elements in the </w:t>
      </w:r>
      <w:r w:rsidRPr="005A421B">
        <w:rPr>
          <w:b/>
          <w:sz w:val="24"/>
        </w:rPr>
        <w:t xml:space="preserve">Fuels ABT Pending Trade Details </w:t>
      </w:r>
      <w:r w:rsidR="00C716F4" w:rsidRPr="00290619">
        <w:rPr>
          <w:b/>
          <w:sz w:val="24"/>
        </w:rPr>
        <w:t>Document</w:t>
      </w:r>
    </w:p>
    <w:p w:rsidR="00C716F4" w:rsidRPr="005A59A5" w:rsidRDefault="00C716F4" w:rsidP="00C716F4">
      <w:pPr>
        <w:keepNext/>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5A421B" w:rsidRPr="00383E24" w:rsidTr="00420779">
        <w:trPr>
          <w:jc w:val="center"/>
        </w:trPr>
        <w:tc>
          <w:tcPr>
            <w:tcW w:w="5760" w:type="dxa"/>
          </w:tcPr>
          <w:p w:rsidR="005A421B" w:rsidRDefault="005A421B" w:rsidP="00B16BC5">
            <w:pPr>
              <w:rPr>
                <w:rFonts w:cs="Arial"/>
                <w:szCs w:val="20"/>
              </w:rPr>
            </w:pPr>
            <w:r w:rsidRPr="00803414">
              <w:t>CDXTransactionIdentifier</w:t>
            </w:r>
          </w:p>
        </w:tc>
      </w:tr>
      <w:tr w:rsidR="005A421B" w:rsidRPr="0077534C" w:rsidTr="00420779">
        <w:trPr>
          <w:jc w:val="center"/>
        </w:trPr>
        <w:tc>
          <w:tcPr>
            <w:tcW w:w="5760" w:type="dxa"/>
          </w:tcPr>
          <w:p w:rsidR="005A421B" w:rsidRDefault="005A421B" w:rsidP="00B16BC5">
            <w:pPr>
              <w:rPr>
                <w:rFonts w:cs="Arial"/>
                <w:szCs w:val="20"/>
              </w:rPr>
            </w:pPr>
            <w:r w:rsidRPr="00803414">
              <w:t>OrganizationName</w:t>
            </w:r>
          </w:p>
        </w:tc>
      </w:tr>
      <w:tr w:rsidR="005A421B" w:rsidRPr="007A1705" w:rsidTr="00420779">
        <w:trPr>
          <w:jc w:val="center"/>
        </w:trPr>
        <w:tc>
          <w:tcPr>
            <w:tcW w:w="5760" w:type="dxa"/>
          </w:tcPr>
          <w:p w:rsidR="005A421B" w:rsidRDefault="005A421B" w:rsidP="00B16BC5">
            <w:pPr>
              <w:rPr>
                <w:rFonts w:cs="Arial"/>
                <w:szCs w:val="20"/>
              </w:rPr>
            </w:pPr>
            <w:r w:rsidRPr="00803414">
              <w:t>OrganizationIdentifier</w:t>
            </w:r>
          </w:p>
        </w:tc>
      </w:tr>
      <w:tr w:rsidR="005A421B" w:rsidRPr="007A1705" w:rsidTr="00420779">
        <w:trPr>
          <w:jc w:val="center"/>
        </w:trPr>
        <w:tc>
          <w:tcPr>
            <w:tcW w:w="5760" w:type="dxa"/>
          </w:tcPr>
          <w:p w:rsidR="005A421B" w:rsidRDefault="005A421B" w:rsidP="00B16BC5">
            <w:pPr>
              <w:rPr>
                <w:rFonts w:cs="Arial"/>
                <w:szCs w:val="20"/>
              </w:rPr>
            </w:pPr>
            <w:r w:rsidRPr="00803414">
              <w:t>SubmissionIdentifier</w:t>
            </w:r>
          </w:p>
        </w:tc>
      </w:tr>
      <w:tr w:rsidR="005A421B" w:rsidRPr="007A1705" w:rsidTr="00420779">
        <w:trPr>
          <w:jc w:val="center"/>
        </w:trPr>
        <w:tc>
          <w:tcPr>
            <w:tcW w:w="5760" w:type="dxa"/>
          </w:tcPr>
          <w:p w:rsidR="005A421B" w:rsidRDefault="005A421B" w:rsidP="00B16BC5">
            <w:pPr>
              <w:rPr>
                <w:rFonts w:cs="Arial"/>
                <w:szCs w:val="20"/>
              </w:rPr>
            </w:pPr>
            <w:r w:rsidRPr="00803414">
              <w:t>SubmissionDate</w:t>
            </w:r>
          </w:p>
        </w:tc>
      </w:tr>
      <w:tr w:rsidR="005A421B" w:rsidRPr="007A1705" w:rsidTr="00420779">
        <w:trPr>
          <w:jc w:val="center"/>
        </w:trPr>
        <w:tc>
          <w:tcPr>
            <w:tcW w:w="5760" w:type="dxa"/>
          </w:tcPr>
          <w:p w:rsidR="005A421B" w:rsidRDefault="005A421B" w:rsidP="00B16BC5">
            <w:pPr>
              <w:rPr>
                <w:rFonts w:cs="Arial"/>
                <w:szCs w:val="20"/>
              </w:rPr>
            </w:pPr>
            <w:r w:rsidRPr="00803414">
              <w:t>ExpirationDate</w:t>
            </w:r>
          </w:p>
        </w:tc>
      </w:tr>
      <w:tr w:rsidR="005A421B" w:rsidRPr="007A1705" w:rsidTr="00420779">
        <w:trPr>
          <w:jc w:val="center"/>
        </w:trPr>
        <w:tc>
          <w:tcPr>
            <w:tcW w:w="5760" w:type="dxa"/>
          </w:tcPr>
          <w:p w:rsidR="005A421B" w:rsidRDefault="005A421B" w:rsidP="00B16BC5">
            <w:pPr>
              <w:rPr>
                <w:rFonts w:cs="Arial"/>
                <w:szCs w:val="20"/>
              </w:rPr>
            </w:pPr>
            <w:r w:rsidRPr="00803414">
              <w:t>SubmissionMethod</w:t>
            </w:r>
          </w:p>
        </w:tc>
      </w:tr>
      <w:tr w:rsidR="005A421B" w:rsidRPr="007A1705" w:rsidTr="00420779">
        <w:trPr>
          <w:jc w:val="center"/>
        </w:trPr>
        <w:tc>
          <w:tcPr>
            <w:tcW w:w="5760" w:type="dxa"/>
          </w:tcPr>
          <w:p w:rsidR="005A421B" w:rsidRDefault="005A421B" w:rsidP="00B16BC5">
            <w:pPr>
              <w:rPr>
                <w:rFonts w:cs="Arial"/>
                <w:szCs w:val="20"/>
              </w:rPr>
            </w:pPr>
            <w:r w:rsidRPr="00803414">
              <w:t>TransactionIdentifier</w:t>
            </w:r>
          </w:p>
        </w:tc>
      </w:tr>
      <w:tr w:rsidR="005A421B" w:rsidRPr="007A1705" w:rsidTr="00420779">
        <w:trPr>
          <w:jc w:val="center"/>
        </w:trPr>
        <w:tc>
          <w:tcPr>
            <w:tcW w:w="5760" w:type="dxa"/>
          </w:tcPr>
          <w:p w:rsidR="005A421B" w:rsidRDefault="005A421B" w:rsidP="00B16BC5">
            <w:pPr>
              <w:rPr>
                <w:rFonts w:cs="Arial"/>
                <w:szCs w:val="20"/>
              </w:rPr>
            </w:pPr>
            <w:r w:rsidRPr="00803414">
              <w:t>TransactionTypeCode</w:t>
            </w:r>
          </w:p>
        </w:tc>
      </w:tr>
      <w:tr w:rsidR="005A421B" w:rsidRPr="007A1705" w:rsidTr="00420779">
        <w:trPr>
          <w:jc w:val="center"/>
        </w:trPr>
        <w:tc>
          <w:tcPr>
            <w:tcW w:w="5760" w:type="dxa"/>
          </w:tcPr>
          <w:p w:rsidR="005A421B" w:rsidRDefault="005A421B" w:rsidP="00B16BC5">
            <w:pPr>
              <w:rPr>
                <w:rFonts w:cs="Arial"/>
                <w:szCs w:val="20"/>
              </w:rPr>
            </w:pPr>
            <w:r w:rsidRPr="00803414">
              <w:t>TradeSource</w:t>
            </w:r>
          </w:p>
        </w:tc>
      </w:tr>
      <w:tr w:rsidR="005A421B" w:rsidRPr="007A1705" w:rsidTr="00420779">
        <w:trPr>
          <w:jc w:val="center"/>
        </w:trPr>
        <w:tc>
          <w:tcPr>
            <w:tcW w:w="5760" w:type="dxa"/>
          </w:tcPr>
          <w:p w:rsidR="005A421B" w:rsidRDefault="005A421B" w:rsidP="00B16BC5">
            <w:pPr>
              <w:rPr>
                <w:rFonts w:cs="Arial"/>
                <w:szCs w:val="20"/>
              </w:rPr>
            </w:pPr>
            <w:r w:rsidRPr="00803414">
              <w:t>TransactionPartnerOrganizationIdentifier</w:t>
            </w:r>
          </w:p>
        </w:tc>
      </w:tr>
      <w:tr w:rsidR="005A421B" w:rsidRPr="007A1705" w:rsidTr="00420779">
        <w:trPr>
          <w:jc w:val="center"/>
        </w:trPr>
        <w:tc>
          <w:tcPr>
            <w:tcW w:w="5760" w:type="dxa"/>
          </w:tcPr>
          <w:p w:rsidR="005A421B" w:rsidRDefault="005A421B" w:rsidP="00B16BC5">
            <w:pPr>
              <w:rPr>
                <w:rFonts w:cs="Arial"/>
                <w:szCs w:val="20"/>
              </w:rPr>
            </w:pPr>
            <w:r w:rsidRPr="00803414">
              <w:t>TransactionPartnerOrganizationName</w:t>
            </w:r>
          </w:p>
        </w:tc>
      </w:tr>
      <w:tr w:rsidR="005A421B" w:rsidRPr="007A1705" w:rsidTr="00420779">
        <w:trPr>
          <w:jc w:val="center"/>
        </w:trPr>
        <w:tc>
          <w:tcPr>
            <w:tcW w:w="5760" w:type="dxa"/>
          </w:tcPr>
          <w:p w:rsidR="005A421B" w:rsidRDefault="005A421B" w:rsidP="00B16BC5">
            <w:pPr>
              <w:rPr>
                <w:rFonts w:cs="Arial"/>
                <w:szCs w:val="20"/>
              </w:rPr>
            </w:pPr>
            <w:r w:rsidRPr="00803414">
              <w:t>CreditQuantity</w:t>
            </w:r>
          </w:p>
        </w:tc>
      </w:tr>
      <w:tr w:rsidR="005A421B" w:rsidRPr="007A1705" w:rsidTr="00420779">
        <w:trPr>
          <w:jc w:val="center"/>
        </w:trPr>
        <w:tc>
          <w:tcPr>
            <w:tcW w:w="5760" w:type="dxa"/>
          </w:tcPr>
          <w:p w:rsidR="005A421B" w:rsidRDefault="005A421B" w:rsidP="00B16BC5">
            <w:pPr>
              <w:rPr>
                <w:rFonts w:cs="Arial"/>
                <w:szCs w:val="20"/>
              </w:rPr>
            </w:pPr>
            <w:r w:rsidRPr="00803414">
              <w:t>CreditTypeCode</w:t>
            </w:r>
          </w:p>
        </w:tc>
      </w:tr>
      <w:tr w:rsidR="005A421B" w:rsidRPr="007A1705" w:rsidTr="00420779">
        <w:trPr>
          <w:jc w:val="center"/>
        </w:trPr>
        <w:tc>
          <w:tcPr>
            <w:tcW w:w="5760" w:type="dxa"/>
          </w:tcPr>
          <w:p w:rsidR="005A421B" w:rsidRDefault="005A421B" w:rsidP="00B16BC5">
            <w:pPr>
              <w:rPr>
                <w:rFonts w:cs="Arial"/>
                <w:szCs w:val="20"/>
              </w:rPr>
            </w:pPr>
            <w:r w:rsidRPr="00803414">
              <w:t>TimesTraded</w:t>
            </w:r>
          </w:p>
        </w:tc>
      </w:tr>
      <w:tr w:rsidR="005A421B" w:rsidRPr="007A1705" w:rsidTr="00420779">
        <w:trPr>
          <w:jc w:val="center"/>
        </w:trPr>
        <w:tc>
          <w:tcPr>
            <w:tcW w:w="5760" w:type="dxa"/>
          </w:tcPr>
          <w:p w:rsidR="005A421B" w:rsidRDefault="005A421B" w:rsidP="00B16BC5">
            <w:pPr>
              <w:rPr>
                <w:rFonts w:cs="Arial"/>
                <w:szCs w:val="20"/>
              </w:rPr>
            </w:pPr>
            <w:r w:rsidRPr="00A713E3">
              <w:t>CreditYear</w:t>
            </w:r>
          </w:p>
        </w:tc>
      </w:tr>
      <w:tr w:rsidR="005A421B" w:rsidRPr="007A1705" w:rsidTr="00B16BC5">
        <w:trPr>
          <w:jc w:val="center"/>
        </w:trPr>
        <w:tc>
          <w:tcPr>
            <w:tcW w:w="5760" w:type="dxa"/>
          </w:tcPr>
          <w:p w:rsidR="005A421B" w:rsidRDefault="005A421B" w:rsidP="00B16BC5">
            <w:pPr>
              <w:rPr>
                <w:rFonts w:cs="Arial"/>
                <w:szCs w:val="20"/>
              </w:rPr>
            </w:pPr>
            <w:r w:rsidRPr="00A713E3">
              <w:t>ReasonCode</w:t>
            </w:r>
          </w:p>
        </w:tc>
      </w:tr>
      <w:tr w:rsidR="005A421B" w:rsidRPr="007A1705" w:rsidTr="00B16BC5">
        <w:trPr>
          <w:jc w:val="center"/>
        </w:trPr>
        <w:tc>
          <w:tcPr>
            <w:tcW w:w="5760" w:type="dxa"/>
          </w:tcPr>
          <w:p w:rsidR="005A421B" w:rsidRDefault="005A421B" w:rsidP="00B16BC5">
            <w:pPr>
              <w:rPr>
                <w:rFonts w:cs="Arial"/>
                <w:szCs w:val="20"/>
              </w:rPr>
            </w:pPr>
            <w:r w:rsidRPr="00A713E3">
              <w:t>TransferDate</w:t>
            </w:r>
          </w:p>
        </w:tc>
      </w:tr>
      <w:tr w:rsidR="005A421B" w:rsidRPr="007A1705" w:rsidTr="00B16BC5">
        <w:trPr>
          <w:jc w:val="center"/>
        </w:trPr>
        <w:tc>
          <w:tcPr>
            <w:tcW w:w="5760" w:type="dxa"/>
          </w:tcPr>
          <w:p w:rsidR="005A421B" w:rsidRDefault="005A421B" w:rsidP="00B16BC5">
            <w:pPr>
              <w:rPr>
                <w:rFonts w:cs="Arial"/>
                <w:szCs w:val="20"/>
              </w:rPr>
            </w:pPr>
            <w:r w:rsidRPr="00A713E3">
              <w:t>PTDNumber</w:t>
            </w:r>
          </w:p>
        </w:tc>
      </w:tr>
      <w:tr w:rsidR="005A421B" w:rsidRPr="007A1705" w:rsidTr="00B16BC5">
        <w:trPr>
          <w:jc w:val="center"/>
        </w:trPr>
        <w:tc>
          <w:tcPr>
            <w:tcW w:w="5760" w:type="dxa"/>
          </w:tcPr>
          <w:p w:rsidR="005A421B" w:rsidRDefault="005A421B" w:rsidP="00B16BC5">
            <w:pPr>
              <w:rPr>
                <w:rFonts w:cs="Arial"/>
                <w:szCs w:val="20"/>
              </w:rPr>
            </w:pPr>
            <w:r w:rsidRPr="00A713E3">
              <w:t>GenerateOrganizationIdentifier</w:t>
            </w:r>
          </w:p>
        </w:tc>
      </w:tr>
      <w:tr w:rsidR="005A421B" w:rsidRPr="007A1705" w:rsidTr="00B16BC5">
        <w:trPr>
          <w:jc w:val="center"/>
        </w:trPr>
        <w:tc>
          <w:tcPr>
            <w:tcW w:w="5760" w:type="dxa"/>
          </w:tcPr>
          <w:p w:rsidR="005A421B" w:rsidRDefault="005A421B" w:rsidP="00B16BC5">
            <w:pPr>
              <w:rPr>
                <w:rFonts w:cs="Arial"/>
                <w:szCs w:val="20"/>
              </w:rPr>
            </w:pPr>
            <w:r w:rsidRPr="00A713E3">
              <w:t>GenerateFacilityIdentifier</w:t>
            </w:r>
          </w:p>
        </w:tc>
      </w:tr>
      <w:tr w:rsidR="005A421B" w:rsidRPr="007A1705" w:rsidTr="00B16BC5">
        <w:trPr>
          <w:jc w:val="center"/>
        </w:trPr>
        <w:tc>
          <w:tcPr>
            <w:tcW w:w="5760" w:type="dxa"/>
          </w:tcPr>
          <w:p w:rsidR="005A421B" w:rsidRDefault="005A421B" w:rsidP="00B16BC5">
            <w:pPr>
              <w:rPr>
                <w:rFonts w:cs="Arial"/>
                <w:szCs w:val="20"/>
              </w:rPr>
            </w:pPr>
            <w:r w:rsidRPr="00A713E3">
              <w:t>SubmissionCommentText</w:t>
            </w:r>
          </w:p>
        </w:tc>
      </w:tr>
      <w:tr w:rsidR="005A421B" w:rsidRPr="007A1705" w:rsidTr="00B16BC5">
        <w:trPr>
          <w:jc w:val="center"/>
        </w:trPr>
        <w:tc>
          <w:tcPr>
            <w:tcW w:w="5760" w:type="dxa"/>
          </w:tcPr>
          <w:p w:rsidR="005A421B" w:rsidRDefault="005A421B" w:rsidP="00B16BC5">
            <w:pPr>
              <w:rPr>
                <w:rFonts w:cs="Arial"/>
                <w:szCs w:val="20"/>
              </w:rPr>
            </w:pPr>
            <w:r w:rsidRPr="00A713E3">
              <w:t>TransactionDetailCommentText</w:t>
            </w:r>
          </w:p>
        </w:tc>
      </w:tr>
      <w:tr w:rsidR="005A421B" w:rsidRPr="007A1705" w:rsidTr="00B16BC5">
        <w:trPr>
          <w:jc w:val="center"/>
        </w:trPr>
        <w:tc>
          <w:tcPr>
            <w:tcW w:w="5760" w:type="dxa"/>
          </w:tcPr>
          <w:p w:rsidR="005A421B" w:rsidRDefault="005A421B" w:rsidP="00B16BC5">
            <w:pPr>
              <w:rPr>
                <w:rFonts w:cs="Arial"/>
                <w:szCs w:val="20"/>
              </w:rPr>
            </w:pPr>
            <w:r w:rsidRPr="00CA274F">
              <w:t>PublicSupportingDocumentText1</w:t>
            </w:r>
          </w:p>
        </w:tc>
      </w:tr>
      <w:tr w:rsidR="005A421B" w:rsidRPr="007A1705" w:rsidTr="00B16BC5">
        <w:trPr>
          <w:jc w:val="center"/>
        </w:trPr>
        <w:tc>
          <w:tcPr>
            <w:tcW w:w="5760" w:type="dxa"/>
          </w:tcPr>
          <w:p w:rsidR="005A421B" w:rsidRDefault="005A421B" w:rsidP="00B16BC5">
            <w:pPr>
              <w:rPr>
                <w:rFonts w:cs="Arial"/>
                <w:szCs w:val="20"/>
              </w:rPr>
            </w:pPr>
            <w:r w:rsidRPr="00CA274F">
              <w:t>PublicSupportingDocumentNumberText1</w:t>
            </w:r>
          </w:p>
        </w:tc>
      </w:tr>
      <w:tr w:rsidR="005A421B" w:rsidRPr="007A1705" w:rsidTr="00B16BC5">
        <w:trPr>
          <w:jc w:val="center"/>
        </w:trPr>
        <w:tc>
          <w:tcPr>
            <w:tcW w:w="5760" w:type="dxa"/>
          </w:tcPr>
          <w:p w:rsidR="005A421B" w:rsidRDefault="005A421B" w:rsidP="00B16BC5">
            <w:pPr>
              <w:rPr>
                <w:rFonts w:cs="Arial"/>
                <w:szCs w:val="20"/>
              </w:rPr>
            </w:pPr>
            <w:r w:rsidRPr="00CA274F">
              <w:t>PublicSupportingDocumentText2</w:t>
            </w:r>
          </w:p>
        </w:tc>
      </w:tr>
      <w:tr w:rsidR="00C716F4" w:rsidRPr="007A1705" w:rsidTr="00B16BC5">
        <w:trPr>
          <w:jc w:val="center"/>
        </w:trPr>
        <w:tc>
          <w:tcPr>
            <w:tcW w:w="5760" w:type="dxa"/>
            <w:tcBorders>
              <w:left w:val="nil"/>
              <w:bottom w:val="nil"/>
              <w:right w:val="nil"/>
            </w:tcBorders>
            <w:vAlign w:val="bottom"/>
          </w:tcPr>
          <w:p w:rsidR="00C716F4" w:rsidRPr="007A1705" w:rsidRDefault="00C716F4" w:rsidP="00B16BC5">
            <w:pPr>
              <w:rPr>
                <w:rFonts w:cs="Arial"/>
                <w:bCs/>
                <w:color w:val="333333"/>
                <w:szCs w:val="20"/>
              </w:rPr>
            </w:pPr>
            <w:r>
              <w:t xml:space="preserve">                                                                                          (cont.)</w:t>
            </w:r>
          </w:p>
        </w:tc>
      </w:tr>
    </w:tbl>
    <w:p w:rsidR="005A421B" w:rsidRPr="00290619" w:rsidRDefault="005A421B" w:rsidP="005A421B">
      <w:pPr>
        <w:keepNext/>
        <w:jc w:val="center"/>
        <w:rPr>
          <w:b/>
          <w:sz w:val="24"/>
        </w:rPr>
      </w:pPr>
      <w:r>
        <w:rPr>
          <w:b/>
          <w:sz w:val="24"/>
        </w:rPr>
        <w:t>Table F-36</w:t>
      </w:r>
      <w:r w:rsidRPr="00290619">
        <w:rPr>
          <w:b/>
          <w:sz w:val="24"/>
        </w:rPr>
        <w:t>:</w:t>
      </w:r>
      <w:r>
        <w:rPr>
          <w:b/>
          <w:sz w:val="24"/>
        </w:rPr>
        <w:t xml:space="preserve"> </w:t>
      </w:r>
      <w:r w:rsidRPr="00290619">
        <w:rPr>
          <w:b/>
          <w:sz w:val="24"/>
        </w:rPr>
        <w:t xml:space="preserve">Data Elements in the </w:t>
      </w:r>
      <w:r w:rsidRPr="005A421B">
        <w:rPr>
          <w:b/>
          <w:sz w:val="24"/>
        </w:rPr>
        <w:t xml:space="preserve">Fuels ABT Pending Trade </w:t>
      </w:r>
    </w:p>
    <w:p w:rsidR="00C716F4" w:rsidRDefault="005A421B" w:rsidP="00C716F4">
      <w:pPr>
        <w:keepNext/>
        <w:jc w:val="center"/>
        <w:rPr>
          <w:b/>
          <w:sz w:val="24"/>
        </w:rPr>
      </w:pPr>
      <w:r w:rsidRPr="005A421B">
        <w:rPr>
          <w:b/>
          <w:sz w:val="24"/>
        </w:rPr>
        <w:t>Details</w:t>
      </w:r>
      <w:r w:rsidRPr="00290619">
        <w:rPr>
          <w:b/>
          <w:sz w:val="24"/>
        </w:rPr>
        <w:t xml:space="preserve"> </w:t>
      </w:r>
      <w:r w:rsidR="00C716F4" w:rsidRPr="00290619">
        <w:rPr>
          <w:b/>
          <w:sz w:val="24"/>
        </w:rPr>
        <w:t>Document</w:t>
      </w:r>
      <w:r w:rsidR="00C716F4">
        <w:rPr>
          <w:b/>
          <w:sz w:val="24"/>
        </w:rPr>
        <w:t xml:space="preserve"> (cont.)</w:t>
      </w:r>
    </w:p>
    <w:p w:rsidR="00C716F4" w:rsidRPr="00290619" w:rsidRDefault="00C716F4" w:rsidP="00C716F4">
      <w:pPr>
        <w:keepNext/>
        <w:jc w:val="center"/>
        <w:rPr>
          <w:b/>
          <w:sz w:val="24"/>
        </w:rPr>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3F6657" w:rsidRPr="007A1705" w:rsidTr="0042077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F96E0E">
              <w:t>PublicSupportingDocumentNumberText2</w:t>
            </w:r>
          </w:p>
        </w:tc>
      </w:tr>
      <w:tr w:rsidR="003F6657" w:rsidRPr="007A1705" w:rsidTr="0042077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F96E0E">
              <w:t>SupportingDocumentText1</w:t>
            </w:r>
          </w:p>
        </w:tc>
      </w:tr>
      <w:tr w:rsidR="003F6657" w:rsidRPr="007A1705" w:rsidTr="0042077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F96E0E">
              <w:t>SupportingDocumentNumberText1</w:t>
            </w:r>
          </w:p>
        </w:tc>
      </w:tr>
      <w:tr w:rsidR="003F6657" w:rsidRPr="007A1705" w:rsidTr="0042077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F96E0E">
              <w:t>SupportingDocumentText2</w:t>
            </w:r>
          </w:p>
        </w:tc>
      </w:tr>
      <w:tr w:rsidR="003F6657" w:rsidRPr="007A1705" w:rsidTr="0042077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F96E0E">
              <w:t>SupportingDocumentNumberText2</w:t>
            </w:r>
          </w:p>
        </w:tc>
      </w:tr>
      <w:tr w:rsidR="003F6657" w:rsidRPr="007A1705" w:rsidTr="0042077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F96E0E">
              <w:t>PublicSupportingPartnerDocumentText1</w:t>
            </w:r>
          </w:p>
        </w:tc>
      </w:tr>
      <w:tr w:rsidR="003F6657" w:rsidRPr="007A1705" w:rsidTr="0042077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F96E0E">
              <w:t>PublicSupportingPartnerDocumentNumberText1</w:t>
            </w:r>
          </w:p>
        </w:tc>
      </w:tr>
      <w:tr w:rsidR="003F6657" w:rsidRPr="007A1705" w:rsidTr="0042077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F96E0E">
              <w:t>PublicSupportingPartnerDocumentText2</w:t>
            </w:r>
          </w:p>
        </w:tc>
      </w:tr>
      <w:tr w:rsidR="003F6657" w:rsidTr="0042077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F96E0E">
              <w:t>PublicSupportingPartnerDocumentNumberText2</w:t>
            </w:r>
          </w:p>
        </w:tc>
      </w:tr>
    </w:tbl>
    <w:p w:rsidR="003F6657" w:rsidRPr="00C2493D" w:rsidRDefault="003F6657" w:rsidP="003F6657">
      <w:pPr>
        <w:pStyle w:val="Heading3"/>
        <w:numPr>
          <w:ilvl w:val="0"/>
          <w:numId w:val="0"/>
        </w:numPr>
        <w:ind w:left="720" w:hanging="720"/>
        <w:rPr>
          <w:lang w:val="en-US"/>
        </w:rPr>
      </w:pPr>
      <w:bookmarkStart w:id="242" w:name="_Toc411593441"/>
      <w:r>
        <w:t>F–</w:t>
      </w:r>
      <w:r>
        <w:rPr>
          <w:lang w:val="en-US"/>
        </w:rPr>
        <w:t>37</w:t>
      </w:r>
      <w:r>
        <w:tab/>
      </w:r>
      <w:r>
        <w:rPr>
          <w:lang w:val="en-US"/>
        </w:rPr>
        <w:t>Fuels ABT Pending Trades</w:t>
      </w:r>
      <w:bookmarkEnd w:id="242"/>
    </w:p>
    <w:p w:rsidR="003F6657" w:rsidRDefault="003F6657" w:rsidP="003F6657">
      <w:pPr>
        <w:rPr>
          <w:lang w:eastAsia="en-US"/>
        </w:rPr>
      </w:pPr>
      <w:r>
        <w:rPr>
          <w:lang w:eastAsia="en-US"/>
        </w:rPr>
        <w:t xml:space="preserve">The Fuels ABT Pending Trades document </w:t>
      </w:r>
      <w:r w:rsidRPr="003F6657">
        <w:rPr>
          <w:lang w:eastAsia="en-US"/>
        </w:rPr>
        <w:t>lists all Fuels ABT credit trades that are in a pending state. Pending trades are buy or sell transactions for which the trading partner has not yet s</w:t>
      </w:r>
      <w:r>
        <w:rPr>
          <w:lang w:eastAsia="en-US"/>
        </w:rPr>
        <w:t>ubmitted a matching transaction</w:t>
      </w:r>
      <w:r>
        <w:t>.</w:t>
      </w:r>
      <w:r w:rsidRPr="003F6657">
        <w:t xml:space="preserve"> </w:t>
      </w:r>
      <w:r w:rsidRPr="005A59A5">
        <w:t xml:space="preserve">The trades with TradeSource of </w:t>
      </w:r>
      <w:r>
        <w:t>“</w:t>
      </w:r>
      <w:r w:rsidRPr="005A59A5">
        <w:t>Initiated</w:t>
      </w:r>
      <w:r>
        <w:t>”</w:t>
      </w:r>
      <w:r w:rsidRPr="005A59A5">
        <w:t xml:space="preserve"> show trades that were offered by the organization to their trading partner</w:t>
      </w:r>
      <w:r>
        <w:t xml:space="preserve">.  When a transaction includes advanced options for credit selection, the originating organization and </w:t>
      </w:r>
      <w:r w:rsidRPr="005A59A5">
        <w:t>facility</w:t>
      </w:r>
      <w:r>
        <w:t>.</w:t>
      </w:r>
    </w:p>
    <w:p w:rsidR="003F6657" w:rsidRDefault="003F6657" w:rsidP="003F6657">
      <w:pPr>
        <w:rPr>
          <w:lang w:eastAsia="en-US"/>
        </w:rPr>
      </w:pPr>
    </w:p>
    <w:p w:rsidR="003F6657" w:rsidRPr="00290619" w:rsidRDefault="003F6657" w:rsidP="003F6657">
      <w:pPr>
        <w:keepNext/>
        <w:jc w:val="center"/>
        <w:rPr>
          <w:b/>
          <w:sz w:val="24"/>
        </w:rPr>
      </w:pPr>
      <w:r>
        <w:rPr>
          <w:b/>
          <w:sz w:val="24"/>
        </w:rPr>
        <w:t>Table F-37</w:t>
      </w:r>
      <w:r w:rsidRPr="00290619">
        <w:rPr>
          <w:b/>
          <w:sz w:val="24"/>
        </w:rPr>
        <w:t>:</w:t>
      </w:r>
      <w:r>
        <w:rPr>
          <w:b/>
          <w:sz w:val="24"/>
        </w:rPr>
        <w:t xml:space="preserve"> </w:t>
      </w:r>
      <w:r w:rsidRPr="00290619">
        <w:rPr>
          <w:b/>
          <w:sz w:val="24"/>
        </w:rPr>
        <w:t xml:space="preserve">Data Elements in the </w:t>
      </w:r>
      <w:r w:rsidRPr="005A421B">
        <w:rPr>
          <w:b/>
          <w:sz w:val="24"/>
        </w:rPr>
        <w:t>Fuels ABT Pending Trade</w:t>
      </w:r>
      <w:r>
        <w:rPr>
          <w:b/>
          <w:sz w:val="24"/>
        </w:rPr>
        <w:t>s</w:t>
      </w:r>
      <w:r w:rsidRPr="005A421B">
        <w:rPr>
          <w:b/>
          <w:sz w:val="24"/>
        </w:rPr>
        <w:t xml:space="preserve"> </w:t>
      </w:r>
      <w:r w:rsidRPr="00290619">
        <w:rPr>
          <w:b/>
          <w:sz w:val="24"/>
        </w:rPr>
        <w:t>Document</w:t>
      </w:r>
    </w:p>
    <w:p w:rsidR="003F6657" w:rsidRPr="005A59A5" w:rsidRDefault="003F6657" w:rsidP="003F6657">
      <w:pPr>
        <w:keepNext/>
      </w:pPr>
    </w:p>
    <w:tbl>
      <w:tblPr>
        <w:tblW w:w="576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5"/>
      </w:tblGrid>
      <w:tr w:rsidR="003F6657" w:rsidRPr="00383E24" w:rsidTr="00066163">
        <w:trPr>
          <w:jc w:val="center"/>
        </w:trPr>
        <w:tc>
          <w:tcPr>
            <w:tcW w:w="5765" w:type="dxa"/>
          </w:tcPr>
          <w:p w:rsidR="003F6657" w:rsidRDefault="003F6657" w:rsidP="00B16BC5">
            <w:pPr>
              <w:rPr>
                <w:rFonts w:cs="Arial"/>
                <w:szCs w:val="20"/>
              </w:rPr>
            </w:pPr>
            <w:r w:rsidRPr="00803414">
              <w:t>CDXTransactionIdentifier</w:t>
            </w:r>
          </w:p>
        </w:tc>
      </w:tr>
      <w:tr w:rsidR="003F6657" w:rsidRPr="0077534C" w:rsidTr="00066163">
        <w:trPr>
          <w:jc w:val="center"/>
        </w:trPr>
        <w:tc>
          <w:tcPr>
            <w:tcW w:w="5765" w:type="dxa"/>
          </w:tcPr>
          <w:p w:rsidR="003F6657" w:rsidRDefault="003F6657" w:rsidP="00B16BC5">
            <w:pPr>
              <w:rPr>
                <w:rFonts w:cs="Arial"/>
                <w:szCs w:val="20"/>
              </w:rPr>
            </w:pPr>
            <w:r w:rsidRPr="00803414">
              <w:t>OrganizationName</w:t>
            </w:r>
          </w:p>
        </w:tc>
      </w:tr>
      <w:tr w:rsidR="003F6657" w:rsidRPr="007A1705" w:rsidTr="00066163">
        <w:trPr>
          <w:jc w:val="center"/>
        </w:trPr>
        <w:tc>
          <w:tcPr>
            <w:tcW w:w="5765" w:type="dxa"/>
          </w:tcPr>
          <w:p w:rsidR="003F6657" w:rsidRDefault="003F6657" w:rsidP="00B16BC5">
            <w:pPr>
              <w:rPr>
                <w:rFonts w:cs="Arial"/>
                <w:szCs w:val="20"/>
              </w:rPr>
            </w:pPr>
            <w:r w:rsidRPr="00803414">
              <w:t>OrganizationIdentifier</w:t>
            </w:r>
          </w:p>
        </w:tc>
      </w:tr>
      <w:tr w:rsidR="003F6657" w:rsidRPr="007A1705" w:rsidTr="00066163">
        <w:trPr>
          <w:jc w:val="center"/>
        </w:trPr>
        <w:tc>
          <w:tcPr>
            <w:tcW w:w="5765" w:type="dxa"/>
          </w:tcPr>
          <w:p w:rsidR="003F6657" w:rsidRDefault="003F6657" w:rsidP="00B16BC5">
            <w:pPr>
              <w:rPr>
                <w:rFonts w:cs="Arial"/>
                <w:szCs w:val="20"/>
              </w:rPr>
            </w:pPr>
            <w:r w:rsidRPr="00803414">
              <w:t>SubmissionIdentifier</w:t>
            </w:r>
          </w:p>
        </w:tc>
      </w:tr>
      <w:tr w:rsidR="003F6657" w:rsidRPr="007A1705" w:rsidTr="00066163">
        <w:trPr>
          <w:jc w:val="center"/>
        </w:trPr>
        <w:tc>
          <w:tcPr>
            <w:tcW w:w="5765" w:type="dxa"/>
          </w:tcPr>
          <w:p w:rsidR="003F6657" w:rsidRDefault="003F6657" w:rsidP="00B16BC5">
            <w:pPr>
              <w:rPr>
                <w:rFonts w:cs="Arial"/>
                <w:szCs w:val="20"/>
              </w:rPr>
            </w:pPr>
            <w:r w:rsidRPr="00803414">
              <w:t>SubmissionDate</w:t>
            </w:r>
          </w:p>
        </w:tc>
      </w:tr>
      <w:tr w:rsidR="003F6657" w:rsidRPr="007A1705" w:rsidTr="00066163">
        <w:trPr>
          <w:jc w:val="center"/>
        </w:trPr>
        <w:tc>
          <w:tcPr>
            <w:tcW w:w="5765" w:type="dxa"/>
          </w:tcPr>
          <w:p w:rsidR="003F6657" w:rsidRDefault="003F6657" w:rsidP="00B16BC5">
            <w:pPr>
              <w:rPr>
                <w:rFonts w:cs="Arial"/>
                <w:szCs w:val="20"/>
              </w:rPr>
            </w:pPr>
            <w:r w:rsidRPr="00803414">
              <w:t>ExpirationDate</w:t>
            </w:r>
          </w:p>
        </w:tc>
      </w:tr>
      <w:tr w:rsidR="003F6657" w:rsidRPr="007A1705" w:rsidTr="00066163">
        <w:trPr>
          <w:jc w:val="center"/>
        </w:trPr>
        <w:tc>
          <w:tcPr>
            <w:tcW w:w="5765" w:type="dxa"/>
          </w:tcPr>
          <w:p w:rsidR="003F6657" w:rsidRDefault="003F6657" w:rsidP="00B16BC5">
            <w:pPr>
              <w:rPr>
                <w:rFonts w:cs="Arial"/>
                <w:szCs w:val="20"/>
              </w:rPr>
            </w:pPr>
            <w:r w:rsidRPr="00803414">
              <w:t>SubmissionMethod</w:t>
            </w:r>
          </w:p>
        </w:tc>
      </w:tr>
      <w:tr w:rsidR="003F6657" w:rsidRPr="007A1705" w:rsidTr="00066163">
        <w:trPr>
          <w:jc w:val="center"/>
        </w:trPr>
        <w:tc>
          <w:tcPr>
            <w:tcW w:w="5765" w:type="dxa"/>
          </w:tcPr>
          <w:p w:rsidR="003F6657" w:rsidRDefault="003F6657" w:rsidP="00B16BC5">
            <w:pPr>
              <w:rPr>
                <w:rFonts w:cs="Arial"/>
                <w:szCs w:val="20"/>
              </w:rPr>
            </w:pPr>
            <w:r w:rsidRPr="00803414">
              <w:t>TransactionIdentifier</w:t>
            </w:r>
          </w:p>
        </w:tc>
      </w:tr>
      <w:tr w:rsidR="003F6657" w:rsidRPr="007A1705" w:rsidTr="00066163">
        <w:trPr>
          <w:jc w:val="center"/>
        </w:trPr>
        <w:tc>
          <w:tcPr>
            <w:tcW w:w="5765" w:type="dxa"/>
          </w:tcPr>
          <w:p w:rsidR="003F6657" w:rsidRDefault="003F6657" w:rsidP="00B16BC5">
            <w:pPr>
              <w:rPr>
                <w:rFonts w:cs="Arial"/>
                <w:szCs w:val="20"/>
              </w:rPr>
            </w:pPr>
            <w:r w:rsidRPr="00803414">
              <w:t>TransactionTypeCode</w:t>
            </w:r>
          </w:p>
        </w:tc>
      </w:tr>
      <w:tr w:rsidR="003F6657" w:rsidRPr="007A1705" w:rsidTr="00066163">
        <w:trPr>
          <w:jc w:val="center"/>
        </w:trPr>
        <w:tc>
          <w:tcPr>
            <w:tcW w:w="5765" w:type="dxa"/>
          </w:tcPr>
          <w:p w:rsidR="003F6657" w:rsidRDefault="003F6657" w:rsidP="00B16BC5">
            <w:pPr>
              <w:rPr>
                <w:rFonts w:cs="Arial"/>
                <w:szCs w:val="20"/>
              </w:rPr>
            </w:pPr>
            <w:r w:rsidRPr="00803414">
              <w:t>TradeSource</w:t>
            </w:r>
          </w:p>
        </w:tc>
      </w:tr>
      <w:tr w:rsidR="003F6657" w:rsidRPr="007A1705" w:rsidTr="00066163">
        <w:trPr>
          <w:jc w:val="center"/>
        </w:trPr>
        <w:tc>
          <w:tcPr>
            <w:tcW w:w="5765" w:type="dxa"/>
          </w:tcPr>
          <w:p w:rsidR="003F6657" w:rsidRDefault="003F6657" w:rsidP="00B16BC5">
            <w:pPr>
              <w:rPr>
                <w:rFonts w:cs="Arial"/>
                <w:szCs w:val="20"/>
              </w:rPr>
            </w:pPr>
            <w:r w:rsidRPr="00803414">
              <w:t>TransactionPartnerOrganizationIdentifier</w:t>
            </w:r>
          </w:p>
        </w:tc>
      </w:tr>
      <w:tr w:rsidR="003F6657" w:rsidRPr="007A1705" w:rsidTr="00066163">
        <w:trPr>
          <w:jc w:val="center"/>
        </w:trPr>
        <w:tc>
          <w:tcPr>
            <w:tcW w:w="5765" w:type="dxa"/>
          </w:tcPr>
          <w:p w:rsidR="003F6657" w:rsidRDefault="003F6657" w:rsidP="00B16BC5">
            <w:pPr>
              <w:rPr>
                <w:rFonts w:cs="Arial"/>
                <w:szCs w:val="20"/>
              </w:rPr>
            </w:pPr>
            <w:r w:rsidRPr="00803414">
              <w:t>TransactionPartnerOrganizationName</w:t>
            </w:r>
          </w:p>
        </w:tc>
      </w:tr>
      <w:tr w:rsidR="003F6657" w:rsidRPr="007A1705" w:rsidTr="00066163">
        <w:trPr>
          <w:jc w:val="center"/>
        </w:trPr>
        <w:tc>
          <w:tcPr>
            <w:tcW w:w="5765" w:type="dxa"/>
            <w:tcBorders>
              <w:bottom w:val="single" w:sz="4" w:space="0" w:color="BFBFBF"/>
            </w:tcBorders>
          </w:tcPr>
          <w:p w:rsidR="003F6657" w:rsidRDefault="003F6657" w:rsidP="00B16BC5">
            <w:pPr>
              <w:rPr>
                <w:rFonts w:cs="Arial"/>
                <w:szCs w:val="20"/>
              </w:rPr>
            </w:pPr>
            <w:r w:rsidRPr="00803414">
              <w:t>CreditQuantity</w:t>
            </w:r>
          </w:p>
        </w:tc>
      </w:tr>
      <w:tr w:rsidR="00066163" w:rsidRPr="007A1705" w:rsidTr="00066163">
        <w:trPr>
          <w:jc w:val="center"/>
        </w:trPr>
        <w:tc>
          <w:tcPr>
            <w:tcW w:w="5765" w:type="dxa"/>
            <w:tcBorders>
              <w:top w:val="single" w:sz="4" w:space="0" w:color="BFBFBF"/>
              <w:left w:val="nil"/>
              <w:bottom w:val="nil"/>
              <w:right w:val="nil"/>
            </w:tcBorders>
          </w:tcPr>
          <w:p w:rsidR="00066163" w:rsidRPr="00803414" w:rsidRDefault="00066163" w:rsidP="00066163">
            <w:pPr>
              <w:jc w:val="right"/>
            </w:pPr>
            <w:r>
              <w:t>(cont.)</w:t>
            </w:r>
          </w:p>
        </w:tc>
      </w:tr>
      <w:tr w:rsidR="00066163" w:rsidRPr="007A1705" w:rsidTr="00066163">
        <w:trPr>
          <w:jc w:val="center"/>
        </w:trPr>
        <w:tc>
          <w:tcPr>
            <w:tcW w:w="5765" w:type="dxa"/>
            <w:tcBorders>
              <w:top w:val="nil"/>
              <w:left w:val="nil"/>
              <w:right w:val="nil"/>
            </w:tcBorders>
          </w:tcPr>
          <w:p w:rsidR="00066163" w:rsidRPr="00290619" w:rsidRDefault="00066163" w:rsidP="00066163">
            <w:pPr>
              <w:keepNext/>
              <w:jc w:val="center"/>
              <w:rPr>
                <w:b/>
                <w:sz w:val="24"/>
              </w:rPr>
            </w:pPr>
            <w:r>
              <w:rPr>
                <w:b/>
                <w:sz w:val="24"/>
              </w:rPr>
              <w:t>Table F-37</w:t>
            </w:r>
            <w:r w:rsidRPr="00290619">
              <w:rPr>
                <w:b/>
                <w:sz w:val="24"/>
              </w:rPr>
              <w:t>:</w:t>
            </w:r>
            <w:r>
              <w:rPr>
                <w:b/>
                <w:sz w:val="24"/>
              </w:rPr>
              <w:t xml:space="preserve"> </w:t>
            </w:r>
            <w:r w:rsidRPr="00290619">
              <w:rPr>
                <w:b/>
                <w:sz w:val="24"/>
              </w:rPr>
              <w:t xml:space="preserve">Data Elements in the </w:t>
            </w:r>
            <w:r w:rsidRPr="005A421B">
              <w:rPr>
                <w:b/>
                <w:sz w:val="24"/>
              </w:rPr>
              <w:t>Fuels ABT Pending Trade</w:t>
            </w:r>
            <w:r>
              <w:rPr>
                <w:b/>
                <w:sz w:val="24"/>
              </w:rPr>
              <w:t>s</w:t>
            </w:r>
            <w:r w:rsidRPr="005A421B">
              <w:rPr>
                <w:b/>
                <w:sz w:val="24"/>
              </w:rPr>
              <w:t xml:space="preserve"> </w:t>
            </w:r>
            <w:r w:rsidRPr="00290619">
              <w:rPr>
                <w:b/>
                <w:sz w:val="24"/>
              </w:rPr>
              <w:t>Document</w:t>
            </w:r>
            <w:r>
              <w:rPr>
                <w:b/>
                <w:sz w:val="24"/>
              </w:rPr>
              <w:t xml:space="preserve"> (cont.)</w:t>
            </w:r>
          </w:p>
          <w:p w:rsidR="00066163" w:rsidRPr="00803414" w:rsidRDefault="00066163" w:rsidP="00B16BC5"/>
        </w:tc>
      </w:tr>
      <w:tr w:rsidR="003F6657" w:rsidRPr="007A1705" w:rsidTr="00066163">
        <w:trPr>
          <w:jc w:val="center"/>
        </w:trPr>
        <w:tc>
          <w:tcPr>
            <w:tcW w:w="5765" w:type="dxa"/>
          </w:tcPr>
          <w:p w:rsidR="003F6657" w:rsidRDefault="003F6657" w:rsidP="00B16BC5">
            <w:pPr>
              <w:rPr>
                <w:rFonts w:cs="Arial"/>
                <w:szCs w:val="20"/>
              </w:rPr>
            </w:pPr>
            <w:r w:rsidRPr="00803414">
              <w:t>TimesTraded</w:t>
            </w:r>
          </w:p>
        </w:tc>
      </w:tr>
      <w:tr w:rsidR="003F6657" w:rsidRPr="007A1705" w:rsidTr="00066163">
        <w:trPr>
          <w:jc w:val="center"/>
        </w:trPr>
        <w:tc>
          <w:tcPr>
            <w:tcW w:w="5765" w:type="dxa"/>
          </w:tcPr>
          <w:p w:rsidR="003F6657" w:rsidRDefault="003F6657" w:rsidP="00B16BC5">
            <w:pPr>
              <w:rPr>
                <w:rFonts w:cs="Arial"/>
                <w:szCs w:val="20"/>
              </w:rPr>
            </w:pPr>
            <w:r w:rsidRPr="00A713E3">
              <w:t>CreditYear</w:t>
            </w:r>
          </w:p>
        </w:tc>
      </w:tr>
      <w:tr w:rsidR="003F6657" w:rsidRPr="007A1705" w:rsidTr="00066163">
        <w:trPr>
          <w:jc w:val="center"/>
        </w:trPr>
        <w:tc>
          <w:tcPr>
            <w:tcW w:w="5765" w:type="dxa"/>
          </w:tcPr>
          <w:p w:rsidR="003F6657" w:rsidRDefault="003F6657" w:rsidP="00B16BC5">
            <w:pPr>
              <w:rPr>
                <w:rFonts w:cs="Arial"/>
                <w:szCs w:val="20"/>
              </w:rPr>
            </w:pPr>
            <w:r w:rsidRPr="00A713E3">
              <w:t>ReasonCode</w:t>
            </w:r>
          </w:p>
        </w:tc>
      </w:tr>
      <w:tr w:rsidR="003F6657" w:rsidRPr="007A1705" w:rsidTr="00066163">
        <w:trPr>
          <w:jc w:val="center"/>
        </w:trPr>
        <w:tc>
          <w:tcPr>
            <w:tcW w:w="5765" w:type="dxa"/>
          </w:tcPr>
          <w:p w:rsidR="003F6657" w:rsidRDefault="003F6657" w:rsidP="00B16BC5">
            <w:pPr>
              <w:rPr>
                <w:rFonts w:cs="Arial"/>
                <w:szCs w:val="20"/>
              </w:rPr>
            </w:pPr>
            <w:r w:rsidRPr="00A713E3">
              <w:t>TransferDate</w:t>
            </w:r>
          </w:p>
        </w:tc>
      </w:tr>
      <w:tr w:rsidR="003F6657" w:rsidRPr="007A1705" w:rsidTr="00066163">
        <w:trPr>
          <w:jc w:val="center"/>
        </w:trPr>
        <w:tc>
          <w:tcPr>
            <w:tcW w:w="5765" w:type="dxa"/>
          </w:tcPr>
          <w:p w:rsidR="003F6657" w:rsidRDefault="003F6657" w:rsidP="00B16BC5">
            <w:pPr>
              <w:rPr>
                <w:rFonts w:cs="Arial"/>
                <w:szCs w:val="20"/>
              </w:rPr>
            </w:pPr>
            <w:r w:rsidRPr="00A713E3">
              <w:t>PTDNumber</w:t>
            </w:r>
          </w:p>
        </w:tc>
      </w:tr>
      <w:tr w:rsidR="003F6657" w:rsidRPr="007A1705" w:rsidTr="00066163">
        <w:trPr>
          <w:jc w:val="center"/>
        </w:trPr>
        <w:tc>
          <w:tcPr>
            <w:tcW w:w="5765" w:type="dxa"/>
          </w:tcPr>
          <w:p w:rsidR="003F6657" w:rsidRDefault="003F6657" w:rsidP="00B16BC5">
            <w:pPr>
              <w:rPr>
                <w:rFonts w:cs="Arial"/>
                <w:szCs w:val="20"/>
              </w:rPr>
            </w:pPr>
            <w:r w:rsidRPr="00A713E3">
              <w:t>GenerateOrganizationIdentifier</w:t>
            </w:r>
          </w:p>
        </w:tc>
      </w:tr>
      <w:tr w:rsidR="003F6657" w:rsidRPr="007A1705" w:rsidTr="00066163">
        <w:trPr>
          <w:jc w:val="center"/>
        </w:trPr>
        <w:tc>
          <w:tcPr>
            <w:tcW w:w="5765" w:type="dxa"/>
          </w:tcPr>
          <w:p w:rsidR="003F6657" w:rsidRDefault="003F6657" w:rsidP="00B16BC5">
            <w:pPr>
              <w:rPr>
                <w:rFonts w:cs="Arial"/>
                <w:szCs w:val="20"/>
              </w:rPr>
            </w:pPr>
            <w:r w:rsidRPr="00A713E3">
              <w:t>GenerateFacilityIdentifier</w:t>
            </w:r>
          </w:p>
        </w:tc>
      </w:tr>
      <w:tr w:rsidR="003F6657" w:rsidRPr="007A1705" w:rsidTr="00066163">
        <w:trPr>
          <w:jc w:val="center"/>
        </w:trPr>
        <w:tc>
          <w:tcPr>
            <w:tcW w:w="5765" w:type="dxa"/>
          </w:tcPr>
          <w:p w:rsidR="003F6657" w:rsidRDefault="003F6657" w:rsidP="00B16BC5">
            <w:pPr>
              <w:rPr>
                <w:rFonts w:cs="Arial"/>
                <w:szCs w:val="20"/>
              </w:rPr>
            </w:pPr>
            <w:r w:rsidRPr="00A713E3">
              <w:t>SubmissionCommentText</w:t>
            </w:r>
          </w:p>
        </w:tc>
      </w:tr>
      <w:tr w:rsidR="003F6657" w:rsidRPr="007A1705" w:rsidTr="00066163">
        <w:trPr>
          <w:jc w:val="center"/>
        </w:trPr>
        <w:tc>
          <w:tcPr>
            <w:tcW w:w="5765" w:type="dxa"/>
          </w:tcPr>
          <w:p w:rsidR="003F6657" w:rsidRDefault="003F6657" w:rsidP="00B16BC5">
            <w:pPr>
              <w:rPr>
                <w:rFonts w:cs="Arial"/>
                <w:szCs w:val="20"/>
              </w:rPr>
            </w:pPr>
            <w:r w:rsidRPr="00A713E3">
              <w:t>TransactionDetailCommentText</w:t>
            </w:r>
          </w:p>
        </w:tc>
      </w:tr>
      <w:tr w:rsidR="003F6657" w:rsidRPr="007A1705" w:rsidTr="00066163">
        <w:trPr>
          <w:jc w:val="center"/>
        </w:trPr>
        <w:tc>
          <w:tcPr>
            <w:tcW w:w="5765" w:type="dxa"/>
          </w:tcPr>
          <w:p w:rsidR="003F6657" w:rsidRDefault="003F6657" w:rsidP="00B16BC5">
            <w:pPr>
              <w:rPr>
                <w:rFonts w:cs="Arial"/>
                <w:szCs w:val="20"/>
              </w:rPr>
            </w:pPr>
            <w:r w:rsidRPr="00CA274F">
              <w:t>PublicSupportingDocumentText1</w:t>
            </w:r>
          </w:p>
        </w:tc>
      </w:tr>
      <w:tr w:rsidR="003F6657" w:rsidRPr="007A1705" w:rsidTr="00066163">
        <w:trPr>
          <w:jc w:val="center"/>
        </w:trPr>
        <w:tc>
          <w:tcPr>
            <w:tcW w:w="5765" w:type="dxa"/>
          </w:tcPr>
          <w:p w:rsidR="003F6657" w:rsidRDefault="003F6657" w:rsidP="00B16BC5">
            <w:pPr>
              <w:rPr>
                <w:rFonts w:cs="Arial"/>
                <w:szCs w:val="20"/>
              </w:rPr>
            </w:pPr>
            <w:r w:rsidRPr="00CA274F">
              <w:t>PublicSupportingDocumentNumberText1</w:t>
            </w:r>
          </w:p>
        </w:tc>
      </w:tr>
      <w:tr w:rsidR="003F6657" w:rsidRPr="007A1705" w:rsidTr="00066163">
        <w:trPr>
          <w:jc w:val="center"/>
        </w:trPr>
        <w:tc>
          <w:tcPr>
            <w:tcW w:w="5765" w:type="dxa"/>
          </w:tcPr>
          <w:p w:rsidR="003F6657" w:rsidRDefault="003F6657" w:rsidP="00B16BC5">
            <w:pPr>
              <w:rPr>
                <w:rFonts w:cs="Arial"/>
                <w:szCs w:val="20"/>
              </w:rPr>
            </w:pPr>
            <w:r w:rsidRPr="00CA274F">
              <w:t>PublicSupportingDocumentText2</w:t>
            </w:r>
          </w:p>
        </w:tc>
      </w:tr>
      <w:tr w:rsidR="003F6657" w:rsidRPr="007A1705" w:rsidTr="00066163">
        <w:trPr>
          <w:jc w:val="center"/>
        </w:trPr>
        <w:tc>
          <w:tcPr>
            <w:tcW w:w="5765"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F96E0E">
              <w:t>PublicSupportingDocumentNumberText2</w:t>
            </w:r>
          </w:p>
        </w:tc>
      </w:tr>
      <w:tr w:rsidR="003F6657" w:rsidRPr="007A1705" w:rsidTr="00066163">
        <w:trPr>
          <w:jc w:val="center"/>
        </w:trPr>
        <w:tc>
          <w:tcPr>
            <w:tcW w:w="5765"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F96E0E">
              <w:t>SupportingDocumentText1</w:t>
            </w:r>
          </w:p>
        </w:tc>
      </w:tr>
      <w:tr w:rsidR="003F6657" w:rsidRPr="007A1705" w:rsidTr="00066163">
        <w:trPr>
          <w:jc w:val="center"/>
        </w:trPr>
        <w:tc>
          <w:tcPr>
            <w:tcW w:w="5765"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F96E0E">
              <w:t>SupportingDocumentNumberText1</w:t>
            </w:r>
          </w:p>
        </w:tc>
      </w:tr>
      <w:tr w:rsidR="003F6657" w:rsidRPr="007A1705" w:rsidTr="00066163">
        <w:trPr>
          <w:jc w:val="center"/>
        </w:trPr>
        <w:tc>
          <w:tcPr>
            <w:tcW w:w="5765"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F96E0E">
              <w:t>SupportingDocumentText2</w:t>
            </w:r>
          </w:p>
        </w:tc>
      </w:tr>
      <w:tr w:rsidR="003F6657" w:rsidRPr="007A1705" w:rsidTr="00066163">
        <w:trPr>
          <w:jc w:val="center"/>
        </w:trPr>
        <w:tc>
          <w:tcPr>
            <w:tcW w:w="5765"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F96E0E">
              <w:t>SupportingDocumentNumberText2</w:t>
            </w:r>
          </w:p>
        </w:tc>
      </w:tr>
      <w:tr w:rsidR="003F6657" w:rsidRPr="007A1705" w:rsidTr="00066163">
        <w:trPr>
          <w:jc w:val="center"/>
        </w:trPr>
        <w:tc>
          <w:tcPr>
            <w:tcW w:w="5765"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F96E0E">
              <w:t>PublicSupportingPartnerDocumentText1</w:t>
            </w:r>
          </w:p>
        </w:tc>
      </w:tr>
      <w:tr w:rsidR="003F6657" w:rsidRPr="007A1705" w:rsidTr="00066163">
        <w:trPr>
          <w:jc w:val="center"/>
        </w:trPr>
        <w:tc>
          <w:tcPr>
            <w:tcW w:w="5765"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F96E0E">
              <w:t>PublicSupportingPartnerDocumentNumberText1</w:t>
            </w:r>
          </w:p>
        </w:tc>
      </w:tr>
      <w:tr w:rsidR="003F6657" w:rsidRPr="007A1705" w:rsidTr="00066163">
        <w:trPr>
          <w:jc w:val="center"/>
        </w:trPr>
        <w:tc>
          <w:tcPr>
            <w:tcW w:w="5765"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F96E0E">
              <w:t>PublicSupportingPartnerDocumentText2</w:t>
            </w:r>
          </w:p>
        </w:tc>
      </w:tr>
      <w:tr w:rsidR="003F6657" w:rsidTr="00066163">
        <w:trPr>
          <w:jc w:val="center"/>
        </w:trPr>
        <w:tc>
          <w:tcPr>
            <w:tcW w:w="5765"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F96E0E">
              <w:t>PublicSupportingPartnerDocumentNumberText2</w:t>
            </w:r>
          </w:p>
        </w:tc>
      </w:tr>
    </w:tbl>
    <w:p w:rsidR="00C716F4" w:rsidRPr="00C2493D" w:rsidRDefault="00C716F4" w:rsidP="00845359">
      <w:pPr>
        <w:pStyle w:val="Heading3"/>
        <w:numPr>
          <w:ilvl w:val="0"/>
          <w:numId w:val="0"/>
        </w:numPr>
        <w:ind w:left="720" w:hanging="720"/>
        <w:rPr>
          <w:lang w:val="en-US"/>
        </w:rPr>
      </w:pPr>
      <w:bookmarkStart w:id="243" w:name="_Toc411593442"/>
      <w:r>
        <w:t>F–</w:t>
      </w:r>
      <w:r w:rsidR="003F6657">
        <w:rPr>
          <w:lang w:val="en-US"/>
        </w:rPr>
        <w:t>38</w:t>
      </w:r>
      <w:r>
        <w:tab/>
      </w:r>
      <w:r w:rsidR="003F6657">
        <w:rPr>
          <w:lang w:val="en-US"/>
        </w:rPr>
        <w:t>Fuels ABT Transaction Status</w:t>
      </w:r>
      <w:bookmarkEnd w:id="243"/>
    </w:p>
    <w:p w:rsidR="00C716F4" w:rsidRDefault="00C716F4" w:rsidP="00845359">
      <w:pPr>
        <w:keepNext/>
        <w:rPr>
          <w:lang w:eastAsia="en-US"/>
        </w:rPr>
      </w:pPr>
      <w:r>
        <w:rPr>
          <w:lang w:eastAsia="en-US"/>
        </w:rPr>
        <w:t xml:space="preserve">The </w:t>
      </w:r>
      <w:r w:rsidR="003F6657" w:rsidRPr="003F6657">
        <w:rPr>
          <w:lang w:eastAsia="en-US"/>
        </w:rPr>
        <w:t xml:space="preserve">Fuels ABT Transaction Status </w:t>
      </w:r>
      <w:r>
        <w:rPr>
          <w:lang w:eastAsia="en-US"/>
        </w:rPr>
        <w:t xml:space="preserve">document </w:t>
      </w:r>
      <w:r w:rsidRPr="00F210B7">
        <w:rPr>
          <w:lang w:eastAsia="en-US"/>
        </w:rPr>
        <w:t xml:space="preserve">includes </w:t>
      </w:r>
      <w:r w:rsidR="003F6657" w:rsidRPr="003F6657">
        <w:rPr>
          <w:lang w:eastAsia="en-US"/>
        </w:rPr>
        <w:t xml:space="preserve">all Fuels ABT credit generate, buy, sell, and retire transactions </w:t>
      </w:r>
      <w:r w:rsidR="003F6657">
        <w:rPr>
          <w:lang w:eastAsia="en-US"/>
        </w:rPr>
        <w:t xml:space="preserve">submitted </w:t>
      </w:r>
      <w:r w:rsidR="003F6657" w:rsidRPr="00A328DD">
        <w:rPr>
          <w:lang w:eastAsia="en-US"/>
        </w:rPr>
        <w:t xml:space="preserve">through XML files or online transactions </w:t>
      </w:r>
      <w:r w:rsidR="003F6657" w:rsidRPr="003F6657">
        <w:rPr>
          <w:lang w:eastAsia="en-US"/>
        </w:rPr>
        <w:t>with a status change in the past day.</w:t>
      </w:r>
    </w:p>
    <w:p w:rsidR="00C716F4" w:rsidRDefault="00C716F4" w:rsidP="00845359">
      <w:pPr>
        <w:keepNext/>
        <w:rPr>
          <w:lang w:eastAsia="en-US"/>
        </w:rPr>
      </w:pPr>
    </w:p>
    <w:p w:rsidR="00C716F4" w:rsidRPr="00290619" w:rsidRDefault="003F6657" w:rsidP="00845359">
      <w:pPr>
        <w:keepNext/>
        <w:jc w:val="center"/>
        <w:rPr>
          <w:b/>
          <w:sz w:val="24"/>
        </w:rPr>
      </w:pPr>
      <w:r>
        <w:rPr>
          <w:b/>
          <w:sz w:val="24"/>
        </w:rPr>
        <w:t>Table F-38</w:t>
      </w:r>
      <w:r w:rsidR="00C716F4" w:rsidRPr="00290619">
        <w:rPr>
          <w:b/>
          <w:sz w:val="24"/>
        </w:rPr>
        <w:t>:</w:t>
      </w:r>
      <w:r w:rsidR="00C716F4">
        <w:rPr>
          <w:b/>
          <w:sz w:val="24"/>
        </w:rPr>
        <w:t xml:space="preserve"> </w:t>
      </w:r>
      <w:r w:rsidR="00C716F4" w:rsidRPr="00290619">
        <w:rPr>
          <w:b/>
          <w:sz w:val="24"/>
        </w:rPr>
        <w:t xml:space="preserve">Data Elements in the </w:t>
      </w:r>
      <w:r w:rsidRPr="003F6657">
        <w:rPr>
          <w:b/>
          <w:sz w:val="24"/>
        </w:rPr>
        <w:t xml:space="preserve">Fuels ABT Transaction Status </w:t>
      </w:r>
      <w:r w:rsidR="00C716F4" w:rsidRPr="00290619">
        <w:rPr>
          <w:b/>
          <w:sz w:val="24"/>
        </w:rPr>
        <w:t>Document</w:t>
      </w:r>
    </w:p>
    <w:p w:rsidR="00C716F4" w:rsidRPr="005A59A5" w:rsidRDefault="00C716F4" w:rsidP="00845359">
      <w:pPr>
        <w:keepNext/>
      </w:pPr>
    </w:p>
    <w:tbl>
      <w:tblPr>
        <w:tblW w:w="576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5"/>
      </w:tblGrid>
      <w:tr w:rsidR="003F6657" w:rsidRPr="00383E24" w:rsidTr="00845359">
        <w:trPr>
          <w:jc w:val="center"/>
        </w:trPr>
        <w:tc>
          <w:tcPr>
            <w:tcW w:w="5760" w:type="dxa"/>
          </w:tcPr>
          <w:p w:rsidR="003F6657" w:rsidRDefault="003F6657" w:rsidP="00845359">
            <w:pPr>
              <w:keepNext/>
              <w:rPr>
                <w:rFonts w:cs="Arial"/>
                <w:szCs w:val="20"/>
              </w:rPr>
            </w:pPr>
            <w:r w:rsidRPr="00A26E88">
              <w:t>CDXTransactionIdentifier</w:t>
            </w:r>
          </w:p>
        </w:tc>
      </w:tr>
      <w:tr w:rsidR="003F6657" w:rsidRPr="0077534C" w:rsidTr="00845359">
        <w:trPr>
          <w:jc w:val="center"/>
        </w:trPr>
        <w:tc>
          <w:tcPr>
            <w:tcW w:w="5760" w:type="dxa"/>
          </w:tcPr>
          <w:p w:rsidR="003F6657" w:rsidRDefault="003F6657" w:rsidP="00845359">
            <w:pPr>
              <w:keepNext/>
              <w:rPr>
                <w:rFonts w:cs="Arial"/>
                <w:szCs w:val="20"/>
              </w:rPr>
            </w:pPr>
            <w:r w:rsidRPr="00A26E88">
              <w:t>OrganizationName</w:t>
            </w:r>
          </w:p>
        </w:tc>
      </w:tr>
      <w:tr w:rsidR="003F6657" w:rsidRPr="007A1705" w:rsidTr="00845359">
        <w:trPr>
          <w:jc w:val="center"/>
        </w:trPr>
        <w:tc>
          <w:tcPr>
            <w:tcW w:w="5760" w:type="dxa"/>
          </w:tcPr>
          <w:p w:rsidR="003F6657" w:rsidRDefault="003F6657" w:rsidP="00845359">
            <w:pPr>
              <w:keepNext/>
              <w:rPr>
                <w:rFonts w:cs="Arial"/>
                <w:szCs w:val="20"/>
              </w:rPr>
            </w:pPr>
            <w:r w:rsidRPr="00A26E88">
              <w:t>OrganizationIdentifier</w:t>
            </w:r>
          </w:p>
        </w:tc>
      </w:tr>
      <w:tr w:rsidR="003F6657" w:rsidRPr="007A1705" w:rsidTr="00845359">
        <w:trPr>
          <w:jc w:val="center"/>
        </w:trPr>
        <w:tc>
          <w:tcPr>
            <w:tcW w:w="5760" w:type="dxa"/>
          </w:tcPr>
          <w:p w:rsidR="003F6657" w:rsidRDefault="003F6657" w:rsidP="00845359">
            <w:pPr>
              <w:keepNext/>
              <w:rPr>
                <w:rFonts w:cs="Arial"/>
                <w:szCs w:val="20"/>
              </w:rPr>
            </w:pPr>
            <w:r w:rsidRPr="00A26E88">
              <w:t>SubmissionIdentifier</w:t>
            </w:r>
          </w:p>
        </w:tc>
      </w:tr>
      <w:tr w:rsidR="003F6657" w:rsidRPr="007A1705" w:rsidTr="00845359">
        <w:trPr>
          <w:jc w:val="center"/>
        </w:trPr>
        <w:tc>
          <w:tcPr>
            <w:tcW w:w="5760" w:type="dxa"/>
          </w:tcPr>
          <w:p w:rsidR="003F6657" w:rsidRDefault="003F6657" w:rsidP="00845359">
            <w:pPr>
              <w:keepNext/>
              <w:rPr>
                <w:rFonts w:cs="Arial"/>
                <w:szCs w:val="20"/>
              </w:rPr>
            </w:pPr>
            <w:r w:rsidRPr="00A26E88">
              <w:t>SubmissionDate</w:t>
            </w:r>
          </w:p>
        </w:tc>
      </w:tr>
      <w:tr w:rsidR="003F6657" w:rsidRPr="007A1705" w:rsidTr="00845359">
        <w:trPr>
          <w:jc w:val="center"/>
        </w:trPr>
        <w:tc>
          <w:tcPr>
            <w:tcW w:w="5760" w:type="dxa"/>
          </w:tcPr>
          <w:p w:rsidR="003F6657" w:rsidRDefault="003F6657" w:rsidP="00845359">
            <w:pPr>
              <w:keepNext/>
              <w:rPr>
                <w:rFonts w:cs="Arial"/>
                <w:szCs w:val="20"/>
              </w:rPr>
            </w:pPr>
            <w:r w:rsidRPr="00A26E88">
              <w:t>SubmissionMethod</w:t>
            </w:r>
          </w:p>
        </w:tc>
      </w:tr>
      <w:tr w:rsidR="003F6657" w:rsidRPr="007A1705" w:rsidTr="00845359">
        <w:trPr>
          <w:jc w:val="center"/>
        </w:trPr>
        <w:tc>
          <w:tcPr>
            <w:tcW w:w="5760" w:type="dxa"/>
          </w:tcPr>
          <w:p w:rsidR="003F6657" w:rsidRDefault="003F6657" w:rsidP="00845359">
            <w:pPr>
              <w:keepNext/>
              <w:rPr>
                <w:rFonts w:cs="Arial"/>
                <w:szCs w:val="20"/>
              </w:rPr>
            </w:pPr>
            <w:r w:rsidRPr="00A26E88">
              <w:t>TransactionIdentifier</w:t>
            </w:r>
          </w:p>
        </w:tc>
      </w:tr>
      <w:tr w:rsidR="003F6657" w:rsidRPr="007A1705" w:rsidTr="00845359">
        <w:trPr>
          <w:jc w:val="center"/>
        </w:trPr>
        <w:tc>
          <w:tcPr>
            <w:tcW w:w="5760" w:type="dxa"/>
          </w:tcPr>
          <w:p w:rsidR="003F6657" w:rsidRDefault="003F6657" w:rsidP="00845359">
            <w:pPr>
              <w:keepNext/>
              <w:rPr>
                <w:rFonts w:cs="Arial"/>
                <w:szCs w:val="20"/>
              </w:rPr>
            </w:pPr>
            <w:r w:rsidRPr="00A26E88">
              <w:t>TransactionStatusCode</w:t>
            </w:r>
          </w:p>
        </w:tc>
      </w:tr>
      <w:tr w:rsidR="003F6657" w:rsidRPr="007A1705" w:rsidTr="00845359">
        <w:trPr>
          <w:jc w:val="center"/>
        </w:trPr>
        <w:tc>
          <w:tcPr>
            <w:tcW w:w="5760" w:type="dxa"/>
          </w:tcPr>
          <w:p w:rsidR="003F6657" w:rsidRDefault="003F6657" w:rsidP="00845359">
            <w:pPr>
              <w:keepNext/>
              <w:rPr>
                <w:rFonts w:cs="Arial"/>
                <w:szCs w:val="20"/>
              </w:rPr>
            </w:pPr>
            <w:r w:rsidRPr="00A26E88">
              <w:t>TransactionStatusDate</w:t>
            </w:r>
          </w:p>
        </w:tc>
      </w:tr>
      <w:tr w:rsidR="003F6657" w:rsidRPr="007A1705" w:rsidTr="00845359">
        <w:trPr>
          <w:jc w:val="center"/>
        </w:trPr>
        <w:tc>
          <w:tcPr>
            <w:tcW w:w="5760" w:type="dxa"/>
          </w:tcPr>
          <w:p w:rsidR="003F6657" w:rsidRDefault="003F6657" w:rsidP="00845359">
            <w:pPr>
              <w:keepNext/>
              <w:rPr>
                <w:rFonts w:cs="Arial"/>
                <w:szCs w:val="20"/>
              </w:rPr>
            </w:pPr>
            <w:r w:rsidRPr="00A26E88">
              <w:t>TransactionTypeCode</w:t>
            </w:r>
          </w:p>
        </w:tc>
      </w:tr>
      <w:tr w:rsidR="003F6657" w:rsidRPr="007A1705" w:rsidTr="00845359">
        <w:trPr>
          <w:jc w:val="center"/>
        </w:trPr>
        <w:tc>
          <w:tcPr>
            <w:tcW w:w="5760" w:type="dxa"/>
          </w:tcPr>
          <w:p w:rsidR="003F6657" w:rsidRDefault="003F6657" w:rsidP="00845359">
            <w:pPr>
              <w:keepNext/>
              <w:rPr>
                <w:rFonts w:cs="Arial"/>
                <w:szCs w:val="20"/>
              </w:rPr>
            </w:pPr>
            <w:r w:rsidRPr="00A26E88">
              <w:t>CreditQuantity</w:t>
            </w:r>
          </w:p>
        </w:tc>
      </w:tr>
      <w:tr w:rsidR="003F6657" w:rsidRPr="007A1705" w:rsidTr="00845359">
        <w:trPr>
          <w:jc w:val="center"/>
        </w:trPr>
        <w:tc>
          <w:tcPr>
            <w:tcW w:w="5760" w:type="dxa"/>
          </w:tcPr>
          <w:p w:rsidR="003F6657" w:rsidRDefault="003F6657" w:rsidP="00845359">
            <w:pPr>
              <w:keepNext/>
              <w:rPr>
                <w:rFonts w:cs="Arial"/>
                <w:szCs w:val="20"/>
              </w:rPr>
            </w:pPr>
            <w:r w:rsidRPr="00A26E88">
              <w:t>CreditTypeCode</w:t>
            </w:r>
          </w:p>
        </w:tc>
      </w:tr>
      <w:tr w:rsidR="003F6657" w:rsidRPr="007A1705" w:rsidTr="00845359">
        <w:trPr>
          <w:jc w:val="center"/>
        </w:trPr>
        <w:tc>
          <w:tcPr>
            <w:tcW w:w="5760" w:type="dxa"/>
          </w:tcPr>
          <w:p w:rsidR="003F6657" w:rsidRDefault="003F6657" w:rsidP="00B16BC5">
            <w:pPr>
              <w:rPr>
                <w:rFonts w:cs="Arial"/>
                <w:szCs w:val="20"/>
              </w:rPr>
            </w:pPr>
            <w:r w:rsidRPr="00A26E88">
              <w:t>TimesTraded</w:t>
            </w:r>
          </w:p>
        </w:tc>
      </w:tr>
      <w:tr w:rsidR="003F6657" w:rsidRPr="007A1705" w:rsidTr="00845359">
        <w:trPr>
          <w:jc w:val="center"/>
        </w:trPr>
        <w:tc>
          <w:tcPr>
            <w:tcW w:w="5760" w:type="dxa"/>
          </w:tcPr>
          <w:p w:rsidR="003F6657" w:rsidRDefault="003F6657" w:rsidP="00B16BC5">
            <w:pPr>
              <w:rPr>
                <w:rFonts w:cs="Arial"/>
                <w:szCs w:val="20"/>
              </w:rPr>
            </w:pPr>
            <w:r w:rsidRPr="00A26E88">
              <w:t>CreditYear</w:t>
            </w:r>
          </w:p>
        </w:tc>
      </w:tr>
      <w:tr w:rsidR="003F6657" w:rsidRPr="007A1705" w:rsidTr="00845359">
        <w:trPr>
          <w:jc w:val="center"/>
        </w:trPr>
        <w:tc>
          <w:tcPr>
            <w:tcW w:w="5760" w:type="dxa"/>
          </w:tcPr>
          <w:p w:rsidR="003F6657" w:rsidRDefault="003F6657" w:rsidP="00B16BC5">
            <w:pPr>
              <w:rPr>
                <w:rFonts w:cs="Arial"/>
                <w:szCs w:val="20"/>
              </w:rPr>
            </w:pPr>
            <w:r w:rsidRPr="00A26E88">
              <w:t>ReasonCode</w:t>
            </w:r>
          </w:p>
        </w:tc>
      </w:tr>
      <w:tr w:rsidR="003F6657" w:rsidRPr="007A1705" w:rsidTr="00845359">
        <w:trPr>
          <w:jc w:val="center"/>
        </w:trPr>
        <w:tc>
          <w:tcPr>
            <w:tcW w:w="5760" w:type="dxa"/>
          </w:tcPr>
          <w:p w:rsidR="003F6657" w:rsidRDefault="003F6657" w:rsidP="00B16BC5">
            <w:pPr>
              <w:rPr>
                <w:rFonts w:cs="Arial"/>
                <w:szCs w:val="20"/>
              </w:rPr>
            </w:pPr>
            <w:r w:rsidRPr="00A26E88">
              <w:t>TransactionPartnerOrganizationIdentifier</w:t>
            </w:r>
          </w:p>
        </w:tc>
      </w:tr>
      <w:tr w:rsidR="003F6657" w:rsidRPr="007A1705"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4F5CC8">
              <w:t>TransactionPartnerOrganizationName</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TransactionDate or TransferDate</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PTDNumber</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TradingPartnerPTD</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MatchedTransactionIdentifier</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MatchingTransactionIdentifier</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ExpirationDate</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GenerateOrganizationIdentifier</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GenerateFacilityIdentifier</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CreditStandardCode</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AnnualAvgConcentration</w:t>
            </w:r>
          </w:p>
        </w:tc>
      </w:tr>
      <w:tr w:rsidR="00845359" w:rsidRPr="00803414" w:rsidTr="00845359">
        <w:trPr>
          <w:jc w:val="center"/>
        </w:trPr>
        <w:tc>
          <w:tcPr>
            <w:tcW w:w="5765" w:type="dxa"/>
            <w:tcBorders>
              <w:top w:val="single" w:sz="4" w:space="0" w:color="BFBFBF"/>
              <w:left w:val="nil"/>
              <w:bottom w:val="nil"/>
              <w:right w:val="nil"/>
            </w:tcBorders>
          </w:tcPr>
          <w:p w:rsidR="00845359" w:rsidRPr="00803414" w:rsidRDefault="00845359" w:rsidP="00FF2A26">
            <w:pPr>
              <w:jc w:val="right"/>
            </w:pPr>
            <w:r>
              <w:t>(cont.)</w:t>
            </w:r>
          </w:p>
        </w:tc>
      </w:tr>
      <w:tr w:rsidR="00845359" w:rsidRPr="00803414" w:rsidTr="00845359">
        <w:trPr>
          <w:jc w:val="center"/>
        </w:trPr>
        <w:tc>
          <w:tcPr>
            <w:tcW w:w="5765" w:type="dxa"/>
            <w:tcBorders>
              <w:top w:val="nil"/>
              <w:left w:val="nil"/>
              <w:right w:val="nil"/>
            </w:tcBorders>
          </w:tcPr>
          <w:p w:rsidR="00845359" w:rsidRPr="00290619" w:rsidRDefault="00845359" w:rsidP="00845359">
            <w:pPr>
              <w:keepNext/>
              <w:jc w:val="center"/>
              <w:rPr>
                <w:b/>
                <w:sz w:val="24"/>
              </w:rPr>
            </w:pPr>
            <w:r>
              <w:rPr>
                <w:b/>
                <w:sz w:val="24"/>
              </w:rPr>
              <w:t>Table F-38</w:t>
            </w:r>
            <w:r w:rsidRPr="00290619">
              <w:rPr>
                <w:b/>
                <w:sz w:val="24"/>
              </w:rPr>
              <w:t>:</w:t>
            </w:r>
            <w:r>
              <w:rPr>
                <w:b/>
                <w:sz w:val="24"/>
              </w:rPr>
              <w:t xml:space="preserve"> </w:t>
            </w:r>
            <w:r w:rsidRPr="00290619">
              <w:rPr>
                <w:b/>
                <w:sz w:val="24"/>
              </w:rPr>
              <w:t xml:space="preserve">Data Elements in the </w:t>
            </w:r>
            <w:r w:rsidRPr="003F6657">
              <w:rPr>
                <w:b/>
                <w:sz w:val="24"/>
              </w:rPr>
              <w:t xml:space="preserve">Fuels ABT Transaction Status </w:t>
            </w:r>
            <w:r w:rsidRPr="00290619">
              <w:rPr>
                <w:b/>
                <w:sz w:val="24"/>
              </w:rPr>
              <w:t>Document</w:t>
            </w:r>
            <w:r>
              <w:rPr>
                <w:b/>
                <w:sz w:val="24"/>
              </w:rPr>
              <w:t xml:space="preserve"> (cont.)</w:t>
            </w:r>
          </w:p>
          <w:p w:rsidR="00845359" w:rsidRPr="00803414" w:rsidRDefault="00845359" w:rsidP="00FF2A26"/>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TotalAnnualVolume</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SubmissionCommentText</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TransactionDetailCommentText</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PublicSupportingDocumentText1</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PublicSupportingDocumentNumberText1</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PublicSupportingDocumentText2</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PublicSupportingDocumentNumberText2</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4F5CC8" w:rsidRDefault="003F6657" w:rsidP="00B16BC5">
            <w:r w:rsidRPr="00AE2D01">
              <w:t>SupportingDocumentText1</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4F5CC8" w:rsidRDefault="003F6657" w:rsidP="00B16BC5">
            <w:r w:rsidRPr="00AE2D01">
              <w:t>SupportingDocumentNumberText1</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4F5CC8" w:rsidRDefault="003F6657" w:rsidP="00B16BC5">
            <w:r w:rsidRPr="00AE2D01">
              <w:t>SupportingDocumentText2</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4F5CC8" w:rsidRDefault="003F6657" w:rsidP="00B16BC5">
            <w:r w:rsidRPr="00AE2D01">
              <w:t>SupportingDocumentNumberText2</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4F5CC8" w:rsidRDefault="003F6657" w:rsidP="00B16BC5">
            <w:r w:rsidRPr="00AE2D01">
              <w:t>PublicSupportingPartnerDocumentText1</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4F5CC8" w:rsidRDefault="003F6657" w:rsidP="00B16BC5">
            <w:r w:rsidRPr="00AE2D01">
              <w:t>PublicSupportingPartnerDocumentNumberText1</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4F5CC8" w:rsidRDefault="003F6657" w:rsidP="00B16BC5">
            <w:r w:rsidRPr="00AE2D01">
              <w:t>PublicSupportingPartnerDocumentText2</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4F5CC8" w:rsidRDefault="003F6657" w:rsidP="00B16BC5">
            <w:r w:rsidRPr="00AE2D01">
              <w:t>PublicSupportingPartnerDocumentNumberText2</w:t>
            </w:r>
          </w:p>
        </w:tc>
      </w:tr>
    </w:tbl>
    <w:p w:rsidR="003F6657" w:rsidRPr="00C2493D" w:rsidRDefault="003F6657" w:rsidP="003F6657">
      <w:pPr>
        <w:pStyle w:val="Heading3"/>
        <w:numPr>
          <w:ilvl w:val="0"/>
          <w:numId w:val="0"/>
        </w:numPr>
        <w:ind w:left="720" w:hanging="720"/>
        <w:rPr>
          <w:lang w:val="en-US"/>
        </w:rPr>
      </w:pPr>
      <w:bookmarkStart w:id="244" w:name="_Toc411593443"/>
      <w:r>
        <w:t>F–</w:t>
      </w:r>
      <w:r>
        <w:rPr>
          <w:lang w:val="en-US"/>
        </w:rPr>
        <w:t>39</w:t>
      </w:r>
      <w:r>
        <w:tab/>
      </w:r>
      <w:r>
        <w:rPr>
          <w:lang w:val="en-US"/>
        </w:rPr>
        <w:t>Monthly Fuels ABT Credit Holdings</w:t>
      </w:r>
      <w:bookmarkEnd w:id="244"/>
    </w:p>
    <w:p w:rsidR="003F6657" w:rsidRDefault="003F6657" w:rsidP="003F6657">
      <w:pPr>
        <w:rPr>
          <w:lang w:eastAsia="en-US"/>
        </w:rPr>
      </w:pPr>
      <w:r>
        <w:rPr>
          <w:lang w:eastAsia="en-US"/>
        </w:rPr>
        <w:t>T</w:t>
      </w:r>
      <w:r w:rsidRPr="00F210B7">
        <w:t>h</w:t>
      </w:r>
      <w:r>
        <w:t>e Monthly Fuels ABT Credit Holdings</w:t>
      </w:r>
      <w:r w:rsidRPr="00F210B7">
        <w:t xml:space="preserve"> </w:t>
      </w:r>
      <w:r>
        <w:t>document is an</w:t>
      </w:r>
      <w:r w:rsidRPr="00F210B7">
        <w:t xml:space="preserve"> aggregate view </w:t>
      </w:r>
      <w:r>
        <w:t>of the total number of</w:t>
      </w:r>
      <w:r w:rsidR="007A5C4D">
        <w:t xml:space="preserve"> Fuels ABT</w:t>
      </w:r>
      <w:r>
        <w:t xml:space="preserve"> credits held by an organization, grouped by credit type and credit year for every day in the previous month</w:t>
      </w:r>
      <w:r w:rsidRPr="00F210B7">
        <w:t xml:space="preserve">.  The total available </w:t>
      </w:r>
      <w:r w:rsidR="007A5C4D">
        <w:t>Fuels ABT credits</w:t>
      </w:r>
      <w:r w:rsidRPr="00F210B7">
        <w:t xml:space="preserve"> are the number of </w:t>
      </w:r>
      <w:r w:rsidR="007A5C4D">
        <w:t>credits</w:t>
      </w:r>
      <w:r w:rsidRPr="00F210B7">
        <w:t xml:space="preserve"> that </w:t>
      </w:r>
      <w:r>
        <w:t xml:space="preserve">can be used for transactions.  </w:t>
      </w:r>
      <w:r w:rsidRPr="00F210B7">
        <w:t xml:space="preserve">The total pending </w:t>
      </w:r>
      <w:r w:rsidR="007A5C4D">
        <w:t>Fuels ABT credits</w:t>
      </w:r>
      <w:r w:rsidRPr="00F210B7">
        <w:t xml:space="preserve"> are </w:t>
      </w:r>
      <w:r w:rsidR="007A5C4D">
        <w:t xml:space="preserve">credits </w:t>
      </w:r>
      <w:r w:rsidRPr="00F210B7">
        <w:t xml:space="preserve">that have been designated for a sell transaction that </w:t>
      </w:r>
      <w:r>
        <w:t>are</w:t>
      </w:r>
      <w:r w:rsidRPr="00F210B7">
        <w:t xml:space="preserve"> still pending.  These </w:t>
      </w:r>
      <w:r w:rsidR="007A5C4D">
        <w:t>credits</w:t>
      </w:r>
      <w:r w:rsidRPr="00F210B7">
        <w:t xml:space="preserve"> are not available for any other transaction until the trade is cancelled, denied, or expired.  The total reserved </w:t>
      </w:r>
      <w:r w:rsidR="007A5C4D">
        <w:t>Fuels ABT credits</w:t>
      </w:r>
      <w:r w:rsidRPr="00F210B7">
        <w:t xml:space="preserve"> are </w:t>
      </w:r>
      <w:r w:rsidR="007A5C4D">
        <w:t xml:space="preserve">credits </w:t>
      </w:r>
      <w:r w:rsidRPr="00F210B7">
        <w:t>that are associated with a</w:t>
      </w:r>
      <w:r w:rsidR="007A5C4D">
        <w:t xml:space="preserve"> </w:t>
      </w:r>
      <w:r w:rsidRPr="00F210B7">
        <w:t xml:space="preserve">sell or retire transaction that has not been submitted from the </w:t>
      </w:r>
      <w:r>
        <w:t xml:space="preserve">EMTS </w:t>
      </w:r>
      <w:r w:rsidRPr="00F210B7">
        <w:t xml:space="preserve">Transaction Bin.  These </w:t>
      </w:r>
      <w:r w:rsidR="007A5C4D">
        <w:t>credits</w:t>
      </w:r>
      <w:r w:rsidRPr="00F210B7">
        <w:t xml:space="preserve"> cannot be used for any other transactions until the user removes the transaction from the </w:t>
      </w:r>
      <w:r>
        <w:t xml:space="preserve">EMTS </w:t>
      </w:r>
      <w:r w:rsidRPr="00F210B7">
        <w:t xml:space="preserve">Transaction Bin.  The numbers of total locked </w:t>
      </w:r>
      <w:r w:rsidR="007A5C4D">
        <w:t>Fuels ABT credits</w:t>
      </w:r>
      <w:r w:rsidRPr="00F210B7">
        <w:t xml:space="preserve"> are </w:t>
      </w:r>
      <w:r w:rsidR="007A5C4D">
        <w:t xml:space="preserve">credits </w:t>
      </w:r>
      <w:r w:rsidRPr="00F210B7">
        <w:t>that have been locked (by either the industry user or EPA) and cannot be used for any transactions until they are unlocked.</w:t>
      </w:r>
    </w:p>
    <w:p w:rsidR="003F6657" w:rsidRDefault="003F6657" w:rsidP="003F6657">
      <w:pPr>
        <w:rPr>
          <w:lang w:eastAsia="en-US"/>
        </w:rPr>
      </w:pPr>
    </w:p>
    <w:p w:rsidR="003F6657" w:rsidRPr="00290619" w:rsidRDefault="003F6657" w:rsidP="00845359">
      <w:pPr>
        <w:keepNext/>
        <w:jc w:val="center"/>
        <w:rPr>
          <w:b/>
          <w:sz w:val="24"/>
        </w:rPr>
      </w:pPr>
      <w:r>
        <w:rPr>
          <w:b/>
          <w:sz w:val="24"/>
        </w:rPr>
        <w:t>Table F-39</w:t>
      </w:r>
      <w:r w:rsidRPr="00290619">
        <w:rPr>
          <w:b/>
          <w:sz w:val="24"/>
        </w:rPr>
        <w:t>:</w:t>
      </w:r>
      <w:r>
        <w:rPr>
          <w:b/>
          <w:sz w:val="24"/>
        </w:rPr>
        <w:t xml:space="preserve"> </w:t>
      </w:r>
      <w:r w:rsidRPr="00290619">
        <w:rPr>
          <w:b/>
          <w:sz w:val="24"/>
        </w:rPr>
        <w:t xml:space="preserve">Data Elements in the </w:t>
      </w:r>
      <w:r>
        <w:rPr>
          <w:b/>
          <w:sz w:val="24"/>
        </w:rPr>
        <w:t xml:space="preserve">Monthly </w:t>
      </w:r>
      <w:r w:rsidRPr="005A421B">
        <w:rPr>
          <w:b/>
          <w:sz w:val="24"/>
        </w:rPr>
        <w:t xml:space="preserve">Fuels ABT Credit Holdings </w:t>
      </w:r>
      <w:r w:rsidRPr="00290619">
        <w:rPr>
          <w:b/>
          <w:sz w:val="24"/>
        </w:rPr>
        <w:t>Document</w:t>
      </w:r>
    </w:p>
    <w:p w:rsidR="003F6657" w:rsidRPr="005A59A5" w:rsidRDefault="003F6657" w:rsidP="00845359">
      <w:pPr>
        <w:keepNext/>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3F6657" w:rsidRPr="00383E24" w:rsidTr="00B16BC5">
        <w:trPr>
          <w:jc w:val="center"/>
        </w:trPr>
        <w:tc>
          <w:tcPr>
            <w:tcW w:w="5760" w:type="dxa"/>
            <w:vAlign w:val="bottom"/>
          </w:tcPr>
          <w:p w:rsidR="003F6657" w:rsidRDefault="003F6657" w:rsidP="00845359">
            <w:pPr>
              <w:keepNext/>
              <w:rPr>
                <w:rFonts w:cs="Arial"/>
                <w:szCs w:val="20"/>
              </w:rPr>
            </w:pPr>
            <w:r>
              <w:rPr>
                <w:rFonts w:cs="Arial"/>
                <w:szCs w:val="20"/>
              </w:rPr>
              <w:t>OrganizationName</w:t>
            </w:r>
          </w:p>
        </w:tc>
      </w:tr>
      <w:tr w:rsidR="003F6657" w:rsidRPr="0077534C" w:rsidTr="00B16BC5">
        <w:trPr>
          <w:jc w:val="center"/>
        </w:trPr>
        <w:tc>
          <w:tcPr>
            <w:tcW w:w="5760" w:type="dxa"/>
            <w:vAlign w:val="bottom"/>
          </w:tcPr>
          <w:p w:rsidR="003F6657" w:rsidRDefault="003F6657" w:rsidP="00845359">
            <w:pPr>
              <w:keepNext/>
              <w:rPr>
                <w:rFonts w:cs="Arial"/>
                <w:szCs w:val="20"/>
              </w:rPr>
            </w:pPr>
            <w:r>
              <w:rPr>
                <w:rFonts w:cs="Arial"/>
                <w:szCs w:val="20"/>
              </w:rPr>
              <w:t>OrganizationIdentifier</w:t>
            </w:r>
          </w:p>
        </w:tc>
      </w:tr>
      <w:tr w:rsidR="003F6657" w:rsidRPr="007A1705" w:rsidTr="00B16BC5">
        <w:trPr>
          <w:jc w:val="center"/>
        </w:trPr>
        <w:tc>
          <w:tcPr>
            <w:tcW w:w="5760" w:type="dxa"/>
            <w:vAlign w:val="bottom"/>
          </w:tcPr>
          <w:p w:rsidR="003F6657" w:rsidRDefault="003F6657" w:rsidP="00845359">
            <w:pPr>
              <w:keepNext/>
              <w:rPr>
                <w:rFonts w:cs="Arial"/>
                <w:szCs w:val="20"/>
              </w:rPr>
            </w:pPr>
            <w:r>
              <w:rPr>
                <w:rFonts w:cs="Arial"/>
                <w:szCs w:val="20"/>
              </w:rPr>
              <w:t>CreditYear</w:t>
            </w:r>
          </w:p>
        </w:tc>
      </w:tr>
      <w:tr w:rsidR="003F6657" w:rsidRPr="007A1705" w:rsidTr="00B16BC5">
        <w:trPr>
          <w:jc w:val="center"/>
        </w:trPr>
        <w:tc>
          <w:tcPr>
            <w:tcW w:w="5760" w:type="dxa"/>
            <w:vAlign w:val="bottom"/>
          </w:tcPr>
          <w:p w:rsidR="003F6657" w:rsidRDefault="003F6657" w:rsidP="00845359">
            <w:pPr>
              <w:keepNext/>
              <w:rPr>
                <w:rFonts w:cs="Arial"/>
                <w:szCs w:val="20"/>
              </w:rPr>
            </w:pPr>
            <w:r>
              <w:rPr>
                <w:rFonts w:cs="Arial"/>
                <w:szCs w:val="20"/>
              </w:rPr>
              <w:t>CreditTypeCode</w:t>
            </w:r>
          </w:p>
        </w:tc>
      </w:tr>
      <w:tr w:rsidR="003F6657" w:rsidRPr="007A1705" w:rsidTr="00B16BC5">
        <w:trPr>
          <w:jc w:val="center"/>
        </w:trPr>
        <w:tc>
          <w:tcPr>
            <w:tcW w:w="5760" w:type="dxa"/>
            <w:vAlign w:val="bottom"/>
          </w:tcPr>
          <w:p w:rsidR="003F6657" w:rsidRDefault="003F6657" w:rsidP="00845359">
            <w:pPr>
              <w:keepNext/>
              <w:rPr>
                <w:rFonts w:cs="Arial"/>
                <w:szCs w:val="20"/>
              </w:rPr>
            </w:pPr>
            <w:r w:rsidRPr="005A421B">
              <w:rPr>
                <w:rFonts w:cs="Arial"/>
                <w:szCs w:val="20"/>
              </w:rPr>
              <w:t>TotalAvailableFuelsABTCredits</w:t>
            </w:r>
          </w:p>
        </w:tc>
      </w:tr>
      <w:tr w:rsidR="003F6657" w:rsidRPr="007A1705" w:rsidTr="00B16BC5">
        <w:trPr>
          <w:jc w:val="center"/>
        </w:trPr>
        <w:tc>
          <w:tcPr>
            <w:tcW w:w="5760" w:type="dxa"/>
            <w:vAlign w:val="bottom"/>
          </w:tcPr>
          <w:p w:rsidR="003F6657" w:rsidRDefault="003F6657" w:rsidP="00845359">
            <w:pPr>
              <w:keepNext/>
              <w:rPr>
                <w:rFonts w:cs="Arial"/>
                <w:szCs w:val="20"/>
              </w:rPr>
            </w:pPr>
            <w:r w:rsidRPr="005A421B">
              <w:rPr>
                <w:rFonts w:cs="Arial"/>
                <w:szCs w:val="20"/>
              </w:rPr>
              <w:t>TotalPendingFuelsABTCredits</w:t>
            </w:r>
          </w:p>
        </w:tc>
      </w:tr>
      <w:tr w:rsidR="003F6657" w:rsidRPr="007A1705" w:rsidTr="00B16BC5">
        <w:trPr>
          <w:jc w:val="center"/>
        </w:trPr>
        <w:tc>
          <w:tcPr>
            <w:tcW w:w="5760" w:type="dxa"/>
            <w:vAlign w:val="bottom"/>
          </w:tcPr>
          <w:p w:rsidR="003F6657" w:rsidRDefault="003F6657" w:rsidP="00845359">
            <w:pPr>
              <w:keepNext/>
              <w:rPr>
                <w:rFonts w:cs="Arial"/>
                <w:szCs w:val="20"/>
              </w:rPr>
            </w:pPr>
            <w:r w:rsidRPr="005A421B">
              <w:rPr>
                <w:rFonts w:cs="Arial"/>
                <w:szCs w:val="20"/>
              </w:rPr>
              <w:t>TotalReservedFuelsABTCredits</w:t>
            </w:r>
          </w:p>
        </w:tc>
      </w:tr>
      <w:tr w:rsidR="003F6657" w:rsidRPr="007A1705" w:rsidTr="00B16BC5">
        <w:trPr>
          <w:jc w:val="center"/>
        </w:trPr>
        <w:tc>
          <w:tcPr>
            <w:tcW w:w="5760" w:type="dxa"/>
            <w:vAlign w:val="bottom"/>
          </w:tcPr>
          <w:p w:rsidR="003F6657" w:rsidRDefault="003F6657" w:rsidP="00845359">
            <w:pPr>
              <w:keepNext/>
              <w:rPr>
                <w:rFonts w:cs="Arial"/>
                <w:szCs w:val="20"/>
              </w:rPr>
            </w:pPr>
            <w:r w:rsidRPr="005A421B">
              <w:rPr>
                <w:rFonts w:cs="Arial"/>
                <w:szCs w:val="20"/>
              </w:rPr>
              <w:t>TotalFuelsABTCredits</w:t>
            </w:r>
          </w:p>
        </w:tc>
      </w:tr>
      <w:tr w:rsidR="003F6657" w:rsidRPr="007A1705" w:rsidTr="00B16BC5">
        <w:trPr>
          <w:jc w:val="center"/>
        </w:trPr>
        <w:tc>
          <w:tcPr>
            <w:tcW w:w="5760" w:type="dxa"/>
            <w:vAlign w:val="bottom"/>
          </w:tcPr>
          <w:p w:rsidR="003F6657" w:rsidRDefault="003F6657" w:rsidP="00845359">
            <w:pPr>
              <w:keepNext/>
              <w:rPr>
                <w:rFonts w:cs="Arial"/>
                <w:szCs w:val="20"/>
              </w:rPr>
            </w:pPr>
            <w:r w:rsidRPr="005A421B">
              <w:rPr>
                <w:rFonts w:cs="Arial"/>
                <w:szCs w:val="20"/>
              </w:rPr>
              <w:t>DateRecorded</w:t>
            </w:r>
          </w:p>
        </w:tc>
      </w:tr>
    </w:tbl>
    <w:p w:rsidR="003F6657" w:rsidRPr="00C2493D" w:rsidRDefault="003F6657" w:rsidP="003F6657">
      <w:pPr>
        <w:pStyle w:val="Heading3"/>
        <w:numPr>
          <w:ilvl w:val="0"/>
          <w:numId w:val="0"/>
        </w:numPr>
        <w:ind w:left="720" w:hanging="720"/>
        <w:rPr>
          <w:lang w:val="en-US"/>
        </w:rPr>
      </w:pPr>
      <w:bookmarkStart w:id="245" w:name="_Toc411593444"/>
      <w:r>
        <w:t>F–</w:t>
      </w:r>
      <w:r w:rsidR="007A5C4D">
        <w:rPr>
          <w:lang w:val="en-US"/>
        </w:rPr>
        <w:t>40</w:t>
      </w:r>
      <w:r>
        <w:tab/>
      </w:r>
      <w:r w:rsidR="007A5C4D">
        <w:rPr>
          <w:lang w:val="en-US"/>
        </w:rPr>
        <w:t xml:space="preserve">Monthly </w:t>
      </w:r>
      <w:r>
        <w:rPr>
          <w:lang w:val="en-US"/>
        </w:rPr>
        <w:t xml:space="preserve">Fuels ABT Transaction </w:t>
      </w:r>
      <w:r w:rsidR="007A5C4D">
        <w:rPr>
          <w:lang w:val="en-US"/>
        </w:rPr>
        <w:t>History</w:t>
      </w:r>
      <w:bookmarkEnd w:id="245"/>
    </w:p>
    <w:p w:rsidR="003F6657" w:rsidRDefault="003F6657" w:rsidP="003F6657">
      <w:pPr>
        <w:rPr>
          <w:lang w:eastAsia="en-US"/>
        </w:rPr>
      </w:pPr>
      <w:r>
        <w:rPr>
          <w:lang w:eastAsia="en-US"/>
        </w:rPr>
        <w:t xml:space="preserve">The </w:t>
      </w:r>
      <w:r w:rsidRPr="003F6657">
        <w:rPr>
          <w:lang w:eastAsia="en-US"/>
        </w:rPr>
        <w:t xml:space="preserve">Fuels ABT Transaction Status </w:t>
      </w:r>
      <w:r>
        <w:rPr>
          <w:lang w:eastAsia="en-US"/>
        </w:rPr>
        <w:t xml:space="preserve">document </w:t>
      </w:r>
      <w:r w:rsidRPr="00F210B7">
        <w:rPr>
          <w:lang w:eastAsia="en-US"/>
        </w:rPr>
        <w:t xml:space="preserve">includes </w:t>
      </w:r>
      <w:r w:rsidRPr="003F6657">
        <w:rPr>
          <w:lang w:eastAsia="en-US"/>
        </w:rPr>
        <w:t xml:space="preserve">all Fuels ABT credit generate, buy, sell, and retire transactions </w:t>
      </w:r>
      <w:r>
        <w:rPr>
          <w:lang w:eastAsia="en-US"/>
        </w:rPr>
        <w:t xml:space="preserve">submitted </w:t>
      </w:r>
      <w:r w:rsidRPr="00A328DD">
        <w:rPr>
          <w:lang w:eastAsia="en-US"/>
        </w:rPr>
        <w:t xml:space="preserve">through XML files or online transactions </w:t>
      </w:r>
      <w:r w:rsidR="007A5C4D">
        <w:rPr>
          <w:lang w:eastAsia="en-US"/>
        </w:rPr>
        <w:t>during the previous calendar month</w:t>
      </w:r>
      <w:r w:rsidRPr="003F6657">
        <w:rPr>
          <w:lang w:eastAsia="en-US"/>
        </w:rPr>
        <w:t>.</w:t>
      </w:r>
    </w:p>
    <w:p w:rsidR="003F6657" w:rsidRDefault="003F6657" w:rsidP="003F6657">
      <w:pPr>
        <w:rPr>
          <w:lang w:eastAsia="en-US"/>
        </w:rPr>
      </w:pPr>
    </w:p>
    <w:p w:rsidR="003F6657" w:rsidRPr="00290619" w:rsidRDefault="003F6657" w:rsidP="003F6657">
      <w:pPr>
        <w:keepNext/>
        <w:jc w:val="center"/>
        <w:rPr>
          <w:b/>
          <w:sz w:val="24"/>
        </w:rPr>
      </w:pPr>
      <w:r>
        <w:rPr>
          <w:b/>
          <w:sz w:val="24"/>
        </w:rPr>
        <w:t>Table F-</w:t>
      </w:r>
      <w:r w:rsidR="007A5C4D">
        <w:rPr>
          <w:b/>
          <w:sz w:val="24"/>
        </w:rPr>
        <w:t>40</w:t>
      </w:r>
      <w:r w:rsidRPr="00290619">
        <w:rPr>
          <w:b/>
          <w:sz w:val="24"/>
        </w:rPr>
        <w:t>:</w:t>
      </w:r>
      <w:r>
        <w:rPr>
          <w:b/>
          <w:sz w:val="24"/>
        </w:rPr>
        <w:t xml:space="preserve"> </w:t>
      </w:r>
      <w:r w:rsidRPr="00290619">
        <w:rPr>
          <w:b/>
          <w:sz w:val="24"/>
        </w:rPr>
        <w:t xml:space="preserve">Data Elements in the </w:t>
      </w:r>
      <w:r w:rsidR="007A5C4D" w:rsidRPr="007A5C4D">
        <w:rPr>
          <w:b/>
          <w:sz w:val="24"/>
        </w:rPr>
        <w:t xml:space="preserve">Monthly Fuels ABT Transaction </w:t>
      </w:r>
      <w:r w:rsidR="007A5C4D">
        <w:rPr>
          <w:b/>
          <w:sz w:val="24"/>
        </w:rPr>
        <w:br/>
      </w:r>
      <w:r w:rsidR="007A5C4D" w:rsidRPr="007A5C4D">
        <w:rPr>
          <w:b/>
          <w:sz w:val="24"/>
        </w:rPr>
        <w:t xml:space="preserve">History </w:t>
      </w:r>
      <w:r w:rsidRPr="00290619">
        <w:rPr>
          <w:b/>
          <w:sz w:val="24"/>
        </w:rPr>
        <w:t>Document</w:t>
      </w:r>
    </w:p>
    <w:p w:rsidR="003F6657" w:rsidRPr="005A59A5" w:rsidRDefault="003F6657" w:rsidP="003F6657">
      <w:pPr>
        <w:keepNext/>
      </w:pPr>
    </w:p>
    <w:tbl>
      <w:tblPr>
        <w:tblW w:w="57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0"/>
      </w:tblGrid>
      <w:tr w:rsidR="003F6657" w:rsidRPr="00383E24" w:rsidTr="00845359">
        <w:trPr>
          <w:jc w:val="center"/>
        </w:trPr>
        <w:tc>
          <w:tcPr>
            <w:tcW w:w="5760" w:type="dxa"/>
          </w:tcPr>
          <w:p w:rsidR="003F6657" w:rsidRDefault="003F6657" w:rsidP="00B16BC5">
            <w:pPr>
              <w:rPr>
                <w:rFonts w:cs="Arial"/>
                <w:szCs w:val="20"/>
              </w:rPr>
            </w:pPr>
            <w:r w:rsidRPr="00A26E88">
              <w:t>CDXTransactionIdentifier</w:t>
            </w:r>
          </w:p>
        </w:tc>
      </w:tr>
      <w:tr w:rsidR="003F6657" w:rsidRPr="0077534C" w:rsidTr="00845359">
        <w:trPr>
          <w:jc w:val="center"/>
        </w:trPr>
        <w:tc>
          <w:tcPr>
            <w:tcW w:w="5760" w:type="dxa"/>
          </w:tcPr>
          <w:p w:rsidR="003F6657" w:rsidRDefault="003F6657" w:rsidP="00B16BC5">
            <w:pPr>
              <w:rPr>
                <w:rFonts w:cs="Arial"/>
                <w:szCs w:val="20"/>
              </w:rPr>
            </w:pPr>
            <w:r w:rsidRPr="00A26E88">
              <w:t>OrganizationName</w:t>
            </w:r>
          </w:p>
        </w:tc>
      </w:tr>
      <w:tr w:rsidR="003F6657" w:rsidRPr="007A1705" w:rsidTr="00845359">
        <w:trPr>
          <w:jc w:val="center"/>
        </w:trPr>
        <w:tc>
          <w:tcPr>
            <w:tcW w:w="5760" w:type="dxa"/>
          </w:tcPr>
          <w:p w:rsidR="003F6657" w:rsidRDefault="003F6657" w:rsidP="00B16BC5">
            <w:pPr>
              <w:rPr>
                <w:rFonts w:cs="Arial"/>
                <w:szCs w:val="20"/>
              </w:rPr>
            </w:pPr>
            <w:r w:rsidRPr="00A26E88">
              <w:t>OrganizationIdentifier</w:t>
            </w:r>
          </w:p>
        </w:tc>
      </w:tr>
      <w:tr w:rsidR="003F6657" w:rsidRPr="007A1705" w:rsidTr="00845359">
        <w:trPr>
          <w:jc w:val="center"/>
        </w:trPr>
        <w:tc>
          <w:tcPr>
            <w:tcW w:w="5760" w:type="dxa"/>
          </w:tcPr>
          <w:p w:rsidR="003F6657" w:rsidRDefault="003F6657" w:rsidP="00B16BC5">
            <w:pPr>
              <w:rPr>
                <w:rFonts w:cs="Arial"/>
                <w:szCs w:val="20"/>
              </w:rPr>
            </w:pPr>
            <w:r w:rsidRPr="00A26E88">
              <w:t>SubmissionIdentifier</w:t>
            </w:r>
          </w:p>
        </w:tc>
      </w:tr>
      <w:tr w:rsidR="003F6657" w:rsidRPr="007A1705" w:rsidTr="00845359">
        <w:trPr>
          <w:jc w:val="center"/>
        </w:trPr>
        <w:tc>
          <w:tcPr>
            <w:tcW w:w="5760" w:type="dxa"/>
          </w:tcPr>
          <w:p w:rsidR="003F6657" w:rsidRDefault="003F6657" w:rsidP="00B16BC5">
            <w:pPr>
              <w:rPr>
                <w:rFonts w:cs="Arial"/>
                <w:szCs w:val="20"/>
              </w:rPr>
            </w:pPr>
            <w:r w:rsidRPr="00A26E88">
              <w:t>SubmissionDate</w:t>
            </w:r>
          </w:p>
        </w:tc>
      </w:tr>
      <w:tr w:rsidR="003F6657" w:rsidRPr="007A1705" w:rsidTr="00845359">
        <w:trPr>
          <w:jc w:val="center"/>
        </w:trPr>
        <w:tc>
          <w:tcPr>
            <w:tcW w:w="5760" w:type="dxa"/>
          </w:tcPr>
          <w:p w:rsidR="003F6657" w:rsidRDefault="003F6657" w:rsidP="00B16BC5">
            <w:pPr>
              <w:rPr>
                <w:rFonts w:cs="Arial"/>
                <w:szCs w:val="20"/>
              </w:rPr>
            </w:pPr>
            <w:r w:rsidRPr="00A26E88">
              <w:t>SubmissionMethod</w:t>
            </w:r>
          </w:p>
        </w:tc>
      </w:tr>
      <w:tr w:rsidR="003F6657" w:rsidRPr="007A1705" w:rsidTr="00845359">
        <w:trPr>
          <w:jc w:val="center"/>
        </w:trPr>
        <w:tc>
          <w:tcPr>
            <w:tcW w:w="5760" w:type="dxa"/>
          </w:tcPr>
          <w:p w:rsidR="003F6657" w:rsidRDefault="003F6657" w:rsidP="00B16BC5">
            <w:pPr>
              <w:rPr>
                <w:rFonts w:cs="Arial"/>
                <w:szCs w:val="20"/>
              </w:rPr>
            </w:pPr>
            <w:r w:rsidRPr="00A26E88">
              <w:t>TransactionIdentifier</w:t>
            </w:r>
          </w:p>
        </w:tc>
      </w:tr>
      <w:tr w:rsidR="003F6657" w:rsidRPr="007A1705" w:rsidTr="00845359">
        <w:trPr>
          <w:jc w:val="center"/>
        </w:trPr>
        <w:tc>
          <w:tcPr>
            <w:tcW w:w="5760" w:type="dxa"/>
          </w:tcPr>
          <w:p w:rsidR="003F6657" w:rsidRDefault="003F6657" w:rsidP="00B16BC5">
            <w:pPr>
              <w:rPr>
                <w:rFonts w:cs="Arial"/>
                <w:szCs w:val="20"/>
              </w:rPr>
            </w:pPr>
            <w:r w:rsidRPr="00A26E88">
              <w:t>TransactionStatusCode</w:t>
            </w:r>
          </w:p>
        </w:tc>
      </w:tr>
      <w:tr w:rsidR="003F6657" w:rsidRPr="007A1705" w:rsidTr="00845359">
        <w:trPr>
          <w:jc w:val="center"/>
        </w:trPr>
        <w:tc>
          <w:tcPr>
            <w:tcW w:w="5760" w:type="dxa"/>
          </w:tcPr>
          <w:p w:rsidR="003F6657" w:rsidRDefault="003F6657" w:rsidP="00B16BC5">
            <w:pPr>
              <w:rPr>
                <w:rFonts w:cs="Arial"/>
                <w:szCs w:val="20"/>
              </w:rPr>
            </w:pPr>
            <w:r w:rsidRPr="00A26E88">
              <w:t>TransactionStatusDate</w:t>
            </w:r>
          </w:p>
        </w:tc>
      </w:tr>
      <w:tr w:rsidR="003F6657" w:rsidRPr="007A1705" w:rsidTr="00845359">
        <w:trPr>
          <w:jc w:val="center"/>
        </w:trPr>
        <w:tc>
          <w:tcPr>
            <w:tcW w:w="5760" w:type="dxa"/>
          </w:tcPr>
          <w:p w:rsidR="003F6657" w:rsidRDefault="003F6657" w:rsidP="00B16BC5">
            <w:pPr>
              <w:rPr>
                <w:rFonts w:cs="Arial"/>
                <w:szCs w:val="20"/>
              </w:rPr>
            </w:pPr>
            <w:r w:rsidRPr="00A26E88">
              <w:t>TransactionTypeCode</w:t>
            </w:r>
          </w:p>
        </w:tc>
      </w:tr>
      <w:tr w:rsidR="003F6657" w:rsidRPr="007A1705" w:rsidTr="00845359">
        <w:trPr>
          <w:jc w:val="center"/>
        </w:trPr>
        <w:tc>
          <w:tcPr>
            <w:tcW w:w="5760" w:type="dxa"/>
          </w:tcPr>
          <w:p w:rsidR="003F6657" w:rsidRDefault="003F6657" w:rsidP="00B16BC5">
            <w:pPr>
              <w:rPr>
                <w:rFonts w:cs="Arial"/>
                <w:szCs w:val="20"/>
              </w:rPr>
            </w:pPr>
            <w:r w:rsidRPr="00A26E88">
              <w:t>CreditQuantity</w:t>
            </w:r>
          </w:p>
        </w:tc>
      </w:tr>
      <w:tr w:rsidR="003F6657" w:rsidRPr="007A1705" w:rsidTr="00845359">
        <w:trPr>
          <w:jc w:val="center"/>
        </w:trPr>
        <w:tc>
          <w:tcPr>
            <w:tcW w:w="5760" w:type="dxa"/>
          </w:tcPr>
          <w:p w:rsidR="003F6657" w:rsidRDefault="003F6657" w:rsidP="00B16BC5">
            <w:pPr>
              <w:rPr>
                <w:rFonts w:cs="Arial"/>
                <w:szCs w:val="20"/>
              </w:rPr>
            </w:pPr>
            <w:r w:rsidRPr="00A26E88">
              <w:t>CreditTypeCode</w:t>
            </w:r>
          </w:p>
        </w:tc>
      </w:tr>
      <w:tr w:rsidR="003F6657" w:rsidRPr="007A1705" w:rsidTr="00845359">
        <w:trPr>
          <w:jc w:val="center"/>
        </w:trPr>
        <w:tc>
          <w:tcPr>
            <w:tcW w:w="5760" w:type="dxa"/>
          </w:tcPr>
          <w:p w:rsidR="003F6657" w:rsidRDefault="003F6657" w:rsidP="00B16BC5">
            <w:pPr>
              <w:rPr>
                <w:rFonts w:cs="Arial"/>
                <w:szCs w:val="20"/>
              </w:rPr>
            </w:pPr>
            <w:r w:rsidRPr="00A26E88">
              <w:t>TimesTraded</w:t>
            </w:r>
          </w:p>
        </w:tc>
      </w:tr>
      <w:tr w:rsidR="003F6657" w:rsidRPr="007A1705" w:rsidTr="00845359">
        <w:trPr>
          <w:jc w:val="center"/>
        </w:trPr>
        <w:tc>
          <w:tcPr>
            <w:tcW w:w="5760" w:type="dxa"/>
          </w:tcPr>
          <w:p w:rsidR="003F6657" w:rsidRDefault="003F6657" w:rsidP="00B16BC5">
            <w:pPr>
              <w:rPr>
                <w:rFonts w:cs="Arial"/>
                <w:szCs w:val="20"/>
              </w:rPr>
            </w:pPr>
            <w:r w:rsidRPr="00A26E88">
              <w:t>CreditYear</w:t>
            </w:r>
          </w:p>
        </w:tc>
      </w:tr>
      <w:tr w:rsidR="003F6657" w:rsidRPr="007A1705" w:rsidTr="00845359">
        <w:trPr>
          <w:jc w:val="center"/>
        </w:trPr>
        <w:tc>
          <w:tcPr>
            <w:tcW w:w="5760" w:type="dxa"/>
          </w:tcPr>
          <w:p w:rsidR="003F6657" w:rsidRDefault="003F6657" w:rsidP="00B16BC5">
            <w:pPr>
              <w:rPr>
                <w:rFonts w:cs="Arial"/>
                <w:szCs w:val="20"/>
              </w:rPr>
            </w:pPr>
            <w:r w:rsidRPr="00A26E88">
              <w:t>ReasonCode</w:t>
            </w:r>
          </w:p>
        </w:tc>
      </w:tr>
      <w:tr w:rsidR="003F6657" w:rsidRPr="007A1705" w:rsidTr="00845359">
        <w:trPr>
          <w:jc w:val="center"/>
        </w:trPr>
        <w:tc>
          <w:tcPr>
            <w:tcW w:w="5760" w:type="dxa"/>
            <w:tcBorders>
              <w:left w:val="nil"/>
              <w:bottom w:val="nil"/>
              <w:right w:val="nil"/>
            </w:tcBorders>
            <w:vAlign w:val="bottom"/>
          </w:tcPr>
          <w:p w:rsidR="003F6657" w:rsidRPr="007A1705" w:rsidRDefault="003F6657" w:rsidP="00B16BC5">
            <w:pPr>
              <w:rPr>
                <w:rFonts w:cs="Arial"/>
                <w:bCs/>
                <w:color w:val="333333"/>
                <w:szCs w:val="20"/>
              </w:rPr>
            </w:pPr>
            <w:r>
              <w:t xml:space="preserve">                                                                                          (cont.)</w:t>
            </w:r>
          </w:p>
        </w:tc>
      </w:tr>
    </w:tbl>
    <w:p w:rsidR="003F6657" w:rsidRDefault="003F6657" w:rsidP="00420779">
      <w:pPr>
        <w:keepNext/>
        <w:jc w:val="center"/>
        <w:rPr>
          <w:b/>
          <w:sz w:val="24"/>
        </w:rPr>
      </w:pPr>
      <w:r>
        <w:rPr>
          <w:b/>
          <w:sz w:val="24"/>
        </w:rPr>
        <w:t>Table F-</w:t>
      </w:r>
      <w:r w:rsidR="007A5C4D">
        <w:rPr>
          <w:b/>
          <w:sz w:val="24"/>
        </w:rPr>
        <w:t>40</w:t>
      </w:r>
      <w:r w:rsidRPr="00290619">
        <w:rPr>
          <w:b/>
          <w:sz w:val="24"/>
        </w:rPr>
        <w:t>:</w:t>
      </w:r>
      <w:r>
        <w:rPr>
          <w:b/>
          <w:sz w:val="24"/>
        </w:rPr>
        <w:t xml:space="preserve"> </w:t>
      </w:r>
      <w:r w:rsidRPr="00290619">
        <w:rPr>
          <w:b/>
          <w:sz w:val="24"/>
        </w:rPr>
        <w:t xml:space="preserve">Data Elements in the </w:t>
      </w:r>
      <w:r w:rsidR="007A5C4D" w:rsidRPr="007A5C4D">
        <w:rPr>
          <w:b/>
          <w:sz w:val="24"/>
        </w:rPr>
        <w:t xml:space="preserve">Monthly Fuels ABT Transaction </w:t>
      </w:r>
      <w:r w:rsidR="007A5C4D">
        <w:rPr>
          <w:b/>
          <w:sz w:val="24"/>
        </w:rPr>
        <w:br/>
      </w:r>
      <w:r w:rsidR="007A5C4D" w:rsidRPr="007A5C4D">
        <w:rPr>
          <w:b/>
          <w:sz w:val="24"/>
        </w:rPr>
        <w:t>History</w:t>
      </w:r>
      <w:r w:rsidR="007A5C4D">
        <w:rPr>
          <w:b/>
          <w:sz w:val="24"/>
        </w:rPr>
        <w:t xml:space="preserve"> </w:t>
      </w:r>
      <w:r w:rsidRPr="00290619">
        <w:rPr>
          <w:b/>
          <w:sz w:val="24"/>
        </w:rPr>
        <w:t>Document</w:t>
      </w:r>
      <w:r>
        <w:rPr>
          <w:b/>
          <w:sz w:val="24"/>
        </w:rPr>
        <w:t xml:space="preserve"> (cont.)</w:t>
      </w:r>
    </w:p>
    <w:p w:rsidR="003F6657" w:rsidRPr="00290619" w:rsidRDefault="003F6657" w:rsidP="003F6657">
      <w:pPr>
        <w:keepNext/>
        <w:jc w:val="center"/>
        <w:rPr>
          <w:b/>
          <w:sz w:val="24"/>
        </w:rPr>
      </w:pPr>
    </w:p>
    <w:tbl>
      <w:tblPr>
        <w:tblW w:w="576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72" w:type="dxa"/>
          <w:left w:w="72" w:type="dxa"/>
          <w:bottom w:w="72" w:type="dxa"/>
          <w:right w:w="72" w:type="dxa"/>
        </w:tblCellMar>
        <w:tblLook w:val="04A0" w:firstRow="1" w:lastRow="0" w:firstColumn="1" w:lastColumn="0" w:noHBand="0" w:noVBand="1"/>
      </w:tblPr>
      <w:tblGrid>
        <w:gridCol w:w="5765"/>
      </w:tblGrid>
      <w:tr w:rsidR="00845359" w:rsidRPr="007A1705" w:rsidTr="00845359">
        <w:trPr>
          <w:jc w:val="center"/>
        </w:trPr>
        <w:tc>
          <w:tcPr>
            <w:tcW w:w="5760" w:type="dxa"/>
          </w:tcPr>
          <w:p w:rsidR="00845359" w:rsidRDefault="00845359" w:rsidP="00FF2A26">
            <w:pPr>
              <w:rPr>
                <w:rFonts w:cs="Arial"/>
                <w:szCs w:val="20"/>
              </w:rPr>
            </w:pPr>
            <w:r w:rsidRPr="00A26E88">
              <w:t>TransactionPartnerOrganizationIdentifier</w:t>
            </w:r>
          </w:p>
        </w:tc>
      </w:tr>
      <w:tr w:rsidR="003F6657" w:rsidRPr="007A1705"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797BE5" w:rsidRDefault="003F6657" w:rsidP="00B16BC5">
            <w:pPr>
              <w:rPr>
                <w:rFonts w:cs="Arial"/>
                <w:szCs w:val="20"/>
              </w:rPr>
            </w:pPr>
            <w:r w:rsidRPr="004F5CC8">
              <w:t>TransactionPartnerOrganizationName</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TransactionDate or TransferDate</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PTDNumber</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TradingPartnerPTD</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MatchedTransactionIdentifier</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MatchingTransactionIdentifier</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ExpirationDate</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GenerateOrganizationIdentifier</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GenerateFacilityIdentifier</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CreditStandardCode</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AnnualAvgConcentration</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TotalAnnualVolume</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SubmissionCommentText</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TransactionDetailCommentText</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PublicSupportingDocumentText1</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PublicSupportingDocumentNumberText1</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PublicSupportingDocumentText2</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Default="003F6657" w:rsidP="00B16BC5">
            <w:pPr>
              <w:rPr>
                <w:rFonts w:cs="Arial"/>
                <w:szCs w:val="20"/>
              </w:rPr>
            </w:pPr>
            <w:r w:rsidRPr="004F5CC8">
              <w:t>PublicSupportingDocumentNumberText2</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4F5CC8" w:rsidRDefault="003F6657" w:rsidP="00B16BC5">
            <w:r w:rsidRPr="00AE2D01">
              <w:t>SupportingDocumentText1</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4F5CC8" w:rsidRDefault="003F6657" w:rsidP="00B16BC5">
            <w:r w:rsidRPr="00AE2D01">
              <w:t>SupportingDocumentNumberText1</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4F5CC8" w:rsidRDefault="003F6657" w:rsidP="00B16BC5">
            <w:r w:rsidRPr="00AE2D01">
              <w:t>SupportingDocumentText2</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4F5CC8" w:rsidRDefault="003F6657" w:rsidP="00B16BC5">
            <w:r w:rsidRPr="00AE2D01">
              <w:t>SupportingDocumentNumberText2</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4F5CC8" w:rsidRDefault="003F6657" w:rsidP="00B16BC5">
            <w:r w:rsidRPr="00AE2D01">
              <w:t>PublicSupportingPartnerDocumentText1</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4F5CC8" w:rsidRDefault="003F6657" w:rsidP="00B16BC5">
            <w:r w:rsidRPr="00AE2D01">
              <w:t>PublicSupportingPartnerDocumentNumberText1</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4F5CC8" w:rsidRDefault="003F6657" w:rsidP="00B16BC5">
            <w:r w:rsidRPr="00AE2D01">
              <w:t>PublicSupportingPartnerDocumentText2</w:t>
            </w:r>
          </w:p>
        </w:tc>
      </w:tr>
      <w:tr w:rsidR="003F6657" w:rsidTr="00845359">
        <w:trPr>
          <w:jc w:val="center"/>
        </w:trPr>
        <w:tc>
          <w:tcPr>
            <w:tcW w:w="5760" w:type="dxa"/>
            <w:tcBorders>
              <w:top w:val="single" w:sz="4" w:space="0" w:color="BFBFBF"/>
              <w:left w:val="single" w:sz="4" w:space="0" w:color="BFBFBF"/>
              <w:bottom w:val="single" w:sz="4" w:space="0" w:color="BFBFBF"/>
              <w:right w:val="single" w:sz="4" w:space="0" w:color="BFBFBF"/>
            </w:tcBorders>
          </w:tcPr>
          <w:p w:rsidR="003F6657" w:rsidRPr="004F5CC8" w:rsidRDefault="003F6657" w:rsidP="00B16BC5">
            <w:r w:rsidRPr="00AE2D01">
              <w:t>PublicSupportingPartnerDocumentNumberText2</w:t>
            </w:r>
          </w:p>
        </w:tc>
      </w:tr>
    </w:tbl>
    <w:p w:rsidR="00D156FB" w:rsidRDefault="00D156FB" w:rsidP="003871C7"/>
    <w:p w:rsidR="002045B6" w:rsidRPr="00653F26" w:rsidRDefault="002045B6" w:rsidP="00653F26">
      <w:pPr>
        <w:sectPr w:rsidR="002045B6" w:rsidRPr="00653F26" w:rsidSect="005A1E1D">
          <w:headerReference w:type="default" r:id="rId90"/>
          <w:footerReference w:type="default" r:id="rId91"/>
          <w:pgSz w:w="12240" w:h="15840"/>
          <w:pgMar w:top="1267" w:right="1440" w:bottom="0" w:left="1440" w:header="720" w:footer="720" w:gutter="0"/>
          <w:pgNumType w:start="1"/>
          <w:cols w:space="720"/>
          <w:docGrid w:linePitch="360"/>
        </w:sectPr>
      </w:pPr>
    </w:p>
    <w:p w:rsidR="00B90DD2" w:rsidRDefault="00B90DD2" w:rsidP="00B90DD2">
      <w:pPr>
        <w:pStyle w:val="Heading1"/>
        <w:numPr>
          <w:ilvl w:val="0"/>
          <w:numId w:val="0"/>
        </w:numPr>
        <w:jc w:val="left"/>
      </w:pPr>
      <w:bookmarkStart w:id="246" w:name="_Toc411593445"/>
      <w:r w:rsidRPr="00E053E0">
        <w:t xml:space="preserve">Appendix </w:t>
      </w:r>
      <w:bookmarkEnd w:id="203"/>
      <w:bookmarkEnd w:id="204"/>
      <w:r w:rsidR="006A4064">
        <w:t>G</w:t>
      </w:r>
      <w:bookmarkEnd w:id="246"/>
    </w:p>
    <w:p w:rsidR="00B90DD2" w:rsidRDefault="00B90DD2" w:rsidP="00B90DD2">
      <w:pPr>
        <w:pStyle w:val="Heading2"/>
        <w:numPr>
          <w:ilvl w:val="0"/>
          <w:numId w:val="0"/>
        </w:numPr>
      </w:pPr>
      <w:bookmarkStart w:id="247" w:name="_Toc251659696"/>
      <w:bookmarkStart w:id="248" w:name="_Toc256430420"/>
      <w:bookmarkStart w:id="249" w:name="_Toc411593446"/>
      <w:r>
        <w:t>EMTS Support</w:t>
      </w:r>
      <w:bookmarkEnd w:id="247"/>
      <w:bookmarkEnd w:id="248"/>
      <w:bookmarkEnd w:id="249"/>
    </w:p>
    <w:p w:rsidR="00B90DD2" w:rsidRDefault="00B90DD2" w:rsidP="00CF3B50">
      <w:pPr>
        <w:rPr>
          <w:rFonts w:eastAsia="Times New Roman" w:cs="Arial"/>
          <w:b/>
          <w:bCs/>
          <w:color w:val="000000"/>
          <w:szCs w:val="20"/>
          <w:lang w:eastAsia="en-US"/>
        </w:rPr>
      </w:pPr>
      <w:r w:rsidRPr="00F00FE6">
        <w:rPr>
          <w:rStyle w:val="Strong"/>
          <w:rFonts w:cs="Arial"/>
          <w:color w:val="000000"/>
          <w:szCs w:val="20"/>
        </w:rPr>
        <w:t>EMTS</w:t>
      </w:r>
      <w:r w:rsidR="00291833">
        <w:rPr>
          <w:rStyle w:val="Strong"/>
          <w:rFonts w:cs="Arial"/>
          <w:color w:val="000000"/>
          <w:szCs w:val="20"/>
        </w:rPr>
        <w:t xml:space="preserve"> </w:t>
      </w:r>
      <w:r w:rsidR="00616915" w:rsidRPr="00C72B98">
        <w:rPr>
          <w:rStyle w:val="Strong"/>
          <w:rFonts w:cs="Arial"/>
          <w:color w:val="000000"/>
          <w:szCs w:val="20"/>
        </w:rPr>
        <w:t>and</w:t>
      </w:r>
      <w:r w:rsidR="00616915" w:rsidRPr="00C72B98">
        <w:rPr>
          <w:rStyle w:val="Strong"/>
          <w:rFonts w:cs="Arial"/>
          <w:b w:val="0"/>
          <w:color w:val="000000"/>
          <w:szCs w:val="20"/>
        </w:rPr>
        <w:t xml:space="preserve"> </w:t>
      </w:r>
      <w:r w:rsidR="00616915" w:rsidRPr="00C72B98">
        <w:rPr>
          <w:rFonts w:cs="Arial"/>
          <w:b/>
          <w:szCs w:val="20"/>
        </w:rPr>
        <w:t>EPA Fuels Programs Support Line</w:t>
      </w:r>
      <w:r w:rsidR="00616915">
        <w:rPr>
          <w:rFonts w:cs="Arial"/>
          <w:szCs w:val="20"/>
        </w:rPr>
        <w:t xml:space="preserve"> </w:t>
      </w:r>
      <w:r w:rsidR="00291833">
        <w:rPr>
          <w:rStyle w:val="Strong"/>
          <w:rFonts w:cs="Arial"/>
          <w:color w:val="000000"/>
          <w:szCs w:val="20"/>
        </w:rPr>
        <w:t>–</w:t>
      </w:r>
      <w:r w:rsidR="00291833" w:rsidRPr="00291833">
        <w:rPr>
          <w:rFonts w:eastAsia="Times New Roman" w:cs="Arial"/>
          <w:b/>
          <w:bCs/>
          <w:color w:val="000000"/>
          <w:szCs w:val="20"/>
          <w:lang w:eastAsia="en-US"/>
        </w:rPr>
        <w:t xml:space="preserve"> </w:t>
      </w:r>
      <w:r w:rsidR="00291833" w:rsidRPr="008F6E0E">
        <w:rPr>
          <w:rFonts w:eastAsia="Times New Roman" w:cs="Arial"/>
          <w:b/>
          <w:bCs/>
          <w:color w:val="000000"/>
          <w:szCs w:val="20"/>
          <w:lang w:eastAsia="en-US"/>
        </w:rPr>
        <w:t>Registration</w:t>
      </w:r>
      <w:r w:rsidR="00291833">
        <w:rPr>
          <w:rFonts w:eastAsia="Times New Roman" w:cs="Arial"/>
          <w:b/>
          <w:bCs/>
          <w:color w:val="000000"/>
          <w:szCs w:val="20"/>
          <w:lang w:eastAsia="en-US"/>
        </w:rPr>
        <w:t xml:space="preserve">, Reporting, and </w:t>
      </w:r>
      <w:r w:rsidR="00C72B98">
        <w:rPr>
          <w:rFonts w:eastAsia="Times New Roman" w:cs="Arial"/>
          <w:b/>
          <w:bCs/>
          <w:color w:val="000000"/>
          <w:szCs w:val="20"/>
          <w:lang w:eastAsia="en-US"/>
        </w:rPr>
        <w:t xml:space="preserve">EMTS </w:t>
      </w:r>
      <w:r w:rsidR="00291833">
        <w:rPr>
          <w:rFonts w:eastAsia="Times New Roman" w:cs="Arial"/>
          <w:b/>
          <w:bCs/>
          <w:color w:val="000000"/>
          <w:szCs w:val="20"/>
          <w:lang w:eastAsia="en-US"/>
        </w:rPr>
        <w:t>Technical Support Questions</w:t>
      </w:r>
    </w:p>
    <w:p w:rsidR="00291833" w:rsidRPr="00291833" w:rsidRDefault="00291833" w:rsidP="00291833">
      <w:pPr>
        <w:spacing w:line="240" w:lineRule="atLeast"/>
        <w:jc w:val="left"/>
        <w:outlineLvl w:val="3"/>
        <w:rPr>
          <w:rFonts w:eastAsia="Times New Roman" w:cs="Arial"/>
          <w:b/>
          <w:bCs/>
          <w:color w:val="000000"/>
          <w:szCs w:val="20"/>
          <w:lang w:eastAsia="en-US"/>
        </w:rPr>
      </w:pPr>
    </w:p>
    <w:p w:rsidR="00B90DD2" w:rsidRPr="00F00FE6" w:rsidRDefault="00B90DD2" w:rsidP="0032727C">
      <w:pPr>
        <w:numPr>
          <w:ilvl w:val="0"/>
          <w:numId w:val="22"/>
        </w:numPr>
        <w:spacing w:line="276" w:lineRule="auto"/>
        <w:jc w:val="left"/>
        <w:rPr>
          <w:rFonts w:cs="Arial"/>
          <w:color w:val="000000"/>
          <w:szCs w:val="20"/>
        </w:rPr>
      </w:pPr>
      <w:r w:rsidRPr="00F00FE6">
        <w:rPr>
          <w:rFonts w:cs="Arial"/>
          <w:color w:val="000000"/>
          <w:szCs w:val="20"/>
        </w:rPr>
        <w:t xml:space="preserve">EMTS Technical Support </w:t>
      </w:r>
    </w:p>
    <w:p w:rsidR="005D39DA" w:rsidRDefault="00912974" w:rsidP="0032727C">
      <w:pPr>
        <w:numPr>
          <w:ilvl w:val="1"/>
          <w:numId w:val="22"/>
        </w:numPr>
        <w:tabs>
          <w:tab w:val="clear" w:pos="1440"/>
        </w:tabs>
        <w:spacing w:line="276" w:lineRule="auto"/>
        <w:ind w:left="1080"/>
        <w:jc w:val="left"/>
        <w:rPr>
          <w:rFonts w:cs="Arial"/>
          <w:color w:val="000000"/>
          <w:szCs w:val="20"/>
        </w:rPr>
      </w:pPr>
      <w:hyperlink r:id="rId92" w:history="1">
        <w:r w:rsidR="005D39DA">
          <w:rPr>
            <w:rStyle w:val="Hyperlink"/>
          </w:rPr>
          <w:t>support@epamts-support.com</w:t>
        </w:r>
      </w:hyperlink>
    </w:p>
    <w:p w:rsidR="00B90DD2" w:rsidRPr="00F00FE6" w:rsidRDefault="00616915" w:rsidP="0032727C">
      <w:pPr>
        <w:numPr>
          <w:ilvl w:val="1"/>
          <w:numId w:val="22"/>
        </w:numPr>
        <w:tabs>
          <w:tab w:val="clear" w:pos="1440"/>
        </w:tabs>
        <w:spacing w:line="276" w:lineRule="auto"/>
        <w:ind w:left="1080"/>
        <w:jc w:val="left"/>
        <w:rPr>
          <w:rFonts w:cs="Arial"/>
          <w:color w:val="000000"/>
          <w:szCs w:val="20"/>
        </w:rPr>
      </w:pPr>
      <w:r w:rsidRPr="00F00FE6" w:rsidDel="00616915">
        <w:rPr>
          <w:rFonts w:cs="Arial"/>
          <w:color w:val="000000"/>
          <w:szCs w:val="20"/>
        </w:rPr>
        <w:t xml:space="preserve"> </w:t>
      </w:r>
      <w:r w:rsidR="00B90DD2" w:rsidRPr="00F00FE6">
        <w:rPr>
          <w:rFonts w:cs="Arial"/>
          <w:color w:val="000000"/>
          <w:szCs w:val="20"/>
        </w:rPr>
        <w:t xml:space="preserve">(Monday through Friday 9:00 a.m. until 5:00 p.m. ET) </w:t>
      </w:r>
    </w:p>
    <w:p w:rsidR="00B90DD2" w:rsidRPr="00F00FE6" w:rsidRDefault="00B90DD2" w:rsidP="00457480">
      <w:pPr>
        <w:spacing w:before="312" w:after="312" w:line="276" w:lineRule="auto"/>
        <w:rPr>
          <w:rFonts w:cs="Arial"/>
          <w:color w:val="000000"/>
          <w:szCs w:val="20"/>
        </w:rPr>
      </w:pPr>
      <w:r w:rsidRPr="00F00FE6">
        <w:rPr>
          <w:rStyle w:val="Strong"/>
          <w:rFonts w:cs="Arial"/>
          <w:color w:val="000000"/>
          <w:szCs w:val="20"/>
        </w:rPr>
        <w:t>Establishing CDX Login</w:t>
      </w:r>
    </w:p>
    <w:p w:rsidR="00B90DD2" w:rsidRPr="00F00FE6" w:rsidRDefault="00B90DD2" w:rsidP="0032727C">
      <w:pPr>
        <w:numPr>
          <w:ilvl w:val="0"/>
          <w:numId w:val="23"/>
        </w:numPr>
        <w:spacing w:line="276" w:lineRule="auto"/>
        <w:jc w:val="left"/>
        <w:rPr>
          <w:rFonts w:cs="Arial"/>
          <w:color w:val="000000"/>
          <w:szCs w:val="20"/>
        </w:rPr>
      </w:pPr>
      <w:r w:rsidRPr="00F00FE6">
        <w:rPr>
          <w:rFonts w:cs="Arial"/>
          <w:color w:val="000000"/>
          <w:szCs w:val="20"/>
        </w:rPr>
        <w:t xml:space="preserve">CDX Helpdesk </w:t>
      </w:r>
    </w:p>
    <w:p w:rsidR="00B90DD2" w:rsidRPr="00F00FE6" w:rsidRDefault="00912974" w:rsidP="0032727C">
      <w:pPr>
        <w:numPr>
          <w:ilvl w:val="1"/>
          <w:numId w:val="23"/>
        </w:numPr>
        <w:tabs>
          <w:tab w:val="clear" w:pos="1440"/>
        </w:tabs>
        <w:spacing w:line="276" w:lineRule="auto"/>
        <w:ind w:left="1080"/>
        <w:jc w:val="left"/>
        <w:rPr>
          <w:rFonts w:cs="Arial"/>
          <w:color w:val="000000"/>
          <w:szCs w:val="20"/>
        </w:rPr>
      </w:pPr>
      <w:hyperlink r:id="rId93" w:history="1">
        <w:r w:rsidR="00B90DD2" w:rsidRPr="00F00FE6">
          <w:rPr>
            <w:rStyle w:val="Hyperlink"/>
            <w:rFonts w:cs="Arial"/>
            <w:szCs w:val="20"/>
          </w:rPr>
          <w:t>helpdesk@epacdx.net</w:t>
        </w:r>
      </w:hyperlink>
    </w:p>
    <w:p w:rsidR="00B90DD2" w:rsidRPr="00F00FE6" w:rsidRDefault="00B90DD2" w:rsidP="0032727C">
      <w:pPr>
        <w:numPr>
          <w:ilvl w:val="1"/>
          <w:numId w:val="23"/>
        </w:numPr>
        <w:tabs>
          <w:tab w:val="clear" w:pos="1440"/>
        </w:tabs>
        <w:spacing w:line="276" w:lineRule="auto"/>
        <w:ind w:left="1080"/>
        <w:jc w:val="left"/>
        <w:rPr>
          <w:rFonts w:cs="Arial"/>
          <w:color w:val="000000"/>
          <w:szCs w:val="20"/>
        </w:rPr>
      </w:pPr>
      <w:r w:rsidRPr="00F00FE6">
        <w:rPr>
          <w:rFonts w:cs="Arial"/>
          <w:color w:val="000000"/>
          <w:szCs w:val="20"/>
        </w:rPr>
        <w:t xml:space="preserve">1-888-890-1995, then select Option 1. </w:t>
      </w:r>
    </w:p>
    <w:p w:rsidR="00B90DD2" w:rsidRPr="00F00FE6" w:rsidRDefault="00B90DD2" w:rsidP="00457480">
      <w:pPr>
        <w:spacing w:before="312" w:after="312" w:line="276" w:lineRule="auto"/>
        <w:rPr>
          <w:rFonts w:cs="Arial"/>
          <w:color w:val="000000"/>
          <w:szCs w:val="20"/>
        </w:rPr>
      </w:pPr>
      <w:r w:rsidRPr="00F00FE6">
        <w:rPr>
          <w:rStyle w:val="Strong"/>
          <w:rFonts w:cs="Arial"/>
          <w:color w:val="000000"/>
          <w:szCs w:val="20"/>
        </w:rPr>
        <w:t>NAAS Authentication and Node Questions</w:t>
      </w:r>
    </w:p>
    <w:p w:rsidR="00B90DD2" w:rsidRPr="00F00FE6" w:rsidRDefault="00B90DD2" w:rsidP="0032727C">
      <w:pPr>
        <w:numPr>
          <w:ilvl w:val="0"/>
          <w:numId w:val="24"/>
        </w:numPr>
        <w:spacing w:line="276" w:lineRule="auto"/>
        <w:jc w:val="left"/>
        <w:rPr>
          <w:rFonts w:cs="Arial"/>
          <w:color w:val="000000"/>
          <w:szCs w:val="20"/>
        </w:rPr>
      </w:pPr>
      <w:r w:rsidRPr="00F00FE6">
        <w:rPr>
          <w:rFonts w:cs="Arial"/>
          <w:color w:val="000000"/>
          <w:szCs w:val="20"/>
        </w:rPr>
        <w:t xml:space="preserve">CDX Node Support </w:t>
      </w:r>
    </w:p>
    <w:p w:rsidR="00B90DD2" w:rsidRPr="00F00FE6" w:rsidRDefault="00912974" w:rsidP="0032727C">
      <w:pPr>
        <w:numPr>
          <w:ilvl w:val="1"/>
          <w:numId w:val="24"/>
        </w:numPr>
        <w:tabs>
          <w:tab w:val="clear" w:pos="1440"/>
        </w:tabs>
        <w:spacing w:line="276" w:lineRule="auto"/>
        <w:ind w:left="1080"/>
        <w:jc w:val="left"/>
        <w:rPr>
          <w:rFonts w:cs="Arial"/>
          <w:color w:val="000000"/>
          <w:szCs w:val="20"/>
        </w:rPr>
      </w:pPr>
      <w:hyperlink r:id="rId94" w:history="1">
        <w:r w:rsidR="00B90DD2" w:rsidRPr="00F00FE6">
          <w:rPr>
            <w:rStyle w:val="Hyperlink"/>
            <w:rFonts w:cs="Arial"/>
            <w:szCs w:val="20"/>
          </w:rPr>
          <w:t>nodehelpdesk@epacdx.net</w:t>
        </w:r>
      </w:hyperlink>
    </w:p>
    <w:p w:rsidR="00B90DD2" w:rsidRPr="00F00FE6" w:rsidRDefault="00B90DD2" w:rsidP="0032727C">
      <w:pPr>
        <w:numPr>
          <w:ilvl w:val="1"/>
          <w:numId w:val="24"/>
        </w:numPr>
        <w:tabs>
          <w:tab w:val="clear" w:pos="1440"/>
        </w:tabs>
        <w:spacing w:line="276" w:lineRule="auto"/>
        <w:ind w:left="1080"/>
        <w:jc w:val="left"/>
        <w:rPr>
          <w:rFonts w:cs="Arial"/>
          <w:color w:val="000000"/>
          <w:szCs w:val="20"/>
        </w:rPr>
      </w:pPr>
      <w:r w:rsidRPr="00F00FE6">
        <w:rPr>
          <w:rFonts w:cs="Arial"/>
          <w:color w:val="000000"/>
          <w:szCs w:val="20"/>
        </w:rPr>
        <w:t xml:space="preserve">1-888-890-1995, then select Option 2. </w:t>
      </w:r>
    </w:p>
    <w:p w:rsidR="00B90DD2" w:rsidRDefault="00B90DD2" w:rsidP="00B90DD2">
      <w:pPr>
        <w:rPr>
          <w:rFonts w:cs="Arial"/>
          <w:szCs w:val="20"/>
        </w:rPr>
      </w:pPr>
    </w:p>
    <w:p w:rsidR="006A2AB1" w:rsidRPr="001264D8" w:rsidRDefault="006A2AB1" w:rsidP="00B90DD2">
      <w:pPr>
        <w:rPr>
          <w:rFonts w:cs="Arial"/>
          <w:szCs w:val="20"/>
        </w:rPr>
      </w:pPr>
    </w:p>
    <w:p w:rsidR="006A2AB1" w:rsidRPr="008F6E0E" w:rsidRDefault="006A2AB1" w:rsidP="008F6E0E">
      <w:pPr>
        <w:ind w:left="1080"/>
        <w:rPr>
          <w:rFonts w:ascii="Times New Roman" w:hAnsi="Times New Roman"/>
          <w:sz w:val="24"/>
        </w:rPr>
      </w:pPr>
    </w:p>
    <w:sectPr w:rsidR="006A2AB1" w:rsidRPr="008F6E0E" w:rsidSect="005A1E1D">
      <w:headerReference w:type="default" r:id="rId95"/>
      <w:footerReference w:type="default" r:id="rId96"/>
      <w:pgSz w:w="12240" w:h="15840"/>
      <w:pgMar w:top="1267" w:right="1440" w:bottom="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74" w:rsidRDefault="00912974">
      <w:r>
        <w:separator/>
      </w:r>
    </w:p>
    <w:p w:rsidR="00912974" w:rsidRDefault="00912974"/>
    <w:p w:rsidR="00912974" w:rsidRDefault="00912974"/>
  </w:endnote>
  <w:endnote w:type="continuationSeparator" w:id="0">
    <w:p w:rsidR="00912974" w:rsidRDefault="00912974">
      <w:r>
        <w:continuationSeparator/>
      </w:r>
    </w:p>
    <w:p w:rsidR="00912974" w:rsidRDefault="00912974"/>
    <w:p w:rsidR="00912974" w:rsidRDefault="00912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Default="00FF2A26" w:rsidP="00A17712">
    <w:pPr>
      <w:framePr w:wrap="around" w:vAnchor="text" w:hAnchor="margin" w:xAlign="right" w:y="1"/>
    </w:pPr>
    <w:r>
      <w:fldChar w:fldCharType="begin"/>
    </w:r>
    <w:r>
      <w:instrText xml:space="preserve">PAGE  </w:instrText>
    </w:r>
    <w:r>
      <w:fldChar w:fldCharType="end"/>
    </w:r>
  </w:p>
  <w:p w:rsidR="00FF2A26" w:rsidRDefault="00FF2A26" w:rsidP="007C6F4B">
    <w:pP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Default="00FF2A26" w:rsidP="0014176B">
    <w:pPr>
      <w:ind w:right="360"/>
      <w:jc w:val="right"/>
    </w:pPr>
  </w:p>
  <w:p w:rsidR="00FF2A26" w:rsidRDefault="00FF2A26" w:rsidP="0014176B">
    <w:pPr>
      <w:ind w:right="360"/>
      <w:jc w:val="right"/>
    </w:pPr>
    <w:r>
      <w:t>E-</w:t>
    </w:r>
    <w:r>
      <w:fldChar w:fldCharType="begin"/>
    </w:r>
    <w:r>
      <w:instrText xml:space="preserve"> PAGE   \* MERGEFORMAT </w:instrText>
    </w:r>
    <w:r>
      <w:fldChar w:fldCharType="separate"/>
    </w:r>
    <w:r w:rsidR="00961E19">
      <w:rPr>
        <w:noProof/>
      </w:rPr>
      <w:t>32</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Default="00FF2A26" w:rsidP="0014176B">
    <w:pPr>
      <w:ind w:right="360"/>
      <w:jc w:val="right"/>
    </w:pPr>
  </w:p>
  <w:p w:rsidR="00FF2A26" w:rsidRDefault="00FF2A26" w:rsidP="0014176B">
    <w:pPr>
      <w:ind w:right="360"/>
      <w:jc w:val="right"/>
    </w:pPr>
    <w:r>
      <w:t>F-</w:t>
    </w:r>
    <w:r>
      <w:fldChar w:fldCharType="begin"/>
    </w:r>
    <w:r>
      <w:instrText xml:space="preserve"> PAGE   \* MERGEFORMAT </w:instrText>
    </w:r>
    <w:r>
      <w:fldChar w:fldCharType="separate"/>
    </w:r>
    <w:r w:rsidR="00961E19">
      <w:rPr>
        <w:noProof/>
      </w:rPr>
      <w:t>15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Default="00FF2A26" w:rsidP="007C6F4B">
    <w:pPr>
      <w:ind w:right="360"/>
    </w:pPr>
  </w:p>
  <w:p w:rsidR="00FF2A26" w:rsidRDefault="00FF2A26" w:rsidP="0014176B">
    <w:pPr>
      <w:ind w:right="360"/>
      <w:jc w:val="right"/>
    </w:pPr>
    <w:r>
      <w:t>G-1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Default="00FF2A26" w:rsidP="00A17712">
    <w:pPr>
      <w:framePr w:wrap="around" w:vAnchor="text" w:hAnchor="margin" w:xAlign="right" w:y="1"/>
    </w:pPr>
    <w:r>
      <w:fldChar w:fldCharType="begin"/>
    </w:r>
    <w:r>
      <w:instrText xml:space="preserve">PAGE  </w:instrText>
    </w:r>
    <w:r>
      <w:fldChar w:fldCharType="separate"/>
    </w:r>
    <w:r>
      <w:rPr>
        <w:noProof/>
      </w:rPr>
      <w:t>16</w:t>
    </w:r>
    <w:r>
      <w:rPr>
        <w:noProof/>
      </w:rPr>
      <w:fldChar w:fldCharType="end"/>
    </w:r>
  </w:p>
  <w:p w:rsidR="00FF2A26" w:rsidRDefault="00FF2A26" w:rsidP="007C6F4B">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Default="00FF2A26" w:rsidP="002D3E1B">
    <w:pPr>
      <w:pStyle w:val="Footer"/>
      <w:jc w:val="right"/>
    </w:pPr>
  </w:p>
  <w:p w:rsidR="00FF2A26" w:rsidRDefault="00FF2A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Default="00FF2A26" w:rsidP="0014176B">
    <w:pPr>
      <w:ind w:right="360"/>
      <w:jc w:val="right"/>
    </w:pPr>
  </w:p>
  <w:p w:rsidR="00FF2A26" w:rsidRDefault="00FF2A26" w:rsidP="0014176B">
    <w:pPr>
      <w:ind w:right="360"/>
      <w:jc w:val="right"/>
    </w:pPr>
    <w:r>
      <w:fldChar w:fldCharType="begin"/>
    </w:r>
    <w:r>
      <w:instrText xml:space="preserve"> PAGE   \* MERGEFORMAT </w:instrText>
    </w:r>
    <w:r>
      <w:fldChar w:fldCharType="separate"/>
    </w:r>
    <w:r w:rsidR="00961E19">
      <w:rPr>
        <w:noProof/>
      </w:rPr>
      <w:t>ii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Default="00FF2A26" w:rsidP="0014176B">
    <w:pPr>
      <w:ind w:right="360"/>
      <w:jc w:val="right"/>
    </w:pPr>
  </w:p>
  <w:p w:rsidR="00FF2A26" w:rsidRDefault="00FF2A26" w:rsidP="0014176B">
    <w:pPr>
      <w:ind w:right="360"/>
      <w:jc w:val="right"/>
    </w:pPr>
    <w:r>
      <w:fldChar w:fldCharType="begin"/>
    </w:r>
    <w:r>
      <w:instrText xml:space="preserve"> PAGE   \* MERGEFORMAT </w:instrText>
    </w:r>
    <w:r>
      <w:fldChar w:fldCharType="separate"/>
    </w:r>
    <w:r w:rsidR="00961E19">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Default="00FF2A26" w:rsidP="0014176B">
    <w:pPr>
      <w:ind w:right="360"/>
      <w:jc w:val="right"/>
    </w:pPr>
  </w:p>
  <w:p w:rsidR="00FF2A26" w:rsidRDefault="00FF2A26" w:rsidP="0014176B">
    <w:pPr>
      <w:ind w:right="360"/>
      <w:jc w:val="right"/>
    </w:pPr>
    <w:r>
      <w:t>A-</w:t>
    </w:r>
    <w:r>
      <w:fldChar w:fldCharType="begin"/>
    </w:r>
    <w:r>
      <w:instrText xml:space="preserve"> PAGE   \* MERGEFORMAT </w:instrText>
    </w:r>
    <w:r>
      <w:fldChar w:fldCharType="separate"/>
    </w:r>
    <w:r w:rsidR="00961E19">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Default="00FF2A26" w:rsidP="0014176B">
    <w:pPr>
      <w:ind w:right="360"/>
      <w:jc w:val="right"/>
    </w:pPr>
  </w:p>
  <w:p w:rsidR="00FF2A26" w:rsidRDefault="00FF2A26" w:rsidP="0014176B">
    <w:pPr>
      <w:ind w:right="360"/>
      <w:jc w:val="right"/>
    </w:pPr>
    <w:r>
      <w:t>B-</w:t>
    </w:r>
    <w:r>
      <w:fldChar w:fldCharType="begin"/>
    </w:r>
    <w:r>
      <w:instrText xml:space="preserve"> PAGE   \* MERGEFORMAT </w:instrText>
    </w:r>
    <w:r>
      <w:fldChar w:fldCharType="separate"/>
    </w:r>
    <w:r w:rsidR="00961E19">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Default="00FF2A26" w:rsidP="0014176B">
    <w:pPr>
      <w:ind w:right="360"/>
      <w:jc w:val="right"/>
    </w:pPr>
  </w:p>
  <w:p w:rsidR="00FF2A26" w:rsidRDefault="00FF2A26" w:rsidP="0014176B">
    <w:pPr>
      <w:ind w:right="360"/>
      <w:jc w:val="right"/>
    </w:pPr>
    <w:r>
      <w:t>C-</w:t>
    </w:r>
    <w:r>
      <w:fldChar w:fldCharType="begin"/>
    </w:r>
    <w:r>
      <w:instrText xml:space="preserve"> PAGE   \* MERGEFORMAT </w:instrText>
    </w:r>
    <w:r>
      <w:fldChar w:fldCharType="separate"/>
    </w:r>
    <w:r w:rsidR="00961E19">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Default="00FF2A26" w:rsidP="0014176B">
    <w:pPr>
      <w:ind w:right="360"/>
      <w:jc w:val="right"/>
    </w:pPr>
  </w:p>
  <w:p w:rsidR="00FF2A26" w:rsidRDefault="00FF2A26" w:rsidP="0014176B">
    <w:pPr>
      <w:ind w:right="360"/>
      <w:jc w:val="right"/>
    </w:pPr>
    <w:r>
      <w:t>D-</w:t>
    </w:r>
    <w:r>
      <w:fldChar w:fldCharType="begin"/>
    </w:r>
    <w:r>
      <w:instrText xml:space="preserve"> PAGE   \* MERGEFORMAT </w:instrText>
    </w:r>
    <w:r>
      <w:fldChar w:fldCharType="separate"/>
    </w:r>
    <w:r w:rsidR="00961E1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74" w:rsidRDefault="00912974">
      <w:r>
        <w:separator/>
      </w:r>
    </w:p>
    <w:p w:rsidR="00912974" w:rsidRDefault="00912974"/>
    <w:p w:rsidR="00912974" w:rsidRDefault="00912974"/>
  </w:footnote>
  <w:footnote w:type="continuationSeparator" w:id="0">
    <w:p w:rsidR="00912974" w:rsidRDefault="00912974">
      <w:r>
        <w:continuationSeparator/>
      </w:r>
    </w:p>
    <w:p w:rsidR="00912974" w:rsidRDefault="00912974"/>
    <w:p w:rsidR="00912974" w:rsidRDefault="009129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Pr="00A056DA" w:rsidRDefault="00FF2A26">
    <w:pPr>
      <w:rPr>
        <w:rFonts w:cs="Arial"/>
        <w:i/>
        <w:szCs w:val="20"/>
      </w:rPr>
    </w:pPr>
    <w:r>
      <w:rPr>
        <w:rFonts w:cs="Arial"/>
        <w:i/>
        <w:szCs w:val="20"/>
      </w:rPr>
      <w:t xml:space="preserve">EMTS </w:t>
    </w:r>
    <w:r w:rsidR="00A8701E">
      <w:rPr>
        <w:rFonts w:cs="Arial"/>
        <w:i/>
        <w:szCs w:val="20"/>
      </w:rPr>
      <w:t>Flow Configuration Document v3</w:t>
    </w:r>
    <w:r>
      <w:rPr>
        <w:rFonts w:cs="Arial"/>
        <w:i/>
        <w:szCs w:val="20"/>
      </w:rPr>
      <w:t>.1</w:t>
    </w:r>
  </w:p>
  <w:p w:rsidR="00FF2A26" w:rsidRPr="0027061A" w:rsidRDefault="00FF2A26">
    <w:pPr>
      <w:rPr>
        <w:rFonts w:cs="Arial"/>
        <w:i/>
        <w:szCs w:val="20"/>
      </w:rPr>
    </w:pPr>
    <w:r>
      <w:rPr>
        <w:rFonts w:cs="Arial"/>
        <w:i/>
        <w:szCs w:val="20"/>
      </w:rPr>
      <w:t>2/1</w:t>
    </w:r>
    <w:r w:rsidR="00A8701E">
      <w:rPr>
        <w:rFonts w:cs="Arial"/>
        <w:i/>
        <w:szCs w:val="20"/>
      </w:rPr>
      <w:t>8</w:t>
    </w:r>
    <w:r>
      <w:rPr>
        <w:rFonts w:cs="Arial"/>
        <w:i/>
        <w:szCs w:val="20"/>
      </w:rPr>
      <w:t>/2015</w:t>
    </w:r>
  </w:p>
  <w:p w:rsidR="00FF2A26" w:rsidRPr="00A056DA" w:rsidRDefault="00FF2A26">
    <w:pPr>
      <w:rPr>
        <w:rFonts w:cs="Arial"/>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Pr="00A056DA" w:rsidRDefault="00FF2A26">
    <w:pPr>
      <w:rPr>
        <w:rFonts w:cs="Arial"/>
        <w:i/>
        <w:szCs w:val="20"/>
      </w:rPr>
    </w:pPr>
    <w:r>
      <w:rPr>
        <w:rFonts w:cs="Arial"/>
        <w:i/>
        <w:szCs w:val="20"/>
      </w:rPr>
      <w:t>EMTS Flow Configuration Document: Appendix A</w:t>
    </w:r>
  </w:p>
  <w:p w:rsidR="00FF2A26" w:rsidRPr="00A056DA" w:rsidRDefault="00FF2A26" w:rsidP="0027061A">
    <w:pPr>
      <w:rPr>
        <w:rFonts w:cs="Arial"/>
        <w:szCs w:val="20"/>
      </w:rPr>
    </w:pPr>
    <w:r>
      <w:rPr>
        <w:rFonts w:cs="Arial"/>
        <w:i/>
        <w:szCs w:val="20"/>
      </w:rPr>
      <w:t>9/18/2014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Pr="00A056DA" w:rsidRDefault="00FF2A26">
    <w:pPr>
      <w:rPr>
        <w:rFonts w:cs="Arial"/>
        <w:i/>
        <w:szCs w:val="20"/>
      </w:rPr>
    </w:pPr>
    <w:r>
      <w:rPr>
        <w:rFonts w:cs="Arial"/>
        <w:i/>
        <w:szCs w:val="20"/>
      </w:rPr>
      <w:t>EMTS Flow Configuration Document: Appendix B</w:t>
    </w:r>
  </w:p>
  <w:p w:rsidR="00FF2A26" w:rsidRDefault="00FF2A26">
    <w:pPr>
      <w:rPr>
        <w:rFonts w:cs="Arial"/>
        <w:i/>
        <w:szCs w:val="20"/>
      </w:rPr>
    </w:pPr>
    <w:r>
      <w:rPr>
        <w:rFonts w:cs="Arial"/>
        <w:i/>
        <w:szCs w:val="20"/>
      </w:rPr>
      <w:t>2/13/2015</w:t>
    </w:r>
  </w:p>
  <w:p w:rsidR="00FF2A26" w:rsidRPr="00A056DA" w:rsidRDefault="00FF2A26">
    <w:pPr>
      <w:rPr>
        <w:rFonts w:cs="Arial"/>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Pr="00A056DA" w:rsidRDefault="00FF2A26">
    <w:pPr>
      <w:rPr>
        <w:rFonts w:cs="Arial"/>
        <w:i/>
        <w:szCs w:val="20"/>
      </w:rPr>
    </w:pPr>
    <w:r>
      <w:rPr>
        <w:rFonts w:cs="Arial"/>
        <w:i/>
        <w:szCs w:val="20"/>
      </w:rPr>
      <w:t>EMTS Flow Configuration Document: Appendix C</w:t>
    </w:r>
  </w:p>
  <w:p w:rsidR="00FF2A26" w:rsidRPr="0027061A" w:rsidRDefault="00FF2A26" w:rsidP="0027061A">
    <w:pPr>
      <w:rPr>
        <w:rFonts w:cs="Arial"/>
        <w:i/>
        <w:szCs w:val="20"/>
      </w:rPr>
    </w:pPr>
    <w:r>
      <w:rPr>
        <w:rFonts w:cs="Arial"/>
        <w:i/>
        <w:szCs w:val="20"/>
      </w:rPr>
      <w:t>9/18/2014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Pr="00A056DA" w:rsidRDefault="00FF2A26">
    <w:pPr>
      <w:rPr>
        <w:rFonts w:cs="Arial"/>
        <w:i/>
        <w:szCs w:val="20"/>
      </w:rPr>
    </w:pPr>
    <w:r>
      <w:rPr>
        <w:rFonts w:cs="Arial"/>
        <w:i/>
        <w:szCs w:val="20"/>
      </w:rPr>
      <w:t>EMTS Flow Configuration Document: Appendix D</w:t>
    </w:r>
  </w:p>
  <w:p w:rsidR="00FF2A26" w:rsidRPr="0027061A" w:rsidRDefault="00FF2A26" w:rsidP="0027061A">
    <w:pPr>
      <w:rPr>
        <w:rFonts w:cs="Arial"/>
        <w:i/>
        <w:szCs w:val="20"/>
      </w:rPr>
    </w:pPr>
    <w:r>
      <w:rPr>
        <w:rFonts w:cs="Arial"/>
        <w:i/>
        <w:szCs w:val="20"/>
      </w:rPr>
      <w:t>9/18/2014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Pr="008F6E0E" w:rsidRDefault="00FF2A26" w:rsidP="008F6E0E">
    <w:pPr>
      <w:rPr>
        <w:rFonts w:cs="Arial"/>
        <w:i/>
        <w:szCs w:val="20"/>
        <w:lang w:val="fr-FR"/>
      </w:rPr>
    </w:pPr>
    <w:r w:rsidRPr="008F6E0E">
      <w:rPr>
        <w:rFonts w:cs="Arial"/>
        <w:i/>
        <w:szCs w:val="20"/>
        <w:lang w:val="fr-FR"/>
      </w:rPr>
      <w:t>EMTS Flow Configuration Document</w:t>
    </w:r>
    <w:r>
      <w:rPr>
        <w:rFonts w:cs="Arial"/>
        <w:i/>
        <w:szCs w:val="20"/>
        <w:lang w:val="fr-FR"/>
      </w:rPr>
      <w:t xml:space="preserve">: </w:t>
    </w:r>
    <w:r w:rsidRPr="00E37C37">
      <w:rPr>
        <w:rFonts w:cs="Arial"/>
        <w:i/>
        <w:szCs w:val="20"/>
        <w:lang w:val="fr-FR"/>
      </w:rPr>
      <w:t>Appendix</w:t>
    </w:r>
    <w:r w:rsidRPr="008F6E0E">
      <w:rPr>
        <w:rFonts w:cs="Arial"/>
        <w:i/>
        <w:szCs w:val="20"/>
        <w:lang w:val="fr-FR"/>
      </w:rPr>
      <w:t xml:space="preserve"> E</w:t>
    </w:r>
  </w:p>
  <w:p w:rsidR="00FF2A26" w:rsidRPr="0027061A" w:rsidRDefault="00FF2A26">
    <w:pPr>
      <w:rPr>
        <w:rFonts w:cs="Arial"/>
        <w:i/>
        <w:szCs w:val="20"/>
      </w:rPr>
    </w:pPr>
    <w:r>
      <w:rPr>
        <w:rFonts w:cs="Arial"/>
        <w:i/>
        <w:szCs w:val="20"/>
      </w:rPr>
      <w:t>9/18/2014</w:t>
    </w:r>
  </w:p>
  <w:p w:rsidR="00FF2A26" w:rsidRPr="00A056DA" w:rsidRDefault="00FF2A26">
    <w:pPr>
      <w:rPr>
        <w:rFonts w:cs="Arial"/>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Pr="008F6E0E" w:rsidRDefault="00FF2A26" w:rsidP="008F6E0E">
    <w:pPr>
      <w:rPr>
        <w:rFonts w:cs="Arial"/>
        <w:i/>
        <w:szCs w:val="20"/>
        <w:lang w:val="fr-FR"/>
      </w:rPr>
    </w:pPr>
    <w:r w:rsidRPr="008F6E0E">
      <w:rPr>
        <w:rFonts w:cs="Arial"/>
        <w:i/>
        <w:szCs w:val="20"/>
        <w:lang w:val="fr-FR"/>
      </w:rPr>
      <w:t>EMTS Flow Configuration Document</w:t>
    </w:r>
    <w:r>
      <w:rPr>
        <w:rFonts w:cs="Arial"/>
        <w:i/>
        <w:szCs w:val="20"/>
        <w:lang w:val="fr-FR"/>
      </w:rPr>
      <w:t xml:space="preserve">: </w:t>
    </w:r>
    <w:r w:rsidRPr="008F6E0E">
      <w:rPr>
        <w:rFonts w:cs="Arial"/>
        <w:i/>
        <w:szCs w:val="20"/>
        <w:lang w:val="fr-FR"/>
      </w:rPr>
      <w:t xml:space="preserve">Appendix </w:t>
    </w:r>
    <w:r>
      <w:rPr>
        <w:rFonts w:cs="Arial"/>
        <w:i/>
        <w:szCs w:val="20"/>
        <w:lang w:val="fr-FR"/>
      </w:rPr>
      <w:t>F</w:t>
    </w:r>
  </w:p>
  <w:p w:rsidR="00FF2A26" w:rsidRPr="00A056DA" w:rsidRDefault="00FF2A26">
    <w:pPr>
      <w:rPr>
        <w:rFonts w:cs="Arial"/>
        <w:szCs w:val="20"/>
      </w:rPr>
    </w:pPr>
    <w:r>
      <w:rPr>
        <w:rFonts w:cs="Arial"/>
        <w:i/>
        <w:szCs w:val="20"/>
      </w:rPr>
      <w:t>9/18/2014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6" w:rsidRPr="00A056DA" w:rsidRDefault="00FF2A26">
    <w:pPr>
      <w:rPr>
        <w:rFonts w:cs="Arial"/>
        <w:i/>
        <w:szCs w:val="20"/>
      </w:rPr>
    </w:pPr>
    <w:r>
      <w:rPr>
        <w:rFonts w:cs="Arial"/>
        <w:i/>
        <w:szCs w:val="20"/>
      </w:rPr>
      <w:t>EMTS Flow Configuration Document: Appendix G</w:t>
    </w:r>
  </w:p>
  <w:p w:rsidR="00FF2A26" w:rsidRPr="0027061A" w:rsidRDefault="00FF2A26">
    <w:pPr>
      <w:rPr>
        <w:rFonts w:cs="Arial"/>
        <w:i/>
        <w:szCs w:val="20"/>
      </w:rPr>
    </w:pPr>
    <w:r>
      <w:rPr>
        <w:rFonts w:cs="Arial"/>
        <w:i/>
        <w:szCs w:val="20"/>
      </w:rPr>
      <w:t>9/18/2014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0DF2788"/>
    <w:multiLevelType w:val="hybridMultilevel"/>
    <w:tmpl w:val="AFD29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A1C8E"/>
    <w:multiLevelType w:val="hybridMultilevel"/>
    <w:tmpl w:val="31B2C628"/>
    <w:lvl w:ilvl="0" w:tplc="04090001">
      <w:start w:val="1"/>
      <w:numFmt w:val="bullet"/>
      <w:lvlText w:val=""/>
      <w:lvlJc w:val="left"/>
      <w:pPr>
        <w:ind w:left="720" w:hanging="360"/>
      </w:pPr>
      <w:rPr>
        <w:rFonts w:ascii="Symbol" w:hAnsi="Symbol" w:hint="default"/>
      </w:rPr>
    </w:lvl>
    <w:lvl w:ilvl="1" w:tplc="CC5C6F52">
      <w:numFmt w:val="bullet"/>
      <w:lvlText w:val="-"/>
      <w:lvlJc w:val="left"/>
      <w:pPr>
        <w:ind w:left="1440" w:hanging="360"/>
      </w:pPr>
      <w:rPr>
        <w:rFonts w:ascii="Arial" w:eastAsia="MS Mincho" w:hAnsi="Arial" w:cs="Arial" w:hint="default"/>
      </w:rPr>
    </w:lvl>
    <w:lvl w:ilvl="2" w:tplc="041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C1142"/>
    <w:multiLevelType w:val="hybridMultilevel"/>
    <w:tmpl w:val="80EAF8E2"/>
    <w:lvl w:ilvl="0" w:tplc="35E84EDC">
      <w:start w:val="6"/>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E18A2"/>
    <w:multiLevelType w:val="hybridMultilevel"/>
    <w:tmpl w:val="4CF257EC"/>
    <w:lvl w:ilvl="0" w:tplc="35E84EDC">
      <w:start w:val="2"/>
      <w:numFmt w:val="bullet"/>
      <w:lvlText w:val="-"/>
      <w:lvlJc w:val="left"/>
      <w:pPr>
        <w:tabs>
          <w:tab w:val="num" w:pos="720"/>
        </w:tabs>
        <w:ind w:left="72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CB377D"/>
    <w:multiLevelType w:val="hybridMultilevel"/>
    <w:tmpl w:val="D7C0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E075E"/>
    <w:multiLevelType w:val="hybridMultilevel"/>
    <w:tmpl w:val="92BE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B0A18"/>
    <w:multiLevelType w:val="multilevel"/>
    <w:tmpl w:val="89EA424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nsid w:val="0DD713E9"/>
    <w:multiLevelType w:val="hybridMultilevel"/>
    <w:tmpl w:val="E822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F0AE8"/>
    <w:multiLevelType w:val="hybridMultilevel"/>
    <w:tmpl w:val="8D88187C"/>
    <w:lvl w:ilvl="0" w:tplc="35E84EDC">
      <w:start w:val="2"/>
      <w:numFmt w:val="bullet"/>
      <w:lvlText w:val="-"/>
      <w:lvlJc w:val="left"/>
      <w:pPr>
        <w:tabs>
          <w:tab w:val="num" w:pos="720"/>
        </w:tabs>
        <w:ind w:left="720" w:hanging="360"/>
      </w:pPr>
      <w:rPr>
        <w:rFonts w:ascii="Arial" w:eastAsia="MS Mincho"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1708FF"/>
    <w:multiLevelType w:val="hybridMultilevel"/>
    <w:tmpl w:val="9A6C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C3149E"/>
    <w:multiLevelType w:val="hybridMultilevel"/>
    <w:tmpl w:val="548E270A"/>
    <w:lvl w:ilvl="0" w:tplc="35E84EDC">
      <w:start w:val="2"/>
      <w:numFmt w:val="bullet"/>
      <w:lvlText w:val="-"/>
      <w:lvlJc w:val="left"/>
      <w:pPr>
        <w:tabs>
          <w:tab w:val="num" w:pos="720"/>
        </w:tabs>
        <w:ind w:left="72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2370E2"/>
    <w:multiLevelType w:val="hybridMultilevel"/>
    <w:tmpl w:val="EDE87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6C687D"/>
    <w:multiLevelType w:val="hybridMultilevel"/>
    <w:tmpl w:val="136685FA"/>
    <w:lvl w:ilvl="0" w:tplc="65246DB2">
      <w:start w:val="1"/>
      <w:numFmt w:val="decimal"/>
      <w:pStyle w:val="p2num"/>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50605A"/>
    <w:multiLevelType w:val="hybridMultilevel"/>
    <w:tmpl w:val="42647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6F0D02"/>
    <w:multiLevelType w:val="hybridMultilevel"/>
    <w:tmpl w:val="8F6241AA"/>
    <w:lvl w:ilvl="0" w:tplc="04090001">
      <w:start w:val="1"/>
      <w:numFmt w:val="bullet"/>
      <w:lvlText w:val=""/>
      <w:lvlJc w:val="left"/>
      <w:pPr>
        <w:ind w:left="720" w:hanging="360"/>
      </w:pPr>
      <w:rPr>
        <w:rFonts w:ascii="Symbol" w:hAnsi="Symbol" w:hint="default"/>
      </w:rPr>
    </w:lvl>
    <w:lvl w:ilvl="1" w:tplc="CC5C6F52">
      <w:numFmt w:val="bullet"/>
      <w:lvlText w:val="-"/>
      <w:lvlJc w:val="left"/>
      <w:pPr>
        <w:ind w:left="1440" w:hanging="360"/>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C7A07"/>
    <w:multiLevelType w:val="hybridMultilevel"/>
    <w:tmpl w:val="70280D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55902F9"/>
    <w:multiLevelType w:val="hybridMultilevel"/>
    <w:tmpl w:val="7B00193A"/>
    <w:lvl w:ilvl="0" w:tplc="35E84EDC">
      <w:start w:val="6"/>
      <w:numFmt w:val="bullet"/>
      <w:lvlText w:val="-"/>
      <w:lvlJc w:val="left"/>
      <w:pPr>
        <w:tabs>
          <w:tab w:val="num" w:pos="1440"/>
        </w:tabs>
        <w:ind w:left="1440" w:hanging="360"/>
      </w:pPr>
      <w:rPr>
        <w:rFonts w:ascii="Arial" w:eastAsia="MS Mincho"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3C6EBD"/>
    <w:multiLevelType w:val="hybridMultilevel"/>
    <w:tmpl w:val="224C2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85436D"/>
    <w:multiLevelType w:val="hybridMultilevel"/>
    <w:tmpl w:val="0080AC6C"/>
    <w:lvl w:ilvl="0" w:tplc="CB4CBB3E">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9B4DB1"/>
    <w:multiLevelType w:val="hybridMultilevel"/>
    <w:tmpl w:val="A5FA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28763B"/>
    <w:multiLevelType w:val="hybridMultilevel"/>
    <w:tmpl w:val="CA74836C"/>
    <w:lvl w:ilvl="0" w:tplc="44E46006">
      <w:start w:val="1"/>
      <w:numFmt w:val="bullet"/>
      <w:pStyle w:val="EISBullet1"/>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nsid w:val="2D2C39A6"/>
    <w:multiLevelType w:val="hybridMultilevel"/>
    <w:tmpl w:val="A27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8D3894"/>
    <w:multiLevelType w:val="hybridMultilevel"/>
    <w:tmpl w:val="9A08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4D0DCC"/>
    <w:multiLevelType w:val="multilevel"/>
    <w:tmpl w:val="329CDFB4"/>
    <w:lvl w:ilvl="0">
      <w:start w:val="1"/>
      <w:numFmt w:val="decimal"/>
      <w:pStyle w:val="Heading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2E54153A"/>
    <w:multiLevelType w:val="hybridMultilevel"/>
    <w:tmpl w:val="EE62A8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C440CD"/>
    <w:multiLevelType w:val="hybridMultilevel"/>
    <w:tmpl w:val="EDE87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E62AAC"/>
    <w:multiLevelType w:val="hybridMultilevel"/>
    <w:tmpl w:val="C0A62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5524B70"/>
    <w:multiLevelType w:val="hybridMultilevel"/>
    <w:tmpl w:val="8C7CF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6120F74"/>
    <w:multiLevelType w:val="hybridMultilevel"/>
    <w:tmpl w:val="F5A8E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B347B13"/>
    <w:multiLevelType w:val="hybridMultilevel"/>
    <w:tmpl w:val="EDE87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D74C11"/>
    <w:multiLevelType w:val="hybridMultilevel"/>
    <w:tmpl w:val="A92A1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0BB7F42"/>
    <w:multiLevelType w:val="hybridMultilevel"/>
    <w:tmpl w:val="9CEEE4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1F33E82"/>
    <w:multiLevelType w:val="hybridMultilevel"/>
    <w:tmpl w:val="A33CB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2877A72"/>
    <w:multiLevelType w:val="hybridMultilevel"/>
    <w:tmpl w:val="3A4A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531B65"/>
    <w:multiLevelType w:val="hybridMultilevel"/>
    <w:tmpl w:val="2E8C36E2"/>
    <w:lvl w:ilvl="0" w:tplc="0409000F">
      <w:start w:val="1"/>
      <w:numFmt w:val="decimal"/>
      <w:lvlText w:val="%1."/>
      <w:lvlJc w:val="left"/>
      <w:pPr>
        <w:ind w:left="720" w:hanging="360"/>
      </w:pPr>
      <w:rPr>
        <w:rFonts w:hint="default"/>
      </w:rPr>
    </w:lvl>
    <w:lvl w:ilvl="1" w:tplc="CC5C6F52">
      <w:numFmt w:val="bullet"/>
      <w:lvlText w:val="-"/>
      <w:lvlJc w:val="left"/>
      <w:pPr>
        <w:tabs>
          <w:tab w:val="num" w:pos="1440"/>
        </w:tabs>
        <w:ind w:left="1440" w:hanging="360"/>
      </w:pPr>
      <w:rPr>
        <w:rFonts w:ascii="Arial" w:eastAsia="MS Mincho"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C21504"/>
    <w:multiLevelType w:val="hybridMultilevel"/>
    <w:tmpl w:val="E4681ACE"/>
    <w:lvl w:ilvl="0" w:tplc="35E84EDC">
      <w:start w:val="6"/>
      <w:numFmt w:val="bullet"/>
      <w:lvlText w:val="-"/>
      <w:lvlJc w:val="left"/>
      <w:pPr>
        <w:tabs>
          <w:tab w:val="num" w:pos="720"/>
        </w:tabs>
        <w:ind w:left="720" w:hanging="360"/>
      </w:pPr>
      <w:rPr>
        <w:rFonts w:ascii="Arial" w:eastAsia="MS Mincho" w:hAnsi="Arial" w:cs="Arial" w:hint="default"/>
      </w:rPr>
    </w:lvl>
    <w:lvl w:ilvl="1" w:tplc="CC5C6F52">
      <w:numFmt w:val="bullet"/>
      <w:lvlText w:val="-"/>
      <w:lvlJc w:val="left"/>
      <w:pPr>
        <w:tabs>
          <w:tab w:val="num" w:pos="1440"/>
        </w:tabs>
        <w:ind w:left="1440" w:hanging="360"/>
      </w:pPr>
      <w:rPr>
        <w:rFonts w:ascii="Arial" w:eastAsia="MS Mincho" w:hAnsi="Arial"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71E04C6"/>
    <w:multiLevelType w:val="hybridMultilevel"/>
    <w:tmpl w:val="E31438BA"/>
    <w:lvl w:ilvl="0" w:tplc="678E296E">
      <w:start w:val="2"/>
      <w:numFmt w:val="bullet"/>
      <w:lvlText w:val="-"/>
      <w:lvlJc w:val="left"/>
      <w:pPr>
        <w:ind w:left="-5400" w:hanging="360"/>
      </w:pPr>
      <w:rPr>
        <w:rFonts w:ascii="Calibri" w:eastAsia="Calibri" w:hAnsi="Calibri"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360" w:hanging="360"/>
      </w:pPr>
      <w:rPr>
        <w:rFonts w:ascii="Courier New" w:hAnsi="Courier New" w:cs="Courier New" w:hint="default"/>
      </w:rPr>
    </w:lvl>
    <w:lvl w:ilvl="8" w:tplc="04090005" w:tentative="1">
      <w:start w:val="1"/>
      <w:numFmt w:val="bullet"/>
      <w:lvlText w:val=""/>
      <w:lvlJc w:val="left"/>
      <w:pPr>
        <w:ind w:left="360" w:hanging="360"/>
      </w:pPr>
      <w:rPr>
        <w:rFonts w:ascii="Wingdings" w:hAnsi="Wingdings" w:hint="default"/>
      </w:rPr>
    </w:lvl>
  </w:abstractNum>
  <w:abstractNum w:abstractNumId="37">
    <w:nsid w:val="47205949"/>
    <w:multiLevelType w:val="hybridMultilevel"/>
    <w:tmpl w:val="44F845EC"/>
    <w:lvl w:ilvl="0" w:tplc="8C8C396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8525D9"/>
    <w:multiLevelType w:val="multilevel"/>
    <w:tmpl w:val="0AE8D7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9">
    <w:nsid w:val="4C517AC5"/>
    <w:multiLevelType w:val="multilevel"/>
    <w:tmpl w:val="D9B8F176"/>
    <w:lvl w:ilvl="0">
      <w:numFmt w:val="bullet"/>
      <w:lvlText w:val="-"/>
      <w:lvlJc w:val="left"/>
      <w:pPr>
        <w:tabs>
          <w:tab w:val="num" w:pos="720"/>
        </w:tabs>
        <w:ind w:left="720" w:hanging="360"/>
      </w:pPr>
      <w:rPr>
        <w:rFonts w:ascii="Arial" w:eastAsia="MS Mincho"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D0C0A18"/>
    <w:multiLevelType w:val="hybridMultilevel"/>
    <w:tmpl w:val="FAA67742"/>
    <w:lvl w:ilvl="0" w:tplc="35E84EDC">
      <w:start w:val="6"/>
      <w:numFmt w:val="bullet"/>
      <w:lvlText w:val="-"/>
      <w:lvlJc w:val="left"/>
      <w:pPr>
        <w:tabs>
          <w:tab w:val="num" w:pos="720"/>
        </w:tabs>
        <w:ind w:left="720" w:hanging="360"/>
      </w:pPr>
      <w:rPr>
        <w:rFonts w:ascii="Arial" w:eastAsia="MS Mincho" w:hAnsi="Arial" w:cs="Arial" w:hint="default"/>
      </w:rPr>
    </w:lvl>
    <w:lvl w:ilvl="1" w:tplc="CC5C6F52">
      <w:numFmt w:val="bullet"/>
      <w:lvlText w:val="-"/>
      <w:lvlJc w:val="left"/>
      <w:pPr>
        <w:tabs>
          <w:tab w:val="num" w:pos="1440"/>
        </w:tabs>
        <w:ind w:left="1440" w:hanging="360"/>
      </w:pPr>
      <w:rPr>
        <w:rFonts w:ascii="Arial" w:eastAsia="MS Mincho" w:hAnsi="Arial" w:cs="Arial"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D3127F4"/>
    <w:multiLevelType w:val="multilevel"/>
    <w:tmpl w:val="C12C59AE"/>
    <w:lvl w:ilvl="0">
      <w:numFmt w:val="bullet"/>
      <w:lvlText w:val="-"/>
      <w:lvlJc w:val="left"/>
      <w:pPr>
        <w:tabs>
          <w:tab w:val="num" w:pos="720"/>
        </w:tabs>
        <w:ind w:left="720" w:hanging="360"/>
      </w:pPr>
      <w:rPr>
        <w:rFonts w:ascii="Arial" w:eastAsia="MS Mincho"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F483F5F"/>
    <w:multiLevelType w:val="hybridMultilevel"/>
    <w:tmpl w:val="9DD216C6"/>
    <w:lvl w:ilvl="0" w:tplc="04090001">
      <w:start w:val="1"/>
      <w:numFmt w:val="bullet"/>
      <w:lvlText w:val=""/>
      <w:lvlJc w:val="left"/>
      <w:pPr>
        <w:ind w:left="720" w:hanging="360"/>
      </w:pPr>
      <w:rPr>
        <w:rFonts w:ascii="Symbol" w:hAnsi="Symbol" w:hint="default"/>
      </w:rPr>
    </w:lvl>
    <w:lvl w:ilvl="1" w:tplc="CC5C6F52">
      <w:numFmt w:val="bullet"/>
      <w:lvlText w:val="-"/>
      <w:lvlJc w:val="left"/>
      <w:pPr>
        <w:ind w:left="1440" w:hanging="360"/>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C8424E"/>
    <w:multiLevelType w:val="hybridMultilevel"/>
    <w:tmpl w:val="82F21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9924C1"/>
    <w:multiLevelType w:val="hybridMultilevel"/>
    <w:tmpl w:val="CBD64F16"/>
    <w:lvl w:ilvl="0" w:tplc="04090001">
      <w:start w:val="1"/>
      <w:numFmt w:val="bullet"/>
      <w:lvlText w:val=""/>
      <w:lvlJc w:val="left"/>
      <w:pPr>
        <w:ind w:left="720" w:hanging="360"/>
      </w:pPr>
      <w:rPr>
        <w:rFonts w:ascii="Symbol" w:hAnsi="Symbol" w:hint="default"/>
      </w:rPr>
    </w:lvl>
    <w:lvl w:ilvl="1" w:tplc="CC5C6F52">
      <w:numFmt w:val="bullet"/>
      <w:lvlText w:val="-"/>
      <w:lvlJc w:val="left"/>
      <w:pPr>
        <w:ind w:left="1440" w:hanging="360"/>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896CEA"/>
    <w:multiLevelType w:val="hybridMultilevel"/>
    <w:tmpl w:val="244C039A"/>
    <w:lvl w:ilvl="0" w:tplc="04090001">
      <w:start w:val="1"/>
      <w:numFmt w:val="bullet"/>
      <w:lvlText w:val=""/>
      <w:lvlJc w:val="left"/>
      <w:pPr>
        <w:ind w:left="720" w:hanging="360"/>
      </w:pPr>
      <w:rPr>
        <w:rFonts w:ascii="Symbol" w:hAnsi="Symbol" w:hint="default"/>
      </w:rPr>
    </w:lvl>
    <w:lvl w:ilvl="1" w:tplc="CC5C6F52">
      <w:numFmt w:val="bullet"/>
      <w:lvlText w:val="-"/>
      <w:lvlJc w:val="left"/>
      <w:pPr>
        <w:ind w:left="1440" w:hanging="360"/>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4173E0"/>
    <w:multiLevelType w:val="multilevel"/>
    <w:tmpl w:val="B5DE8828"/>
    <w:lvl w:ilvl="0">
      <w:numFmt w:val="bullet"/>
      <w:lvlText w:val="-"/>
      <w:lvlJc w:val="left"/>
      <w:pPr>
        <w:tabs>
          <w:tab w:val="num" w:pos="720"/>
        </w:tabs>
        <w:ind w:left="720" w:hanging="360"/>
      </w:pPr>
      <w:rPr>
        <w:rFonts w:ascii="Arial" w:eastAsia="MS Mincho" w:hAnsi="Arial"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E095226"/>
    <w:multiLevelType w:val="hybridMultilevel"/>
    <w:tmpl w:val="8D625AF8"/>
    <w:lvl w:ilvl="0" w:tplc="35E84EDC">
      <w:start w:val="6"/>
      <w:numFmt w:val="bullet"/>
      <w:lvlText w:val="-"/>
      <w:lvlJc w:val="left"/>
      <w:pPr>
        <w:tabs>
          <w:tab w:val="num" w:pos="720"/>
        </w:tabs>
        <w:ind w:left="720" w:hanging="360"/>
      </w:pPr>
      <w:rPr>
        <w:rFonts w:ascii="Arial" w:eastAsia="MS Mincho"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FB14B4F"/>
    <w:multiLevelType w:val="hybridMultilevel"/>
    <w:tmpl w:val="A01CE67A"/>
    <w:lvl w:ilvl="0" w:tplc="04090001">
      <w:start w:val="1"/>
      <w:numFmt w:val="bullet"/>
      <w:lvlText w:val=""/>
      <w:lvlJc w:val="left"/>
      <w:pPr>
        <w:ind w:left="720" w:hanging="360"/>
      </w:pPr>
      <w:rPr>
        <w:rFonts w:ascii="Symbol" w:hAnsi="Symbol" w:hint="default"/>
      </w:rPr>
    </w:lvl>
    <w:lvl w:ilvl="1" w:tplc="CC5C6F52">
      <w:numFmt w:val="bullet"/>
      <w:lvlText w:val="-"/>
      <w:lvlJc w:val="left"/>
      <w:pPr>
        <w:ind w:left="1440" w:hanging="360"/>
      </w:pPr>
      <w:rPr>
        <w:rFonts w:ascii="Arial" w:eastAsia="MS Mincho" w:hAnsi="Arial" w:cs="Arial" w:hint="default"/>
      </w:rPr>
    </w:lvl>
    <w:lvl w:ilvl="2" w:tplc="041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1A2D4A"/>
    <w:multiLevelType w:val="hybridMultilevel"/>
    <w:tmpl w:val="EDE87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586231"/>
    <w:multiLevelType w:val="multilevel"/>
    <w:tmpl w:val="8F9E4C7A"/>
    <w:lvl w:ilvl="0">
      <w:start w:val="3"/>
      <w:numFmt w:val="bullet"/>
      <w:lvlText w:val="-"/>
      <w:lvlJc w:val="left"/>
      <w:pPr>
        <w:ind w:left="0" w:hanging="360"/>
      </w:pPr>
      <w:rPr>
        <w:rFonts w:ascii="Calibri" w:eastAsia="Calibri" w:hAnsi="Calibri"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51">
    <w:nsid w:val="63DD603D"/>
    <w:multiLevelType w:val="hybridMultilevel"/>
    <w:tmpl w:val="BD1EB9A8"/>
    <w:lvl w:ilvl="0" w:tplc="35E84EDC">
      <w:start w:val="2"/>
      <w:numFmt w:val="bullet"/>
      <w:lvlText w:val="-"/>
      <w:lvlJc w:val="left"/>
      <w:pPr>
        <w:tabs>
          <w:tab w:val="num" w:pos="720"/>
        </w:tabs>
        <w:ind w:left="720" w:hanging="360"/>
      </w:pPr>
      <w:rPr>
        <w:rFonts w:ascii="Arial" w:eastAsia="MS Mincho" w:hAnsi="Arial" w:cs="Arial" w:hint="default"/>
      </w:rPr>
    </w:lvl>
    <w:lvl w:ilvl="1" w:tplc="CC5C6F52">
      <w:numFmt w:val="bullet"/>
      <w:lvlText w:val="-"/>
      <w:lvlJc w:val="left"/>
      <w:pPr>
        <w:tabs>
          <w:tab w:val="num" w:pos="1440"/>
        </w:tabs>
        <w:ind w:left="1440" w:hanging="360"/>
      </w:pPr>
      <w:rPr>
        <w:rFonts w:ascii="Arial" w:eastAsia="MS Mincho" w:hAnsi="Arial"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4FD027A"/>
    <w:multiLevelType w:val="hybridMultilevel"/>
    <w:tmpl w:val="E0FEF5EE"/>
    <w:lvl w:ilvl="0" w:tplc="35E84EDC">
      <w:start w:val="6"/>
      <w:numFmt w:val="bullet"/>
      <w:lvlText w:val="-"/>
      <w:lvlJc w:val="left"/>
      <w:pPr>
        <w:tabs>
          <w:tab w:val="num" w:pos="720"/>
        </w:tabs>
        <w:ind w:left="720" w:hanging="360"/>
      </w:pPr>
      <w:rPr>
        <w:rFonts w:ascii="Arial" w:eastAsia="MS Mincho" w:hAnsi="Arial" w:cs="Arial" w:hint="default"/>
      </w:rPr>
    </w:lvl>
    <w:lvl w:ilvl="1" w:tplc="CC5C6F52">
      <w:numFmt w:val="bullet"/>
      <w:lvlText w:val="-"/>
      <w:lvlJc w:val="left"/>
      <w:pPr>
        <w:tabs>
          <w:tab w:val="num" w:pos="1440"/>
        </w:tabs>
        <w:ind w:left="1440" w:hanging="360"/>
      </w:pPr>
      <w:rPr>
        <w:rFonts w:ascii="Arial" w:eastAsia="MS Mincho" w:hAnsi="Arial"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5B10F69"/>
    <w:multiLevelType w:val="hybridMultilevel"/>
    <w:tmpl w:val="B32A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EF7F58"/>
    <w:multiLevelType w:val="hybridMultilevel"/>
    <w:tmpl w:val="D086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AB4823"/>
    <w:multiLevelType w:val="hybridMultilevel"/>
    <w:tmpl w:val="1DBE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1522A7"/>
    <w:multiLevelType w:val="hybridMultilevel"/>
    <w:tmpl w:val="2EF623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98C6433"/>
    <w:multiLevelType w:val="hybridMultilevel"/>
    <w:tmpl w:val="984AB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4E0AA2"/>
    <w:multiLevelType w:val="hybridMultilevel"/>
    <w:tmpl w:val="6494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F77946"/>
    <w:multiLevelType w:val="hybridMultilevel"/>
    <w:tmpl w:val="6866B3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F334BF6"/>
    <w:multiLevelType w:val="hybridMultilevel"/>
    <w:tmpl w:val="AAA88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F641DD6"/>
    <w:multiLevelType w:val="hybridMultilevel"/>
    <w:tmpl w:val="B7A0EDAE"/>
    <w:lvl w:ilvl="0" w:tplc="041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0DF7CAD"/>
    <w:multiLevelType w:val="hybridMultilevel"/>
    <w:tmpl w:val="A66E3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1C60247"/>
    <w:multiLevelType w:val="multilevel"/>
    <w:tmpl w:val="0AE8D7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4">
    <w:nsid w:val="771A6774"/>
    <w:multiLevelType w:val="hybridMultilevel"/>
    <w:tmpl w:val="1F7E9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97666BF"/>
    <w:multiLevelType w:val="hybridMultilevel"/>
    <w:tmpl w:val="12824906"/>
    <w:lvl w:ilvl="0" w:tplc="DA5C91AC">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7A991FB7"/>
    <w:multiLevelType w:val="hybridMultilevel"/>
    <w:tmpl w:val="EDE87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DA5650"/>
    <w:multiLevelType w:val="hybridMultilevel"/>
    <w:tmpl w:val="7B6E97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20"/>
  </w:num>
  <w:num w:numId="3">
    <w:abstractNumId w:val="66"/>
  </w:num>
  <w:num w:numId="4">
    <w:abstractNumId w:val="55"/>
  </w:num>
  <w:num w:numId="5">
    <w:abstractNumId w:val="34"/>
  </w:num>
  <w:num w:numId="6">
    <w:abstractNumId w:val="50"/>
  </w:num>
  <w:num w:numId="7">
    <w:abstractNumId w:val="8"/>
  </w:num>
  <w:num w:numId="8">
    <w:abstractNumId w:val="63"/>
  </w:num>
  <w:num w:numId="9">
    <w:abstractNumId w:val="52"/>
  </w:num>
  <w:num w:numId="10">
    <w:abstractNumId w:val="60"/>
  </w:num>
  <w:num w:numId="11">
    <w:abstractNumId w:val="3"/>
  </w:num>
  <w:num w:numId="12">
    <w:abstractNumId w:val="29"/>
  </w:num>
  <w:num w:numId="13">
    <w:abstractNumId w:val="49"/>
  </w:num>
  <w:num w:numId="14">
    <w:abstractNumId w:val="25"/>
  </w:num>
  <w:num w:numId="15">
    <w:abstractNumId w:val="12"/>
  </w:num>
  <w:num w:numId="16">
    <w:abstractNumId w:val="16"/>
  </w:num>
  <w:num w:numId="17">
    <w:abstractNumId w:val="11"/>
  </w:num>
  <w:num w:numId="18">
    <w:abstractNumId w:val="24"/>
  </w:num>
  <w:num w:numId="19">
    <w:abstractNumId w:val="65"/>
  </w:num>
  <w:num w:numId="20">
    <w:abstractNumId w:val="30"/>
  </w:num>
  <w:num w:numId="21">
    <w:abstractNumId w:val="36"/>
  </w:num>
  <w:num w:numId="22">
    <w:abstractNumId w:val="46"/>
  </w:num>
  <w:num w:numId="23">
    <w:abstractNumId w:val="41"/>
  </w:num>
  <w:num w:numId="24">
    <w:abstractNumId w:val="39"/>
  </w:num>
  <w:num w:numId="25">
    <w:abstractNumId w:val="64"/>
  </w:num>
  <w:num w:numId="26">
    <w:abstractNumId w:val="43"/>
  </w:num>
  <w:num w:numId="27">
    <w:abstractNumId w:val="18"/>
  </w:num>
  <w:num w:numId="28">
    <w:abstractNumId w:val="2"/>
  </w:num>
  <w:num w:numId="29">
    <w:abstractNumId w:val="31"/>
  </w:num>
  <w:num w:numId="30">
    <w:abstractNumId w:val="58"/>
  </w:num>
  <w:num w:numId="31">
    <w:abstractNumId w:val="44"/>
  </w:num>
  <w:num w:numId="32">
    <w:abstractNumId w:val="59"/>
  </w:num>
  <w:num w:numId="33">
    <w:abstractNumId w:val="6"/>
  </w:num>
  <w:num w:numId="34">
    <w:abstractNumId w:val="28"/>
  </w:num>
  <w:num w:numId="35">
    <w:abstractNumId w:val="61"/>
  </w:num>
  <w:num w:numId="36">
    <w:abstractNumId w:val="35"/>
  </w:num>
  <w:num w:numId="37">
    <w:abstractNumId w:val="40"/>
  </w:num>
  <w:num w:numId="38">
    <w:abstractNumId w:val="45"/>
  </w:num>
  <w:num w:numId="39">
    <w:abstractNumId w:val="48"/>
  </w:num>
  <w:num w:numId="40">
    <w:abstractNumId w:val="1"/>
  </w:num>
  <w:num w:numId="41">
    <w:abstractNumId w:val="51"/>
  </w:num>
  <w:num w:numId="42">
    <w:abstractNumId w:val="42"/>
  </w:num>
  <w:num w:numId="43">
    <w:abstractNumId w:val="57"/>
  </w:num>
  <w:num w:numId="44">
    <w:abstractNumId w:val="14"/>
  </w:num>
  <w:num w:numId="45">
    <w:abstractNumId w:val="47"/>
  </w:num>
  <w:num w:numId="46">
    <w:abstractNumId w:val="15"/>
  </w:num>
  <w:num w:numId="47">
    <w:abstractNumId w:val="10"/>
  </w:num>
  <w:num w:numId="48">
    <w:abstractNumId w:val="67"/>
  </w:num>
  <w:num w:numId="49">
    <w:abstractNumId w:val="54"/>
  </w:num>
  <w:num w:numId="50">
    <w:abstractNumId w:val="5"/>
  </w:num>
  <w:num w:numId="51">
    <w:abstractNumId w:val="56"/>
  </w:num>
  <w:num w:numId="52">
    <w:abstractNumId w:val="13"/>
  </w:num>
  <w:num w:numId="53">
    <w:abstractNumId w:val="26"/>
  </w:num>
  <w:num w:numId="54">
    <w:abstractNumId w:val="32"/>
  </w:num>
  <w:num w:numId="55">
    <w:abstractNumId w:val="38"/>
  </w:num>
  <w:num w:numId="56">
    <w:abstractNumId w:val="0"/>
  </w:num>
  <w:num w:numId="57">
    <w:abstractNumId w:val="9"/>
  </w:num>
  <w:num w:numId="58">
    <w:abstractNumId w:val="22"/>
  </w:num>
  <w:num w:numId="59">
    <w:abstractNumId w:val="4"/>
  </w:num>
  <w:num w:numId="60">
    <w:abstractNumId w:val="19"/>
  </w:num>
  <w:num w:numId="61">
    <w:abstractNumId w:val="33"/>
  </w:num>
  <w:num w:numId="62">
    <w:abstractNumId w:val="7"/>
  </w:num>
  <w:num w:numId="63">
    <w:abstractNumId w:val="21"/>
  </w:num>
  <w:num w:numId="64">
    <w:abstractNumId w:val="37"/>
  </w:num>
  <w:num w:numId="65">
    <w:abstractNumId w:val="62"/>
  </w:num>
  <w:num w:numId="66">
    <w:abstractNumId w:val="53"/>
  </w:num>
  <w:num w:numId="67">
    <w:abstractNumId w:val="17"/>
  </w:num>
  <w:num w:numId="68">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47"/>
    <w:rsid w:val="00000349"/>
    <w:rsid w:val="00005341"/>
    <w:rsid w:val="00005982"/>
    <w:rsid w:val="00012F0D"/>
    <w:rsid w:val="00013ECC"/>
    <w:rsid w:val="00015CF7"/>
    <w:rsid w:val="00016315"/>
    <w:rsid w:val="00016479"/>
    <w:rsid w:val="00020B96"/>
    <w:rsid w:val="00023118"/>
    <w:rsid w:val="00026808"/>
    <w:rsid w:val="00026AEC"/>
    <w:rsid w:val="0002796D"/>
    <w:rsid w:val="00031784"/>
    <w:rsid w:val="000319B6"/>
    <w:rsid w:val="00031FA2"/>
    <w:rsid w:val="00033B69"/>
    <w:rsid w:val="00034195"/>
    <w:rsid w:val="00037565"/>
    <w:rsid w:val="00040B3E"/>
    <w:rsid w:val="00040C7A"/>
    <w:rsid w:val="00040CD3"/>
    <w:rsid w:val="000420BB"/>
    <w:rsid w:val="00051D93"/>
    <w:rsid w:val="0005367D"/>
    <w:rsid w:val="0005457F"/>
    <w:rsid w:val="000545CB"/>
    <w:rsid w:val="00054743"/>
    <w:rsid w:val="0005475C"/>
    <w:rsid w:val="000634E6"/>
    <w:rsid w:val="00066163"/>
    <w:rsid w:val="00066B68"/>
    <w:rsid w:val="00074BDB"/>
    <w:rsid w:val="00074FC0"/>
    <w:rsid w:val="00075B72"/>
    <w:rsid w:val="000770EB"/>
    <w:rsid w:val="00080A02"/>
    <w:rsid w:val="00082439"/>
    <w:rsid w:val="000841D2"/>
    <w:rsid w:val="00085AB5"/>
    <w:rsid w:val="00086003"/>
    <w:rsid w:val="00087E49"/>
    <w:rsid w:val="00087F15"/>
    <w:rsid w:val="00091330"/>
    <w:rsid w:val="00092460"/>
    <w:rsid w:val="00092C25"/>
    <w:rsid w:val="000945BA"/>
    <w:rsid w:val="000A03F6"/>
    <w:rsid w:val="000A1881"/>
    <w:rsid w:val="000A1D34"/>
    <w:rsid w:val="000A28D5"/>
    <w:rsid w:val="000A7B86"/>
    <w:rsid w:val="000B0A16"/>
    <w:rsid w:val="000B1708"/>
    <w:rsid w:val="000B38B4"/>
    <w:rsid w:val="000B7C07"/>
    <w:rsid w:val="000B7DC8"/>
    <w:rsid w:val="000B7DD4"/>
    <w:rsid w:val="000C24A3"/>
    <w:rsid w:val="000C33C5"/>
    <w:rsid w:val="000C3D4D"/>
    <w:rsid w:val="000C3F11"/>
    <w:rsid w:val="000D024B"/>
    <w:rsid w:val="000D2A43"/>
    <w:rsid w:val="000D423A"/>
    <w:rsid w:val="000D5BFE"/>
    <w:rsid w:val="000D5E30"/>
    <w:rsid w:val="000E0F30"/>
    <w:rsid w:val="000E129C"/>
    <w:rsid w:val="000E2052"/>
    <w:rsid w:val="000E2821"/>
    <w:rsid w:val="000E4684"/>
    <w:rsid w:val="000E6653"/>
    <w:rsid w:val="000E6911"/>
    <w:rsid w:val="000F0E5E"/>
    <w:rsid w:val="000F33F2"/>
    <w:rsid w:val="000F6467"/>
    <w:rsid w:val="00102446"/>
    <w:rsid w:val="0010602F"/>
    <w:rsid w:val="00106399"/>
    <w:rsid w:val="001140B3"/>
    <w:rsid w:val="00120A34"/>
    <w:rsid w:val="00121FD3"/>
    <w:rsid w:val="00122506"/>
    <w:rsid w:val="0012460E"/>
    <w:rsid w:val="00125342"/>
    <w:rsid w:val="001257C6"/>
    <w:rsid w:val="00125902"/>
    <w:rsid w:val="001264D8"/>
    <w:rsid w:val="001316D0"/>
    <w:rsid w:val="00132EC9"/>
    <w:rsid w:val="00137354"/>
    <w:rsid w:val="00140079"/>
    <w:rsid w:val="0014132C"/>
    <w:rsid w:val="00141351"/>
    <w:rsid w:val="0014176B"/>
    <w:rsid w:val="0014278B"/>
    <w:rsid w:val="0014391F"/>
    <w:rsid w:val="00143EB8"/>
    <w:rsid w:val="00143F2E"/>
    <w:rsid w:val="00146934"/>
    <w:rsid w:val="00150006"/>
    <w:rsid w:val="00153994"/>
    <w:rsid w:val="00160045"/>
    <w:rsid w:val="0016040D"/>
    <w:rsid w:val="001605D5"/>
    <w:rsid w:val="00165484"/>
    <w:rsid w:val="001654DE"/>
    <w:rsid w:val="00165AB4"/>
    <w:rsid w:val="00171490"/>
    <w:rsid w:val="00172A7D"/>
    <w:rsid w:val="0017302E"/>
    <w:rsid w:val="0017383C"/>
    <w:rsid w:val="00174625"/>
    <w:rsid w:val="00174945"/>
    <w:rsid w:val="001806C4"/>
    <w:rsid w:val="001824FD"/>
    <w:rsid w:val="00182573"/>
    <w:rsid w:val="001832ED"/>
    <w:rsid w:val="00195B4A"/>
    <w:rsid w:val="0019609C"/>
    <w:rsid w:val="00196E86"/>
    <w:rsid w:val="00197A53"/>
    <w:rsid w:val="001A2ACE"/>
    <w:rsid w:val="001A5098"/>
    <w:rsid w:val="001A6171"/>
    <w:rsid w:val="001B2786"/>
    <w:rsid w:val="001B65CF"/>
    <w:rsid w:val="001C0E4C"/>
    <w:rsid w:val="001C1549"/>
    <w:rsid w:val="001C2E97"/>
    <w:rsid w:val="001C498A"/>
    <w:rsid w:val="001D187A"/>
    <w:rsid w:val="001D47A3"/>
    <w:rsid w:val="001D5054"/>
    <w:rsid w:val="001D56B3"/>
    <w:rsid w:val="001E13F4"/>
    <w:rsid w:val="001E217C"/>
    <w:rsid w:val="001E2A76"/>
    <w:rsid w:val="001E2F04"/>
    <w:rsid w:val="001E2F09"/>
    <w:rsid w:val="001E4846"/>
    <w:rsid w:val="001F0086"/>
    <w:rsid w:val="001F133C"/>
    <w:rsid w:val="001F3D48"/>
    <w:rsid w:val="001F45BD"/>
    <w:rsid w:val="001F6261"/>
    <w:rsid w:val="00201BA2"/>
    <w:rsid w:val="00201E5E"/>
    <w:rsid w:val="00202D43"/>
    <w:rsid w:val="002045B6"/>
    <w:rsid w:val="00205BB1"/>
    <w:rsid w:val="00206D42"/>
    <w:rsid w:val="00216187"/>
    <w:rsid w:val="002201BD"/>
    <w:rsid w:val="00220FBE"/>
    <w:rsid w:val="0022266E"/>
    <w:rsid w:val="00223360"/>
    <w:rsid w:val="002240AC"/>
    <w:rsid w:val="00224F34"/>
    <w:rsid w:val="00225192"/>
    <w:rsid w:val="0022641C"/>
    <w:rsid w:val="00230510"/>
    <w:rsid w:val="002311F3"/>
    <w:rsid w:val="00232C2D"/>
    <w:rsid w:val="00233AFE"/>
    <w:rsid w:val="00235E21"/>
    <w:rsid w:val="00236DCB"/>
    <w:rsid w:val="00240BF9"/>
    <w:rsid w:val="00241649"/>
    <w:rsid w:val="002449A2"/>
    <w:rsid w:val="00244B87"/>
    <w:rsid w:val="0024656F"/>
    <w:rsid w:val="00251CB4"/>
    <w:rsid w:val="00252430"/>
    <w:rsid w:val="00254A86"/>
    <w:rsid w:val="00254E61"/>
    <w:rsid w:val="0025527B"/>
    <w:rsid w:val="00255EF4"/>
    <w:rsid w:val="002562CC"/>
    <w:rsid w:val="00257D32"/>
    <w:rsid w:val="00267A59"/>
    <w:rsid w:val="0027061A"/>
    <w:rsid w:val="002710F8"/>
    <w:rsid w:val="00274394"/>
    <w:rsid w:val="002756B6"/>
    <w:rsid w:val="00283387"/>
    <w:rsid w:val="00284C07"/>
    <w:rsid w:val="00290619"/>
    <w:rsid w:val="00290BB0"/>
    <w:rsid w:val="00291833"/>
    <w:rsid w:val="00291C34"/>
    <w:rsid w:val="002933C9"/>
    <w:rsid w:val="00294254"/>
    <w:rsid w:val="002974FA"/>
    <w:rsid w:val="002978E4"/>
    <w:rsid w:val="0029794E"/>
    <w:rsid w:val="002A1A8D"/>
    <w:rsid w:val="002A5955"/>
    <w:rsid w:val="002A7ABC"/>
    <w:rsid w:val="002B1DFA"/>
    <w:rsid w:val="002B2AAE"/>
    <w:rsid w:val="002B3303"/>
    <w:rsid w:val="002B35C7"/>
    <w:rsid w:val="002B64AF"/>
    <w:rsid w:val="002B746D"/>
    <w:rsid w:val="002C2BBC"/>
    <w:rsid w:val="002C6B9E"/>
    <w:rsid w:val="002C6DDF"/>
    <w:rsid w:val="002C7D42"/>
    <w:rsid w:val="002D0448"/>
    <w:rsid w:val="002D07B4"/>
    <w:rsid w:val="002D1A8B"/>
    <w:rsid w:val="002D1CF3"/>
    <w:rsid w:val="002D363E"/>
    <w:rsid w:val="002D3E1B"/>
    <w:rsid w:val="002E2264"/>
    <w:rsid w:val="002E6DAE"/>
    <w:rsid w:val="002F3C30"/>
    <w:rsid w:val="002F3DC9"/>
    <w:rsid w:val="002F6344"/>
    <w:rsid w:val="003012A6"/>
    <w:rsid w:val="00302728"/>
    <w:rsid w:val="0030584E"/>
    <w:rsid w:val="0031199D"/>
    <w:rsid w:val="00312225"/>
    <w:rsid w:val="0031243B"/>
    <w:rsid w:val="00312E3D"/>
    <w:rsid w:val="00313A24"/>
    <w:rsid w:val="003154EC"/>
    <w:rsid w:val="003205CC"/>
    <w:rsid w:val="003231E0"/>
    <w:rsid w:val="00323DBD"/>
    <w:rsid w:val="00325735"/>
    <w:rsid w:val="003260CA"/>
    <w:rsid w:val="003264C2"/>
    <w:rsid w:val="0032727C"/>
    <w:rsid w:val="00330CFF"/>
    <w:rsid w:val="00330E82"/>
    <w:rsid w:val="003324DD"/>
    <w:rsid w:val="00334CF0"/>
    <w:rsid w:val="00335AEA"/>
    <w:rsid w:val="00336AE7"/>
    <w:rsid w:val="00337AAB"/>
    <w:rsid w:val="0034092F"/>
    <w:rsid w:val="00340DB8"/>
    <w:rsid w:val="00342220"/>
    <w:rsid w:val="00343D65"/>
    <w:rsid w:val="0034656F"/>
    <w:rsid w:val="003470CB"/>
    <w:rsid w:val="003475D3"/>
    <w:rsid w:val="00353489"/>
    <w:rsid w:val="00353A52"/>
    <w:rsid w:val="003619F4"/>
    <w:rsid w:val="00362527"/>
    <w:rsid w:val="00363A2E"/>
    <w:rsid w:val="00363DA8"/>
    <w:rsid w:val="00367289"/>
    <w:rsid w:val="003706C7"/>
    <w:rsid w:val="003716A8"/>
    <w:rsid w:val="00372EE3"/>
    <w:rsid w:val="0037423D"/>
    <w:rsid w:val="003749A5"/>
    <w:rsid w:val="00376C97"/>
    <w:rsid w:val="003808B5"/>
    <w:rsid w:val="00380FDD"/>
    <w:rsid w:val="00381CD5"/>
    <w:rsid w:val="00382626"/>
    <w:rsid w:val="00383E24"/>
    <w:rsid w:val="00385E1F"/>
    <w:rsid w:val="00386AC2"/>
    <w:rsid w:val="003871C7"/>
    <w:rsid w:val="00393CD2"/>
    <w:rsid w:val="00396A52"/>
    <w:rsid w:val="003973C6"/>
    <w:rsid w:val="003A31FC"/>
    <w:rsid w:val="003A3A96"/>
    <w:rsid w:val="003A3EC2"/>
    <w:rsid w:val="003B0CF3"/>
    <w:rsid w:val="003B1672"/>
    <w:rsid w:val="003B2111"/>
    <w:rsid w:val="003B4720"/>
    <w:rsid w:val="003B6D79"/>
    <w:rsid w:val="003B7820"/>
    <w:rsid w:val="003C06A0"/>
    <w:rsid w:val="003C25FB"/>
    <w:rsid w:val="003D22EC"/>
    <w:rsid w:val="003D6DFD"/>
    <w:rsid w:val="003E4C84"/>
    <w:rsid w:val="003E56D4"/>
    <w:rsid w:val="003F0679"/>
    <w:rsid w:val="003F4DC3"/>
    <w:rsid w:val="003F6657"/>
    <w:rsid w:val="003F7FB9"/>
    <w:rsid w:val="00400B04"/>
    <w:rsid w:val="00401801"/>
    <w:rsid w:val="004027F5"/>
    <w:rsid w:val="004047BF"/>
    <w:rsid w:val="00405F2B"/>
    <w:rsid w:val="00407266"/>
    <w:rsid w:val="00411B40"/>
    <w:rsid w:val="00411C2C"/>
    <w:rsid w:val="004168FE"/>
    <w:rsid w:val="00417703"/>
    <w:rsid w:val="00420686"/>
    <w:rsid w:val="00420779"/>
    <w:rsid w:val="004208B1"/>
    <w:rsid w:val="00422264"/>
    <w:rsid w:val="0042429A"/>
    <w:rsid w:val="00424322"/>
    <w:rsid w:val="00435E61"/>
    <w:rsid w:val="004364E1"/>
    <w:rsid w:val="00441418"/>
    <w:rsid w:val="00442E21"/>
    <w:rsid w:val="00443C02"/>
    <w:rsid w:val="004445B4"/>
    <w:rsid w:val="00444C12"/>
    <w:rsid w:val="00446B84"/>
    <w:rsid w:val="00446C0C"/>
    <w:rsid w:val="0044719F"/>
    <w:rsid w:val="0045142E"/>
    <w:rsid w:val="00451B4F"/>
    <w:rsid w:val="00453218"/>
    <w:rsid w:val="004535B4"/>
    <w:rsid w:val="004550D8"/>
    <w:rsid w:val="00457480"/>
    <w:rsid w:val="00460033"/>
    <w:rsid w:val="00463ABE"/>
    <w:rsid w:val="00470BCC"/>
    <w:rsid w:val="00472168"/>
    <w:rsid w:val="004728CC"/>
    <w:rsid w:val="00474ED6"/>
    <w:rsid w:val="00474F41"/>
    <w:rsid w:val="0048020E"/>
    <w:rsid w:val="00480B8B"/>
    <w:rsid w:val="00481B93"/>
    <w:rsid w:val="00482B75"/>
    <w:rsid w:val="00484116"/>
    <w:rsid w:val="004879B7"/>
    <w:rsid w:val="00491359"/>
    <w:rsid w:val="00495670"/>
    <w:rsid w:val="00497982"/>
    <w:rsid w:val="004A1EF2"/>
    <w:rsid w:val="004B622A"/>
    <w:rsid w:val="004C432B"/>
    <w:rsid w:val="004C4B48"/>
    <w:rsid w:val="004D32CA"/>
    <w:rsid w:val="004D3A2A"/>
    <w:rsid w:val="004D4CE3"/>
    <w:rsid w:val="004E00E7"/>
    <w:rsid w:val="004E0607"/>
    <w:rsid w:val="004E2A86"/>
    <w:rsid w:val="004E59B0"/>
    <w:rsid w:val="004F01BA"/>
    <w:rsid w:val="004F2AD0"/>
    <w:rsid w:val="004F3843"/>
    <w:rsid w:val="004F5BB9"/>
    <w:rsid w:val="00501799"/>
    <w:rsid w:val="00501CA9"/>
    <w:rsid w:val="00502AF4"/>
    <w:rsid w:val="00503C7E"/>
    <w:rsid w:val="00504CE1"/>
    <w:rsid w:val="0050601A"/>
    <w:rsid w:val="005079F8"/>
    <w:rsid w:val="00511061"/>
    <w:rsid w:val="00513C49"/>
    <w:rsid w:val="00514D9B"/>
    <w:rsid w:val="005179F1"/>
    <w:rsid w:val="00520A67"/>
    <w:rsid w:val="00521E57"/>
    <w:rsid w:val="00522699"/>
    <w:rsid w:val="00522812"/>
    <w:rsid w:val="00522EF4"/>
    <w:rsid w:val="00523E5C"/>
    <w:rsid w:val="00531F89"/>
    <w:rsid w:val="005327A5"/>
    <w:rsid w:val="005331A2"/>
    <w:rsid w:val="0053457E"/>
    <w:rsid w:val="00536297"/>
    <w:rsid w:val="005400E3"/>
    <w:rsid w:val="005403F3"/>
    <w:rsid w:val="005503A7"/>
    <w:rsid w:val="0055162E"/>
    <w:rsid w:val="00551951"/>
    <w:rsid w:val="00551D26"/>
    <w:rsid w:val="00553477"/>
    <w:rsid w:val="00554361"/>
    <w:rsid w:val="00560998"/>
    <w:rsid w:val="0056383D"/>
    <w:rsid w:val="00567745"/>
    <w:rsid w:val="00570F4F"/>
    <w:rsid w:val="00570FFD"/>
    <w:rsid w:val="00571EBF"/>
    <w:rsid w:val="005739A3"/>
    <w:rsid w:val="00573DDC"/>
    <w:rsid w:val="00574404"/>
    <w:rsid w:val="00577C67"/>
    <w:rsid w:val="0058028E"/>
    <w:rsid w:val="00583852"/>
    <w:rsid w:val="005839EC"/>
    <w:rsid w:val="00585905"/>
    <w:rsid w:val="00585D03"/>
    <w:rsid w:val="00591D1A"/>
    <w:rsid w:val="005921C0"/>
    <w:rsid w:val="00594003"/>
    <w:rsid w:val="00594FF5"/>
    <w:rsid w:val="005976F4"/>
    <w:rsid w:val="005A1E1D"/>
    <w:rsid w:val="005A421B"/>
    <w:rsid w:val="005A59A5"/>
    <w:rsid w:val="005A5AE7"/>
    <w:rsid w:val="005A6BA6"/>
    <w:rsid w:val="005B2128"/>
    <w:rsid w:val="005B3C37"/>
    <w:rsid w:val="005C0B73"/>
    <w:rsid w:val="005C28C1"/>
    <w:rsid w:val="005C38C8"/>
    <w:rsid w:val="005C6892"/>
    <w:rsid w:val="005C74CA"/>
    <w:rsid w:val="005D0727"/>
    <w:rsid w:val="005D0D22"/>
    <w:rsid w:val="005D1B81"/>
    <w:rsid w:val="005D221C"/>
    <w:rsid w:val="005D39DA"/>
    <w:rsid w:val="005D3B7A"/>
    <w:rsid w:val="005D7B37"/>
    <w:rsid w:val="005E50DD"/>
    <w:rsid w:val="005E70CF"/>
    <w:rsid w:val="005F0206"/>
    <w:rsid w:val="005F4213"/>
    <w:rsid w:val="005F4487"/>
    <w:rsid w:val="005F7451"/>
    <w:rsid w:val="005F78E8"/>
    <w:rsid w:val="006015C0"/>
    <w:rsid w:val="00602D82"/>
    <w:rsid w:val="006055E9"/>
    <w:rsid w:val="00611A66"/>
    <w:rsid w:val="00616915"/>
    <w:rsid w:val="00616C7F"/>
    <w:rsid w:val="006217EC"/>
    <w:rsid w:val="0062258B"/>
    <w:rsid w:val="00624405"/>
    <w:rsid w:val="0062473F"/>
    <w:rsid w:val="00627755"/>
    <w:rsid w:val="006277EF"/>
    <w:rsid w:val="00631EDF"/>
    <w:rsid w:val="00633EC9"/>
    <w:rsid w:val="006345AC"/>
    <w:rsid w:val="00634DEC"/>
    <w:rsid w:val="0064254E"/>
    <w:rsid w:val="006431BB"/>
    <w:rsid w:val="00644793"/>
    <w:rsid w:val="00644AB1"/>
    <w:rsid w:val="006455C3"/>
    <w:rsid w:val="00647350"/>
    <w:rsid w:val="00650A14"/>
    <w:rsid w:val="00650F5F"/>
    <w:rsid w:val="006511FA"/>
    <w:rsid w:val="006529F4"/>
    <w:rsid w:val="00653F26"/>
    <w:rsid w:val="00655937"/>
    <w:rsid w:val="00655B42"/>
    <w:rsid w:val="00655D0E"/>
    <w:rsid w:val="00656265"/>
    <w:rsid w:val="00662F92"/>
    <w:rsid w:val="0066319A"/>
    <w:rsid w:val="00663273"/>
    <w:rsid w:val="00664252"/>
    <w:rsid w:val="006665B6"/>
    <w:rsid w:val="006717AF"/>
    <w:rsid w:val="00671B01"/>
    <w:rsid w:val="00671E91"/>
    <w:rsid w:val="006735A0"/>
    <w:rsid w:val="00675AE7"/>
    <w:rsid w:val="0068036F"/>
    <w:rsid w:val="006837CB"/>
    <w:rsid w:val="006872A8"/>
    <w:rsid w:val="006913F5"/>
    <w:rsid w:val="006933FF"/>
    <w:rsid w:val="006939D3"/>
    <w:rsid w:val="00693E7B"/>
    <w:rsid w:val="00693EA6"/>
    <w:rsid w:val="00694292"/>
    <w:rsid w:val="00695C45"/>
    <w:rsid w:val="00697148"/>
    <w:rsid w:val="006A0383"/>
    <w:rsid w:val="006A1FD3"/>
    <w:rsid w:val="006A21C9"/>
    <w:rsid w:val="006A2AB1"/>
    <w:rsid w:val="006A4064"/>
    <w:rsid w:val="006A50B2"/>
    <w:rsid w:val="006A7390"/>
    <w:rsid w:val="006B1E43"/>
    <w:rsid w:val="006B6832"/>
    <w:rsid w:val="006B7097"/>
    <w:rsid w:val="006B7F6F"/>
    <w:rsid w:val="006C1258"/>
    <w:rsid w:val="006C3EC8"/>
    <w:rsid w:val="006C5012"/>
    <w:rsid w:val="006C703F"/>
    <w:rsid w:val="006E023B"/>
    <w:rsid w:val="006E5F03"/>
    <w:rsid w:val="006E721E"/>
    <w:rsid w:val="006F0559"/>
    <w:rsid w:val="006F2A1C"/>
    <w:rsid w:val="006F416D"/>
    <w:rsid w:val="006F5556"/>
    <w:rsid w:val="006F5B7C"/>
    <w:rsid w:val="006F79F0"/>
    <w:rsid w:val="0070184B"/>
    <w:rsid w:val="00702B66"/>
    <w:rsid w:val="00705C77"/>
    <w:rsid w:val="00707623"/>
    <w:rsid w:val="0070778F"/>
    <w:rsid w:val="00707A3A"/>
    <w:rsid w:val="00710706"/>
    <w:rsid w:val="00712A24"/>
    <w:rsid w:val="00712B06"/>
    <w:rsid w:val="00714DF9"/>
    <w:rsid w:val="00716C67"/>
    <w:rsid w:val="0072600B"/>
    <w:rsid w:val="00731D20"/>
    <w:rsid w:val="00732203"/>
    <w:rsid w:val="00732A55"/>
    <w:rsid w:val="00733BD8"/>
    <w:rsid w:val="0073428E"/>
    <w:rsid w:val="00736F76"/>
    <w:rsid w:val="00741DB7"/>
    <w:rsid w:val="0074213A"/>
    <w:rsid w:val="00742E5C"/>
    <w:rsid w:val="00744BB5"/>
    <w:rsid w:val="00744F37"/>
    <w:rsid w:val="00750CDA"/>
    <w:rsid w:val="00752553"/>
    <w:rsid w:val="00754F01"/>
    <w:rsid w:val="00756A3A"/>
    <w:rsid w:val="00756B83"/>
    <w:rsid w:val="00757285"/>
    <w:rsid w:val="00760EA8"/>
    <w:rsid w:val="00763C43"/>
    <w:rsid w:val="00766F77"/>
    <w:rsid w:val="007704CA"/>
    <w:rsid w:val="00770A07"/>
    <w:rsid w:val="007725A2"/>
    <w:rsid w:val="007736FC"/>
    <w:rsid w:val="0077534C"/>
    <w:rsid w:val="00776D3A"/>
    <w:rsid w:val="007774FA"/>
    <w:rsid w:val="00780914"/>
    <w:rsid w:val="00782EC4"/>
    <w:rsid w:val="0078656D"/>
    <w:rsid w:val="007909EF"/>
    <w:rsid w:val="0079181D"/>
    <w:rsid w:val="007949F7"/>
    <w:rsid w:val="00795733"/>
    <w:rsid w:val="00797BE5"/>
    <w:rsid w:val="007A0EDF"/>
    <w:rsid w:val="007A10EC"/>
    <w:rsid w:val="007A1705"/>
    <w:rsid w:val="007A44C1"/>
    <w:rsid w:val="007A4A92"/>
    <w:rsid w:val="007A5C4D"/>
    <w:rsid w:val="007A6DB5"/>
    <w:rsid w:val="007C0596"/>
    <w:rsid w:val="007C1B7D"/>
    <w:rsid w:val="007C1DDE"/>
    <w:rsid w:val="007C1E4E"/>
    <w:rsid w:val="007C3842"/>
    <w:rsid w:val="007C6F07"/>
    <w:rsid w:val="007C6F4B"/>
    <w:rsid w:val="007C79D3"/>
    <w:rsid w:val="007D09B1"/>
    <w:rsid w:val="007D37A2"/>
    <w:rsid w:val="007D5084"/>
    <w:rsid w:val="007D6CEA"/>
    <w:rsid w:val="007E29F2"/>
    <w:rsid w:val="007E3056"/>
    <w:rsid w:val="007E3A8E"/>
    <w:rsid w:val="007E5DC8"/>
    <w:rsid w:val="007E70B4"/>
    <w:rsid w:val="007F0532"/>
    <w:rsid w:val="007F7446"/>
    <w:rsid w:val="008004CE"/>
    <w:rsid w:val="008006C1"/>
    <w:rsid w:val="00801DF4"/>
    <w:rsid w:val="00805D1D"/>
    <w:rsid w:val="008064F8"/>
    <w:rsid w:val="00812B7B"/>
    <w:rsid w:val="0081433E"/>
    <w:rsid w:val="00816891"/>
    <w:rsid w:val="00817D65"/>
    <w:rsid w:val="00817F35"/>
    <w:rsid w:val="008263D4"/>
    <w:rsid w:val="00827768"/>
    <w:rsid w:val="00830868"/>
    <w:rsid w:val="00832E94"/>
    <w:rsid w:val="00834499"/>
    <w:rsid w:val="00841C4F"/>
    <w:rsid w:val="008432C1"/>
    <w:rsid w:val="00845359"/>
    <w:rsid w:val="00846D2D"/>
    <w:rsid w:val="008470D3"/>
    <w:rsid w:val="00851AF8"/>
    <w:rsid w:val="00851B43"/>
    <w:rsid w:val="00853C4E"/>
    <w:rsid w:val="008554AB"/>
    <w:rsid w:val="0085562B"/>
    <w:rsid w:val="008562D8"/>
    <w:rsid w:val="008568F2"/>
    <w:rsid w:val="00856EFA"/>
    <w:rsid w:val="008653CD"/>
    <w:rsid w:val="00870D1C"/>
    <w:rsid w:val="00871583"/>
    <w:rsid w:val="00871BF7"/>
    <w:rsid w:val="00871FA5"/>
    <w:rsid w:val="00872082"/>
    <w:rsid w:val="00872253"/>
    <w:rsid w:val="008759F4"/>
    <w:rsid w:val="0088281E"/>
    <w:rsid w:val="0088396C"/>
    <w:rsid w:val="008860B2"/>
    <w:rsid w:val="008868B7"/>
    <w:rsid w:val="00890719"/>
    <w:rsid w:val="00891C58"/>
    <w:rsid w:val="0089214F"/>
    <w:rsid w:val="0089245B"/>
    <w:rsid w:val="0089278A"/>
    <w:rsid w:val="00893BDF"/>
    <w:rsid w:val="0089477D"/>
    <w:rsid w:val="00894A17"/>
    <w:rsid w:val="00895A1D"/>
    <w:rsid w:val="0089768F"/>
    <w:rsid w:val="008A390F"/>
    <w:rsid w:val="008A39FC"/>
    <w:rsid w:val="008A3BC1"/>
    <w:rsid w:val="008A776F"/>
    <w:rsid w:val="008B0B1E"/>
    <w:rsid w:val="008B11FF"/>
    <w:rsid w:val="008B3324"/>
    <w:rsid w:val="008B344D"/>
    <w:rsid w:val="008B380F"/>
    <w:rsid w:val="008B3BDC"/>
    <w:rsid w:val="008B5AA4"/>
    <w:rsid w:val="008B7373"/>
    <w:rsid w:val="008C0F22"/>
    <w:rsid w:val="008C1ECD"/>
    <w:rsid w:val="008C48C4"/>
    <w:rsid w:val="008C7F51"/>
    <w:rsid w:val="008D3134"/>
    <w:rsid w:val="008D6C56"/>
    <w:rsid w:val="008E1EB4"/>
    <w:rsid w:val="008E4237"/>
    <w:rsid w:val="008E561B"/>
    <w:rsid w:val="008F0852"/>
    <w:rsid w:val="008F1B4E"/>
    <w:rsid w:val="008F31EA"/>
    <w:rsid w:val="008F51D1"/>
    <w:rsid w:val="008F6E0E"/>
    <w:rsid w:val="008F74A3"/>
    <w:rsid w:val="0090144F"/>
    <w:rsid w:val="009028BB"/>
    <w:rsid w:val="00903268"/>
    <w:rsid w:val="00903846"/>
    <w:rsid w:val="00904CE0"/>
    <w:rsid w:val="0090607B"/>
    <w:rsid w:val="00907ABB"/>
    <w:rsid w:val="009102F9"/>
    <w:rsid w:val="00911F4B"/>
    <w:rsid w:val="00912974"/>
    <w:rsid w:val="00912EF2"/>
    <w:rsid w:val="009178A0"/>
    <w:rsid w:val="00917E53"/>
    <w:rsid w:val="00921561"/>
    <w:rsid w:val="00921A11"/>
    <w:rsid w:val="009231FD"/>
    <w:rsid w:val="009246CE"/>
    <w:rsid w:val="00927D11"/>
    <w:rsid w:val="00932B3B"/>
    <w:rsid w:val="00935AAD"/>
    <w:rsid w:val="00941D47"/>
    <w:rsid w:val="00942078"/>
    <w:rsid w:val="00942390"/>
    <w:rsid w:val="009431DA"/>
    <w:rsid w:val="00943DF2"/>
    <w:rsid w:val="00951B2B"/>
    <w:rsid w:val="00952216"/>
    <w:rsid w:val="00954297"/>
    <w:rsid w:val="00954D59"/>
    <w:rsid w:val="009568DC"/>
    <w:rsid w:val="00956B12"/>
    <w:rsid w:val="0095798E"/>
    <w:rsid w:val="0096003D"/>
    <w:rsid w:val="009600C5"/>
    <w:rsid w:val="00961C49"/>
    <w:rsid w:val="00961E19"/>
    <w:rsid w:val="00963C24"/>
    <w:rsid w:val="00966645"/>
    <w:rsid w:val="009715CF"/>
    <w:rsid w:val="00971CC0"/>
    <w:rsid w:val="00972B80"/>
    <w:rsid w:val="00973703"/>
    <w:rsid w:val="00974D79"/>
    <w:rsid w:val="0097685B"/>
    <w:rsid w:val="009768E3"/>
    <w:rsid w:val="009778C6"/>
    <w:rsid w:val="00980B62"/>
    <w:rsid w:val="00980E6F"/>
    <w:rsid w:val="00981097"/>
    <w:rsid w:val="00981D1D"/>
    <w:rsid w:val="00990C1C"/>
    <w:rsid w:val="00993DD4"/>
    <w:rsid w:val="00994A86"/>
    <w:rsid w:val="009969B8"/>
    <w:rsid w:val="009A01E6"/>
    <w:rsid w:val="009A2B98"/>
    <w:rsid w:val="009A3004"/>
    <w:rsid w:val="009A531C"/>
    <w:rsid w:val="009B6352"/>
    <w:rsid w:val="009C1198"/>
    <w:rsid w:val="009C2AA9"/>
    <w:rsid w:val="009C36F4"/>
    <w:rsid w:val="009C40CC"/>
    <w:rsid w:val="009C638C"/>
    <w:rsid w:val="009C64B5"/>
    <w:rsid w:val="009D0E1E"/>
    <w:rsid w:val="009D402E"/>
    <w:rsid w:val="009D48E8"/>
    <w:rsid w:val="009D4CFD"/>
    <w:rsid w:val="009D60AA"/>
    <w:rsid w:val="009E143C"/>
    <w:rsid w:val="009E14B0"/>
    <w:rsid w:val="009E1EC7"/>
    <w:rsid w:val="009E3412"/>
    <w:rsid w:val="009E4411"/>
    <w:rsid w:val="009F2229"/>
    <w:rsid w:val="009F2D2F"/>
    <w:rsid w:val="009F48DD"/>
    <w:rsid w:val="009F5127"/>
    <w:rsid w:val="009F6842"/>
    <w:rsid w:val="00A00122"/>
    <w:rsid w:val="00A023E3"/>
    <w:rsid w:val="00A056DA"/>
    <w:rsid w:val="00A1328B"/>
    <w:rsid w:val="00A14531"/>
    <w:rsid w:val="00A15A93"/>
    <w:rsid w:val="00A16E0A"/>
    <w:rsid w:val="00A17712"/>
    <w:rsid w:val="00A24FB3"/>
    <w:rsid w:val="00A257AA"/>
    <w:rsid w:val="00A328DD"/>
    <w:rsid w:val="00A33338"/>
    <w:rsid w:val="00A337C4"/>
    <w:rsid w:val="00A34F5D"/>
    <w:rsid w:val="00A42DA2"/>
    <w:rsid w:val="00A43802"/>
    <w:rsid w:val="00A43FA5"/>
    <w:rsid w:val="00A44ABC"/>
    <w:rsid w:val="00A4538E"/>
    <w:rsid w:val="00A46F5E"/>
    <w:rsid w:val="00A54D7D"/>
    <w:rsid w:val="00A557F8"/>
    <w:rsid w:val="00A6010D"/>
    <w:rsid w:val="00A62166"/>
    <w:rsid w:val="00A6410D"/>
    <w:rsid w:val="00A666B7"/>
    <w:rsid w:val="00A66A98"/>
    <w:rsid w:val="00A70D79"/>
    <w:rsid w:val="00A70FD0"/>
    <w:rsid w:val="00A71C1C"/>
    <w:rsid w:val="00A726BC"/>
    <w:rsid w:val="00A7449E"/>
    <w:rsid w:val="00A81324"/>
    <w:rsid w:val="00A843A5"/>
    <w:rsid w:val="00A84CA3"/>
    <w:rsid w:val="00A8701E"/>
    <w:rsid w:val="00A9121B"/>
    <w:rsid w:val="00A96209"/>
    <w:rsid w:val="00A9638B"/>
    <w:rsid w:val="00A96E65"/>
    <w:rsid w:val="00AA139F"/>
    <w:rsid w:val="00AA2952"/>
    <w:rsid w:val="00AA3DB3"/>
    <w:rsid w:val="00AA55AC"/>
    <w:rsid w:val="00AA602A"/>
    <w:rsid w:val="00AA7095"/>
    <w:rsid w:val="00AB436D"/>
    <w:rsid w:val="00AB5614"/>
    <w:rsid w:val="00AB652F"/>
    <w:rsid w:val="00AB73DD"/>
    <w:rsid w:val="00AC2E8B"/>
    <w:rsid w:val="00AD0EF1"/>
    <w:rsid w:val="00AD1D6A"/>
    <w:rsid w:val="00AD2C47"/>
    <w:rsid w:val="00AD36B1"/>
    <w:rsid w:val="00AD57B0"/>
    <w:rsid w:val="00AD59B8"/>
    <w:rsid w:val="00AD5D9F"/>
    <w:rsid w:val="00AF0C67"/>
    <w:rsid w:val="00AF1373"/>
    <w:rsid w:val="00AF40BB"/>
    <w:rsid w:val="00AF567B"/>
    <w:rsid w:val="00AF5A99"/>
    <w:rsid w:val="00AF6089"/>
    <w:rsid w:val="00AF6EAF"/>
    <w:rsid w:val="00B01B10"/>
    <w:rsid w:val="00B0329D"/>
    <w:rsid w:val="00B03BA7"/>
    <w:rsid w:val="00B05899"/>
    <w:rsid w:val="00B062F5"/>
    <w:rsid w:val="00B064E8"/>
    <w:rsid w:val="00B07AF4"/>
    <w:rsid w:val="00B10089"/>
    <w:rsid w:val="00B11366"/>
    <w:rsid w:val="00B1397D"/>
    <w:rsid w:val="00B16BC5"/>
    <w:rsid w:val="00B16CE7"/>
    <w:rsid w:val="00B16EC6"/>
    <w:rsid w:val="00B17074"/>
    <w:rsid w:val="00B21505"/>
    <w:rsid w:val="00B22473"/>
    <w:rsid w:val="00B245AE"/>
    <w:rsid w:val="00B24DE9"/>
    <w:rsid w:val="00B277C1"/>
    <w:rsid w:val="00B27BAB"/>
    <w:rsid w:val="00B319C6"/>
    <w:rsid w:val="00B36AAE"/>
    <w:rsid w:val="00B37430"/>
    <w:rsid w:val="00B41DBB"/>
    <w:rsid w:val="00B46E65"/>
    <w:rsid w:val="00B47197"/>
    <w:rsid w:val="00B47BC5"/>
    <w:rsid w:val="00B52404"/>
    <w:rsid w:val="00B5336A"/>
    <w:rsid w:val="00B533FD"/>
    <w:rsid w:val="00B558EB"/>
    <w:rsid w:val="00B6021E"/>
    <w:rsid w:val="00B62022"/>
    <w:rsid w:val="00B627EC"/>
    <w:rsid w:val="00B63CE9"/>
    <w:rsid w:val="00B73217"/>
    <w:rsid w:val="00B74D9B"/>
    <w:rsid w:val="00B80354"/>
    <w:rsid w:val="00B83011"/>
    <w:rsid w:val="00B83BA3"/>
    <w:rsid w:val="00B83DB1"/>
    <w:rsid w:val="00B8640D"/>
    <w:rsid w:val="00B90DD2"/>
    <w:rsid w:val="00B917E0"/>
    <w:rsid w:val="00B9389A"/>
    <w:rsid w:val="00B97873"/>
    <w:rsid w:val="00BA08A0"/>
    <w:rsid w:val="00BB139A"/>
    <w:rsid w:val="00BB4008"/>
    <w:rsid w:val="00BB4EA4"/>
    <w:rsid w:val="00BC401B"/>
    <w:rsid w:val="00BC4302"/>
    <w:rsid w:val="00BC4F9F"/>
    <w:rsid w:val="00BC54CB"/>
    <w:rsid w:val="00BD1BE6"/>
    <w:rsid w:val="00BD797F"/>
    <w:rsid w:val="00BE3F66"/>
    <w:rsid w:val="00BE5B0C"/>
    <w:rsid w:val="00BE683C"/>
    <w:rsid w:val="00BF1E47"/>
    <w:rsid w:val="00BF5844"/>
    <w:rsid w:val="00BF5913"/>
    <w:rsid w:val="00BF6416"/>
    <w:rsid w:val="00BF6530"/>
    <w:rsid w:val="00BF7FD7"/>
    <w:rsid w:val="00C02F19"/>
    <w:rsid w:val="00C059B2"/>
    <w:rsid w:val="00C05AEA"/>
    <w:rsid w:val="00C1678D"/>
    <w:rsid w:val="00C16A2E"/>
    <w:rsid w:val="00C22B82"/>
    <w:rsid w:val="00C242F6"/>
    <w:rsid w:val="00C2493D"/>
    <w:rsid w:val="00C309D2"/>
    <w:rsid w:val="00C35EB7"/>
    <w:rsid w:val="00C4005D"/>
    <w:rsid w:val="00C43D96"/>
    <w:rsid w:val="00C4562D"/>
    <w:rsid w:val="00C457E0"/>
    <w:rsid w:val="00C462E7"/>
    <w:rsid w:val="00C463A3"/>
    <w:rsid w:val="00C46747"/>
    <w:rsid w:val="00C47D72"/>
    <w:rsid w:val="00C47FD8"/>
    <w:rsid w:val="00C50935"/>
    <w:rsid w:val="00C51420"/>
    <w:rsid w:val="00C52029"/>
    <w:rsid w:val="00C606A1"/>
    <w:rsid w:val="00C65493"/>
    <w:rsid w:val="00C664C1"/>
    <w:rsid w:val="00C66A45"/>
    <w:rsid w:val="00C66D11"/>
    <w:rsid w:val="00C7090F"/>
    <w:rsid w:val="00C716F4"/>
    <w:rsid w:val="00C72B98"/>
    <w:rsid w:val="00C778DD"/>
    <w:rsid w:val="00C816EE"/>
    <w:rsid w:val="00C825AC"/>
    <w:rsid w:val="00C84D9E"/>
    <w:rsid w:val="00C84F11"/>
    <w:rsid w:val="00C85E5D"/>
    <w:rsid w:val="00C90E15"/>
    <w:rsid w:val="00C96079"/>
    <w:rsid w:val="00C9684B"/>
    <w:rsid w:val="00C96FAD"/>
    <w:rsid w:val="00C9725B"/>
    <w:rsid w:val="00C97463"/>
    <w:rsid w:val="00C97721"/>
    <w:rsid w:val="00CA0199"/>
    <w:rsid w:val="00CA172D"/>
    <w:rsid w:val="00CA3F73"/>
    <w:rsid w:val="00CA7CC3"/>
    <w:rsid w:val="00CB1A19"/>
    <w:rsid w:val="00CB2CB1"/>
    <w:rsid w:val="00CB2EC6"/>
    <w:rsid w:val="00CB6B2B"/>
    <w:rsid w:val="00CB702C"/>
    <w:rsid w:val="00CC708F"/>
    <w:rsid w:val="00CD02EE"/>
    <w:rsid w:val="00CD21CB"/>
    <w:rsid w:val="00CD287F"/>
    <w:rsid w:val="00CD50E7"/>
    <w:rsid w:val="00CE1276"/>
    <w:rsid w:val="00CE5597"/>
    <w:rsid w:val="00CE5C47"/>
    <w:rsid w:val="00CE5DF0"/>
    <w:rsid w:val="00CF1AF1"/>
    <w:rsid w:val="00CF38B1"/>
    <w:rsid w:val="00CF3B50"/>
    <w:rsid w:val="00CF5414"/>
    <w:rsid w:val="00D0399D"/>
    <w:rsid w:val="00D03E4F"/>
    <w:rsid w:val="00D05F51"/>
    <w:rsid w:val="00D11103"/>
    <w:rsid w:val="00D11764"/>
    <w:rsid w:val="00D156FB"/>
    <w:rsid w:val="00D15920"/>
    <w:rsid w:val="00D173E5"/>
    <w:rsid w:val="00D25702"/>
    <w:rsid w:val="00D33C04"/>
    <w:rsid w:val="00D34576"/>
    <w:rsid w:val="00D477D3"/>
    <w:rsid w:val="00D5011E"/>
    <w:rsid w:val="00D525AD"/>
    <w:rsid w:val="00D543A8"/>
    <w:rsid w:val="00D54EEE"/>
    <w:rsid w:val="00D56F12"/>
    <w:rsid w:val="00D62C7D"/>
    <w:rsid w:val="00D62CC1"/>
    <w:rsid w:val="00D709E8"/>
    <w:rsid w:val="00D71322"/>
    <w:rsid w:val="00D71C6C"/>
    <w:rsid w:val="00D76BE6"/>
    <w:rsid w:val="00D805FE"/>
    <w:rsid w:val="00D879F1"/>
    <w:rsid w:val="00D91EC4"/>
    <w:rsid w:val="00D92117"/>
    <w:rsid w:val="00D93202"/>
    <w:rsid w:val="00D9552C"/>
    <w:rsid w:val="00D971BC"/>
    <w:rsid w:val="00DA29A4"/>
    <w:rsid w:val="00DA6C5E"/>
    <w:rsid w:val="00DA6FBD"/>
    <w:rsid w:val="00DA7418"/>
    <w:rsid w:val="00DB19B9"/>
    <w:rsid w:val="00DB3B88"/>
    <w:rsid w:val="00DB6C3E"/>
    <w:rsid w:val="00DB6E6B"/>
    <w:rsid w:val="00DC0269"/>
    <w:rsid w:val="00DC2BA8"/>
    <w:rsid w:val="00DD0656"/>
    <w:rsid w:val="00DD0CD3"/>
    <w:rsid w:val="00DD17E6"/>
    <w:rsid w:val="00DD205F"/>
    <w:rsid w:val="00DD309B"/>
    <w:rsid w:val="00DD3DE0"/>
    <w:rsid w:val="00DD584B"/>
    <w:rsid w:val="00DD7470"/>
    <w:rsid w:val="00DD7C37"/>
    <w:rsid w:val="00DE0AAC"/>
    <w:rsid w:val="00DE0C36"/>
    <w:rsid w:val="00DE7FBC"/>
    <w:rsid w:val="00DF3F48"/>
    <w:rsid w:val="00DF4A87"/>
    <w:rsid w:val="00E0030E"/>
    <w:rsid w:val="00E008E7"/>
    <w:rsid w:val="00E018AD"/>
    <w:rsid w:val="00E01B2A"/>
    <w:rsid w:val="00E044A6"/>
    <w:rsid w:val="00E04627"/>
    <w:rsid w:val="00E058C4"/>
    <w:rsid w:val="00E06470"/>
    <w:rsid w:val="00E066FD"/>
    <w:rsid w:val="00E11C50"/>
    <w:rsid w:val="00E13E95"/>
    <w:rsid w:val="00E13F5C"/>
    <w:rsid w:val="00E15AE0"/>
    <w:rsid w:val="00E17051"/>
    <w:rsid w:val="00E24F16"/>
    <w:rsid w:val="00E26B00"/>
    <w:rsid w:val="00E32487"/>
    <w:rsid w:val="00E34156"/>
    <w:rsid w:val="00E358B3"/>
    <w:rsid w:val="00E37BAF"/>
    <w:rsid w:val="00E37C37"/>
    <w:rsid w:val="00E417EF"/>
    <w:rsid w:val="00E41BCA"/>
    <w:rsid w:val="00E423E0"/>
    <w:rsid w:val="00E42B66"/>
    <w:rsid w:val="00E45AD2"/>
    <w:rsid w:val="00E51DB0"/>
    <w:rsid w:val="00E52939"/>
    <w:rsid w:val="00E52F44"/>
    <w:rsid w:val="00E55443"/>
    <w:rsid w:val="00E57D3E"/>
    <w:rsid w:val="00E6428E"/>
    <w:rsid w:val="00E66C06"/>
    <w:rsid w:val="00E67488"/>
    <w:rsid w:val="00E67F9E"/>
    <w:rsid w:val="00E7068D"/>
    <w:rsid w:val="00E706E4"/>
    <w:rsid w:val="00E727F3"/>
    <w:rsid w:val="00E7682E"/>
    <w:rsid w:val="00E833E7"/>
    <w:rsid w:val="00E838F0"/>
    <w:rsid w:val="00E871C1"/>
    <w:rsid w:val="00E87C82"/>
    <w:rsid w:val="00E90F5B"/>
    <w:rsid w:val="00E931AC"/>
    <w:rsid w:val="00E9422A"/>
    <w:rsid w:val="00E9621D"/>
    <w:rsid w:val="00EA22C0"/>
    <w:rsid w:val="00EA48D7"/>
    <w:rsid w:val="00EA7C4B"/>
    <w:rsid w:val="00EB0506"/>
    <w:rsid w:val="00EB3EEB"/>
    <w:rsid w:val="00EB74BE"/>
    <w:rsid w:val="00EC1E64"/>
    <w:rsid w:val="00EC1E8A"/>
    <w:rsid w:val="00EC5789"/>
    <w:rsid w:val="00EC5A02"/>
    <w:rsid w:val="00ED37B1"/>
    <w:rsid w:val="00ED3992"/>
    <w:rsid w:val="00EE0875"/>
    <w:rsid w:val="00EE1A0E"/>
    <w:rsid w:val="00EF4B8F"/>
    <w:rsid w:val="00EF7425"/>
    <w:rsid w:val="00F0004A"/>
    <w:rsid w:val="00F00FE6"/>
    <w:rsid w:val="00F05226"/>
    <w:rsid w:val="00F1232F"/>
    <w:rsid w:val="00F2000F"/>
    <w:rsid w:val="00F210B7"/>
    <w:rsid w:val="00F21CBC"/>
    <w:rsid w:val="00F2343B"/>
    <w:rsid w:val="00F23EEF"/>
    <w:rsid w:val="00F25A80"/>
    <w:rsid w:val="00F26682"/>
    <w:rsid w:val="00F2719C"/>
    <w:rsid w:val="00F3229E"/>
    <w:rsid w:val="00F33962"/>
    <w:rsid w:val="00F3502E"/>
    <w:rsid w:val="00F37043"/>
    <w:rsid w:val="00F42008"/>
    <w:rsid w:val="00F42CA0"/>
    <w:rsid w:val="00F46B54"/>
    <w:rsid w:val="00F524AD"/>
    <w:rsid w:val="00F5439F"/>
    <w:rsid w:val="00F54525"/>
    <w:rsid w:val="00F56A6A"/>
    <w:rsid w:val="00F607EB"/>
    <w:rsid w:val="00F608C8"/>
    <w:rsid w:val="00F6399A"/>
    <w:rsid w:val="00F65198"/>
    <w:rsid w:val="00F65D62"/>
    <w:rsid w:val="00F704BD"/>
    <w:rsid w:val="00F71AA3"/>
    <w:rsid w:val="00F756B3"/>
    <w:rsid w:val="00F77A61"/>
    <w:rsid w:val="00F80655"/>
    <w:rsid w:val="00F824AD"/>
    <w:rsid w:val="00F83A74"/>
    <w:rsid w:val="00F83D07"/>
    <w:rsid w:val="00F83D48"/>
    <w:rsid w:val="00F8419B"/>
    <w:rsid w:val="00F857E6"/>
    <w:rsid w:val="00F87E8C"/>
    <w:rsid w:val="00F90190"/>
    <w:rsid w:val="00F9019F"/>
    <w:rsid w:val="00F90B54"/>
    <w:rsid w:val="00F90F96"/>
    <w:rsid w:val="00F919C3"/>
    <w:rsid w:val="00F9279E"/>
    <w:rsid w:val="00F9386F"/>
    <w:rsid w:val="00F94BCF"/>
    <w:rsid w:val="00F95724"/>
    <w:rsid w:val="00F95C18"/>
    <w:rsid w:val="00F96EA0"/>
    <w:rsid w:val="00FA0D9A"/>
    <w:rsid w:val="00FA1A38"/>
    <w:rsid w:val="00FA403E"/>
    <w:rsid w:val="00FA4EA8"/>
    <w:rsid w:val="00FB183C"/>
    <w:rsid w:val="00FB2546"/>
    <w:rsid w:val="00FB280D"/>
    <w:rsid w:val="00FB3D08"/>
    <w:rsid w:val="00FB4D36"/>
    <w:rsid w:val="00FB5476"/>
    <w:rsid w:val="00FB79A0"/>
    <w:rsid w:val="00FC1DEC"/>
    <w:rsid w:val="00FC2DB6"/>
    <w:rsid w:val="00FC357B"/>
    <w:rsid w:val="00FC368F"/>
    <w:rsid w:val="00FD1752"/>
    <w:rsid w:val="00FD3EC6"/>
    <w:rsid w:val="00FD5CB8"/>
    <w:rsid w:val="00FD72E3"/>
    <w:rsid w:val="00FE120C"/>
    <w:rsid w:val="00FE1375"/>
    <w:rsid w:val="00FE2290"/>
    <w:rsid w:val="00FE2CE0"/>
    <w:rsid w:val="00FE3A28"/>
    <w:rsid w:val="00FE4847"/>
    <w:rsid w:val="00FF0242"/>
    <w:rsid w:val="00FF2A26"/>
    <w:rsid w:val="00FF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2B2430-38B2-42D6-AE19-8AD1A635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6FB"/>
    <w:pPr>
      <w:spacing w:line="264" w:lineRule="auto"/>
      <w:jc w:val="both"/>
    </w:pPr>
    <w:rPr>
      <w:rFonts w:ascii="Arial" w:eastAsia="MS Mincho" w:hAnsi="Arial"/>
      <w:szCs w:val="24"/>
      <w:lang w:eastAsia="ja-JP"/>
    </w:rPr>
  </w:style>
  <w:style w:type="paragraph" w:styleId="Heading1">
    <w:name w:val="heading 1"/>
    <w:basedOn w:val="Normal"/>
    <w:next w:val="Normal"/>
    <w:link w:val="Heading1Char"/>
    <w:qFormat/>
    <w:rsid w:val="00C66A45"/>
    <w:pPr>
      <w:keepNext/>
      <w:numPr>
        <w:numId w:val="1"/>
      </w:numPr>
      <w:pBdr>
        <w:bottom w:val="dotted" w:sz="4" w:space="2" w:color="146E8C"/>
      </w:pBdr>
      <w:spacing w:before="360" w:after="240"/>
      <w:outlineLvl w:val="0"/>
    </w:pPr>
    <w:rPr>
      <w:b/>
      <w:bCs/>
      <w:color w:val="146E8C"/>
      <w:sz w:val="40"/>
      <w:szCs w:val="32"/>
      <w:lang w:val="x-none"/>
    </w:rPr>
  </w:style>
  <w:style w:type="paragraph" w:styleId="Heading2">
    <w:name w:val="heading 2"/>
    <w:basedOn w:val="Normal"/>
    <w:next w:val="Normal"/>
    <w:link w:val="Heading2Char"/>
    <w:qFormat/>
    <w:rsid w:val="00C66A45"/>
    <w:pPr>
      <w:keepNext/>
      <w:numPr>
        <w:ilvl w:val="1"/>
        <w:numId w:val="1"/>
      </w:numPr>
      <w:spacing w:before="360" w:after="120" w:line="240" w:lineRule="auto"/>
      <w:ind w:left="0" w:firstLine="0"/>
      <w:outlineLvl w:val="1"/>
    </w:pPr>
    <w:rPr>
      <w:b/>
      <w:bCs/>
      <w:iCs/>
      <w:sz w:val="32"/>
      <w:szCs w:val="28"/>
      <w:lang w:val="x-none"/>
    </w:rPr>
  </w:style>
  <w:style w:type="paragraph" w:styleId="Heading3">
    <w:name w:val="heading 3"/>
    <w:basedOn w:val="Normal"/>
    <w:next w:val="Normal"/>
    <w:link w:val="Heading3Char"/>
    <w:qFormat/>
    <w:rsid w:val="00872253"/>
    <w:pPr>
      <w:keepNext/>
      <w:numPr>
        <w:ilvl w:val="2"/>
        <w:numId w:val="1"/>
      </w:numPr>
      <w:spacing w:before="240" w:after="120"/>
      <w:ind w:left="720"/>
      <w:outlineLvl w:val="2"/>
    </w:pPr>
    <w:rPr>
      <w:b/>
      <w:bCs/>
      <w:sz w:val="26"/>
      <w:szCs w:val="26"/>
      <w:lang w:val="x-none"/>
    </w:rPr>
  </w:style>
  <w:style w:type="paragraph" w:styleId="Heading4">
    <w:name w:val="heading 4"/>
    <w:basedOn w:val="Normal"/>
    <w:next w:val="Normal"/>
    <w:qFormat/>
    <w:rsid w:val="00B11366"/>
    <w:pPr>
      <w:keepNext/>
      <w:numPr>
        <w:ilvl w:val="3"/>
        <w:numId w:val="1"/>
      </w:numPr>
      <w:spacing w:before="240" w:after="60"/>
      <w:outlineLvl w:val="3"/>
    </w:pPr>
    <w:rPr>
      <w:b/>
      <w:bCs/>
      <w:sz w:val="24"/>
      <w:szCs w:val="28"/>
    </w:rPr>
  </w:style>
  <w:style w:type="paragraph" w:styleId="Heading5">
    <w:name w:val="heading 5"/>
    <w:basedOn w:val="Normal"/>
    <w:next w:val="Normal"/>
    <w:qFormat/>
    <w:rsid w:val="00CE5C47"/>
    <w:pPr>
      <w:numPr>
        <w:ilvl w:val="4"/>
        <w:numId w:val="1"/>
      </w:numPr>
      <w:spacing w:before="240" w:after="60"/>
      <w:outlineLvl w:val="4"/>
    </w:pPr>
    <w:rPr>
      <w:b/>
      <w:bCs/>
      <w:i/>
      <w:iCs/>
      <w:sz w:val="26"/>
      <w:szCs w:val="26"/>
    </w:rPr>
  </w:style>
  <w:style w:type="paragraph" w:styleId="Heading6">
    <w:name w:val="heading 6"/>
    <w:basedOn w:val="Normal"/>
    <w:next w:val="Normal"/>
    <w:qFormat/>
    <w:rsid w:val="00CE5C47"/>
    <w:pPr>
      <w:numPr>
        <w:ilvl w:val="5"/>
        <w:numId w:val="1"/>
      </w:numPr>
      <w:spacing w:before="240" w:after="60"/>
      <w:outlineLvl w:val="5"/>
    </w:pPr>
    <w:rPr>
      <w:b/>
      <w:bCs/>
      <w:sz w:val="22"/>
      <w:szCs w:val="22"/>
    </w:rPr>
  </w:style>
  <w:style w:type="paragraph" w:styleId="Heading7">
    <w:name w:val="heading 7"/>
    <w:basedOn w:val="Normal"/>
    <w:next w:val="Normal"/>
    <w:qFormat/>
    <w:rsid w:val="00CE5C47"/>
    <w:pPr>
      <w:numPr>
        <w:ilvl w:val="6"/>
        <w:numId w:val="1"/>
      </w:numPr>
      <w:spacing w:before="240" w:after="60"/>
      <w:outlineLvl w:val="6"/>
    </w:pPr>
  </w:style>
  <w:style w:type="paragraph" w:styleId="Heading8">
    <w:name w:val="heading 8"/>
    <w:basedOn w:val="Normal"/>
    <w:next w:val="Normal"/>
    <w:qFormat/>
    <w:rsid w:val="00CE5C47"/>
    <w:pPr>
      <w:numPr>
        <w:ilvl w:val="7"/>
        <w:numId w:val="1"/>
      </w:numPr>
      <w:spacing w:before="240" w:after="60"/>
      <w:outlineLvl w:val="7"/>
    </w:pPr>
    <w:rPr>
      <w:i/>
      <w:iCs/>
    </w:rPr>
  </w:style>
  <w:style w:type="paragraph" w:styleId="Heading9">
    <w:name w:val="heading 9"/>
    <w:basedOn w:val="Normal"/>
    <w:next w:val="Normal"/>
    <w:qFormat/>
    <w:rsid w:val="00CE5C47"/>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A45"/>
    <w:rPr>
      <w:rFonts w:ascii="Arial" w:eastAsia="MS Mincho" w:hAnsi="Arial"/>
      <w:b/>
      <w:bCs/>
      <w:color w:val="146E8C"/>
      <w:sz w:val="40"/>
      <w:szCs w:val="32"/>
      <w:lang w:eastAsia="ja-JP"/>
    </w:rPr>
  </w:style>
  <w:style w:type="character" w:customStyle="1" w:styleId="Heading2Char">
    <w:name w:val="Heading 2 Char"/>
    <w:link w:val="Heading2"/>
    <w:rsid w:val="00C66A45"/>
    <w:rPr>
      <w:rFonts w:ascii="Arial" w:eastAsia="MS Mincho" w:hAnsi="Arial"/>
      <w:b/>
      <w:bCs/>
      <w:iCs/>
      <w:sz w:val="32"/>
      <w:szCs w:val="28"/>
      <w:lang w:eastAsia="ja-JP"/>
    </w:rPr>
  </w:style>
  <w:style w:type="character" w:customStyle="1" w:styleId="Heading3Char">
    <w:name w:val="Heading 3 Char"/>
    <w:link w:val="Heading3"/>
    <w:rsid w:val="00907ABB"/>
    <w:rPr>
      <w:rFonts w:ascii="Arial" w:eastAsia="MS Mincho" w:hAnsi="Arial" w:cs="Arial"/>
      <w:b/>
      <w:bCs/>
      <w:sz w:val="26"/>
      <w:szCs w:val="26"/>
      <w:lang w:eastAsia="ja-JP"/>
    </w:rPr>
  </w:style>
  <w:style w:type="paragraph" w:customStyle="1" w:styleId="TableHeader">
    <w:name w:val="Table Header"/>
    <w:basedOn w:val="Normal"/>
    <w:qFormat/>
    <w:rsid w:val="00F0004A"/>
    <w:rPr>
      <w:rFonts w:cs="Arial"/>
      <w:b/>
      <w:color w:val="146E8C"/>
      <w:szCs w:val="20"/>
    </w:rPr>
  </w:style>
  <w:style w:type="character" w:styleId="CommentReference">
    <w:name w:val="annotation reference"/>
    <w:semiHidden/>
    <w:rsid w:val="00CE5C47"/>
    <w:rPr>
      <w:sz w:val="16"/>
      <w:szCs w:val="16"/>
    </w:rPr>
  </w:style>
  <w:style w:type="paragraph" w:styleId="CommentText">
    <w:name w:val="annotation text"/>
    <w:basedOn w:val="Normal"/>
    <w:semiHidden/>
    <w:rsid w:val="00CE5C47"/>
    <w:rPr>
      <w:szCs w:val="20"/>
    </w:rPr>
  </w:style>
  <w:style w:type="paragraph" w:styleId="Header">
    <w:name w:val="header"/>
    <w:basedOn w:val="Normal"/>
    <w:link w:val="HeaderChar"/>
    <w:rsid w:val="0089245B"/>
    <w:pPr>
      <w:tabs>
        <w:tab w:val="center" w:pos="4680"/>
        <w:tab w:val="right" w:pos="9360"/>
      </w:tabs>
    </w:pPr>
    <w:rPr>
      <w:rFonts w:ascii="Times New Roman" w:hAnsi="Times New Roman"/>
      <w:sz w:val="24"/>
      <w:lang w:val="x-none"/>
    </w:rPr>
  </w:style>
  <w:style w:type="character" w:customStyle="1" w:styleId="HeaderChar">
    <w:name w:val="Header Char"/>
    <w:link w:val="Header"/>
    <w:rsid w:val="0089245B"/>
    <w:rPr>
      <w:rFonts w:eastAsia="MS Mincho"/>
      <w:sz w:val="24"/>
      <w:szCs w:val="24"/>
      <w:lang w:eastAsia="ja-JP"/>
    </w:rPr>
  </w:style>
  <w:style w:type="table" w:styleId="TableGrid">
    <w:name w:val="Table Grid"/>
    <w:basedOn w:val="TableNormal"/>
    <w:rsid w:val="00CE5C4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6A1FD3"/>
    <w:pPr>
      <w:tabs>
        <w:tab w:val="left" w:pos="480"/>
        <w:tab w:val="right" w:leader="dot" w:pos="9350"/>
      </w:tabs>
    </w:pPr>
    <w:rPr>
      <w:rFonts w:eastAsia="Times New Roman" w:cs="Arial"/>
      <w:noProof/>
      <w:szCs w:val="20"/>
      <w:lang w:eastAsia="en-US"/>
    </w:rPr>
  </w:style>
  <w:style w:type="paragraph" w:styleId="TOC2">
    <w:name w:val="toc 2"/>
    <w:basedOn w:val="Normal"/>
    <w:next w:val="Normal"/>
    <w:autoRedefine/>
    <w:uiPriority w:val="39"/>
    <w:rsid w:val="00CE5C47"/>
    <w:pPr>
      <w:ind w:left="240"/>
    </w:pPr>
  </w:style>
  <w:style w:type="paragraph" w:styleId="BalloonText">
    <w:name w:val="Balloon Text"/>
    <w:basedOn w:val="Normal"/>
    <w:semiHidden/>
    <w:rsid w:val="00CE5C47"/>
    <w:rPr>
      <w:rFonts w:ascii="Tahoma" w:hAnsi="Tahoma" w:cs="Tahoma"/>
      <w:sz w:val="16"/>
      <w:szCs w:val="16"/>
    </w:rPr>
  </w:style>
  <w:style w:type="paragraph" w:styleId="CommentSubject">
    <w:name w:val="annotation subject"/>
    <w:basedOn w:val="CommentText"/>
    <w:next w:val="CommentText"/>
    <w:semiHidden/>
    <w:rsid w:val="008562D8"/>
    <w:rPr>
      <w:b/>
      <w:bCs/>
    </w:rPr>
  </w:style>
  <w:style w:type="paragraph" w:styleId="Footer">
    <w:name w:val="footer"/>
    <w:basedOn w:val="Normal"/>
    <w:link w:val="FooterChar"/>
    <w:uiPriority w:val="99"/>
    <w:rsid w:val="0089245B"/>
    <w:pPr>
      <w:tabs>
        <w:tab w:val="center" w:pos="4680"/>
        <w:tab w:val="right" w:pos="9360"/>
      </w:tabs>
    </w:pPr>
    <w:rPr>
      <w:rFonts w:ascii="Times New Roman" w:hAnsi="Times New Roman"/>
      <w:sz w:val="24"/>
      <w:lang w:val="x-none"/>
    </w:rPr>
  </w:style>
  <w:style w:type="character" w:customStyle="1" w:styleId="FooterChar">
    <w:name w:val="Footer Char"/>
    <w:link w:val="Footer"/>
    <w:uiPriority w:val="99"/>
    <w:rsid w:val="0089245B"/>
    <w:rPr>
      <w:rFonts w:eastAsia="MS Mincho"/>
      <w:sz w:val="24"/>
      <w:szCs w:val="24"/>
      <w:lang w:eastAsia="ja-JP"/>
    </w:rPr>
  </w:style>
  <w:style w:type="paragraph" w:styleId="TOC3">
    <w:name w:val="toc 3"/>
    <w:basedOn w:val="Normal"/>
    <w:next w:val="Normal"/>
    <w:autoRedefine/>
    <w:uiPriority w:val="39"/>
    <w:rsid w:val="005C74CA"/>
    <w:pPr>
      <w:ind w:left="480"/>
    </w:pPr>
  </w:style>
  <w:style w:type="character" w:styleId="Hyperlink">
    <w:name w:val="Hyperlink"/>
    <w:uiPriority w:val="99"/>
    <w:unhideWhenUsed/>
    <w:rsid w:val="00B11366"/>
    <w:rPr>
      <w:color w:val="0000FF"/>
      <w:u w:val="single"/>
    </w:rPr>
  </w:style>
  <w:style w:type="paragraph" w:customStyle="1" w:styleId="EISBodyText">
    <w:name w:val="EIS Body Text"/>
    <w:basedOn w:val="Normal"/>
    <w:link w:val="EISBodyTextChar"/>
    <w:rsid w:val="00040C7A"/>
    <w:pPr>
      <w:tabs>
        <w:tab w:val="left" w:pos="720"/>
        <w:tab w:val="left" w:pos="1440"/>
        <w:tab w:val="left" w:pos="2160"/>
      </w:tabs>
      <w:spacing w:before="120" w:after="180" w:line="260" w:lineRule="atLeast"/>
      <w:ind w:firstLine="720"/>
      <w:jc w:val="left"/>
    </w:pPr>
    <w:rPr>
      <w:rFonts w:ascii="Times New Roman" w:eastAsia="Times New Roman" w:hAnsi="Times New Roman"/>
      <w:sz w:val="24"/>
      <w:lang w:val="x-none" w:eastAsia="x-none"/>
    </w:rPr>
  </w:style>
  <w:style w:type="character" w:customStyle="1" w:styleId="EISBodyTextChar">
    <w:name w:val="EIS Body Text Char"/>
    <w:link w:val="EISBodyText"/>
    <w:locked/>
    <w:rsid w:val="00040C7A"/>
    <w:rPr>
      <w:sz w:val="24"/>
      <w:szCs w:val="24"/>
    </w:rPr>
  </w:style>
  <w:style w:type="paragraph" w:customStyle="1" w:styleId="EISBullet1">
    <w:name w:val="EIS Bullet 1"/>
    <w:basedOn w:val="Normal"/>
    <w:rsid w:val="00040C7A"/>
    <w:pPr>
      <w:numPr>
        <w:numId w:val="2"/>
      </w:numPr>
      <w:spacing w:before="120" w:after="180" w:line="260" w:lineRule="atLeast"/>
      <w:ind w:left="720"/>
      <w:jc w:val="left"/>
    </w:pPr>
    <w:rPr>
      <w:rFonts w:ascii="Times New Roman" w:eastAsia="Times New Roman" w:hAnsi="Times New Roman"/>
      <w:sz w:val="24"/>
      <w:lang w:eastAsia="en-US"/>
    </w:rPr>
  </w:style>
  <w:style w:type="paragraph" w:customStyle="1" w:styleId="EISFigure">
    <w:name w:val="EIS Figure"/>
    <w:basedOn w:val="Normal"/>
    <w:link w:val="EISFigureChar"/>
    <w:rsid w:val="00040C7A"/>
    <w:pPr>
      <w:keepNext/>
      <w:keepLines/>
      <w:spacing w:before="240" w:after="240" w:line="260" w:lineRule="atLeast"/>
      <w:jc w:val="center"/>
    </w:pPr>
    <w:rPr>
      <w:rFonts w:ascii="Times New Roman" w:eastAsia="Times New Roman" w:hAnsi="Times New Roman"/>
      <w:b/>
      <w:bCs/>
      <w:sz w:val="24"/>
      <w:lang w:val="x-none" w:eastAsia="x-none"/>
    </w:rPr>
  </w:style>
  <w:style w:type="character" w:customStyle="1" w:styleId="EISFigureChar">
    <w:name w:val="EIS Figure Char"/>
    <w:link w:val="EISFigure"/>
    <w:locked/>
    <w:rsid w:val="00040C7A"/>
    <w:rPr>
      <w:b/>
      <w:bCs/>
      <w:sz w:val="24"/>
      <w:szCs w:val="24"/>
    </w:rPr>
  </w:style>
  <w:style w:type="paragraph" w:styleId="Caption">
    <w:name w:val="caption"/>
    <w:basedOn w:val="Normal"/>
    <w:next w:val="Normal"/>
    <w:qFormat/>
    <w:rsid w:val="00040C7A"/>
    <w:pPr>
      <w:keepNext/>
      <w:spacing w:line="240" w:lineRule="auto"/>
      <w:jc w:val="left"/>
    </w:pPr>
    <w:rPr>
      <w:rFonts w:ascii="Cambria" w:hAnsi="Cambria"/>
      <w:b/>
      <w:bCs/>
      <w:color w:val="603A17"/>
      <w:sz w:val="22"/>
      <w:szCs w:val="20"/>
      <w:lang w:eastAsia="en-US"/>
    </w:rPr>
  </w:style>
  <w:style w:type="character" w:styleId="FollowedHyperlink">
    <w:name w:val="FollowedHyperlink"/>
    <w:rsid w:val="00A9638B"/>
    <w:rPr>
      <w:color w:val="800080"/>
      <w:u w:val="single"/>
    </w:rPr>
  </w:style>
  <w:style w:type="paragraph" w:styleId="ListParagraph">
    <w:name w:val="List Paragraph"/>
    <w:basedOn w:val="Normal"/>
    <w:uiPriority w:val="34"/>
    <w:qFormat/>
    <w:rsid w:val="0079181D"/>
    <w:pPr>
      <w:ind w:left="720"/>
    </w:pPr>
  </w:style>
  <w:style w:type="character" w:styleId="BookTitle">
    <w:name w:val="Book Title"/>
    <w:uiPriority w:val="33"/>
    <w:qFormat/>
    <w:rsid w:val="00D62CC1"/>
    <w:rPr>
      <w:b/>
      <w:bCs/>
      <w:smallCaps/>
      <w:spacing w:val="5"/>
    </w:rPr>
  </w:style>
  <w:style w:type="paragraph" w:customStyle="1" w:styleId="ColorfulList-Accent11">
    <w:name w:val="Colorful List - Accent 11"/>
    <w:basedOn w:val="Normal"/>
    <w:qFormat/>
    <w:rsid w:val="005A5AE7"/>
    <w:pPr>
      <w:spacing w:after="200" w:line="276" w:lineRule="auto"/>
      <w:ind w:left="720"/>
      <w:contextualSpacing/>
      <w:jc w:val="left"/>
    </w:pPr>
    <w:rPr>
      <w:rFonts w:ascii="Calibri" w:eastAsia="Calibri" w:hAnsi="Calibri"/>
      <w:sz w:val="22"/>
      <w:szCs w:val="22"/>
      <w:lang w:eastAsia="en-US"/>
    </w:rPr>
  </w:style>
  <w:style w:type="character" w:customStyle="1" w:styleId="b1">
    <w:name w:val="b1"/>
    <w:rsid w:val="002C7D42"/>
    <w:rPr>
      <w:rFonts w:ascii="Courier New" w:hAnsi="Courier New" w:cs="Courier New" w:hint="default"/>
      <w:b/>
      <w:bCs/>
      <w:strike w:val="0"/>
      <w:dstrike w:val="0"/>
      <w:color w:val="FF0000"/>
      <w:u w:val="none"/>
      <w:effect w:val="none"/>
    </w:rPr>
  </w:style>
  <w:style w:type="character" w:customStyle="1" w:styleId="m1">
    <w:name w:val="m1"/>
    <w:rsid w:val="002C7D42"/>
    <w:rPr>
      <w:color w:val="0000FF"/>
    </w:rPr>
  </w:style>
  <w:style w:type="character" w:customStyle="1" w:styleId="pi1">
    <w:name w:val="pi1"/>
    <w:rsid w:val="002C7D42"/>
    <w:rPr>
      <w:color w:val="0000FF"/>
    </w:rPr>
  </w:style>
  <w:style w:type="character" w:customStyle="1" w:styleId="t1">
    <w:name w:val="t1"/>
    <w:rsid w:val="002C7D42"/>
    <w:rPr>
      <w:color w:val="990000"/>
    </w:rPr>
  </w:style>
  <w:style w:type="character" w:customStyle="1" w:styleId="ns1">
    <w:name w:val="ns1"/>
    <w:rsid w:val="002C7D42"/>
    <w:rPr>
      <w:color w:val="FF0000"/>
    </w:rPr>
  </w:style>
  <w:style w:type="character" w:customStyle="1" w:styleId="tx1">
    <w:name w:val="tx1"/>
    <w:rsid w:val="002C7D42"/>
    <w:rPr>
      <w:b/>
      <w:bCs/>
    </w:rPr>
  </w:style>
  <w:style w:type="paragraph" w:customStyle="1" w:styleId="p2num">
    <w:name w:val="p2num"/>
    <w:basedOn w:val="Normal"/>
    <w:rsid w:val="009E14B0"/>
    <w:pPr>
      <w:numPr>
        <w:numId w:val="15"/>
      </w:numPr>
      <w:spacing w:before="120" w:after="120" w:line="240" w:lineRule="auto"/>
      <w:jc w:val="left"/>
    </w:pPr>
    <w:rPr>
      <w:rFonts w:eastAsia="Times New Roman"/>
      <w:sz w:val="24"/>
      <w:lang w:eastAsia="en-US"/>
    </w:rPr>
  </w:style>
  <w:style w:type="character" w:styleId="Strong">
    <w:name w:val="Strong"/>
    <w:uiPriority w:val="22"/>
    <w:qFormat/>
    <w:rsid w:val="00B533FD"/>
    <w:rPr>
      <w:b/>
      <w:bCs/>
    </w:rPr>
  </w:style>
  <w:style w:type="paragraph" w:styleId="Revision">
    <w:name w:val="Revision"/>
    <w:hidden/>
    <w:uiPriority w:val="99"/>
    <w:semiHidden/>
    <w:rsid w:val="0034656F"/>
    <w:rPr>
      <w:rFonts w:ascii="Arial" w:eastAsia="MS Mincho" w:hAnsi="Arial"/>
      <w:szCs w:val="24"/>
      <w:lang w:eastAsia="ja-JP"/>
    </w:rPr>
  </w:style>
  <w:style w:type="paragraph" w:styleId="PlainText">
    <w:name w:val="Plain Text"/>
    <w:basedOn w:val="Normal"/>
    <w:link w:val="PlainTextChar"/>
    <w:uiPriority w:val="99"/>
    <w:semiHidden/>
    <w:unhideWhenUsed/>
    <w:rsid w:val="00583852"/>
    <w:pPr>
      <w:spacing w:line="240" w:lineRule="auto"/>
      <w:jc w:val="left"/>
    </w:pPr>
    <w:rPr>
      <w:rFonts w:ascii="Consolas" w:eastAsia="Calibri" w:hAnsi="Consolas"/>
      <w:sz w:val="21"/>
      <w:szCs w:val="21"/>
      <w:lang w:val="x-none" w:eastAsia="x-none"/>
    </w:rPr>
  </w:style>
  <w:style w:type="character" w:customStyle="1" w:styleId="PlainTextChar">
    <w:name w:val="Plain Text Char"/>
    <w:link w:val="PlainText"/>
    <w:uiPriority w:val="99"/>
    <w:semiHidden/>
    <w:rsid w:val="00583852"/>
    <w:rPr>
      <w:rFonts w:ascii="Consolas" w:eastAsia="Calibri" w:hAnsi="Consolas" w:cs="Times New Roman"/>
      <w:sz w:val="21"/>
      <w:szCs w:val="21"/>
    </w:rPr>
  </w:style>
  <w:style w:type="paragraph" w:styleId="Quote">
    <w:name w:val="Quote"/>
    <w:basedOn w:val="Normal"/>
    <w:next w:val="Normal"/>
    <w:link w:val="QuoteChar"/>
    <w:uiPriority w:val="29"/>
    <w:qFormat/>
    <w:rsid w:val="0066319A"/>
    <w:pPr>
      <w:spacing w:after="200" w:line="276" w:lineRule="auto"/>
      <w:jc w:val="left"/>
    </w:pPr>
    <w:rPr>
      <w:rFonts w:ascii="Calibri" w:hAnsi="Calibri"/>
      <w:i/>
      <w:iCs/>
      <w:color w:val="000000"/>
      <w:sz w:val="22"/>
      <w:szCs w:val="22"/>
      <w:lang w:val="x-none"/>
    </w:rPr>
  </w:style>
  <w:style w:type="character" w:customStyle="1" w:styleId="QuoteChar">
    <w:name w:val="Quote Char"/>
    <w:link w:val="Quote"/>
    <w:uiPriority w:val="29"/>
    <w:rsid w:val="0066319A"/>
    <w:rPr>
      <w:rFonts w:ascii="Calibri" w:eastAsia="MS Mincho" w:hAnsi="Calibri" w:cs="Arial"/>
      <w:i/>
      <w:iCs/>
      <w:color w:val="000000"/>
      <w:sz w:val="22"/>
      <w:szCs w:val="22"/>
      <w:lang w:eastAsia="ja-JP"/>
    </w:rPr>
  </w:style>
  <w:style w:type="character" w:customStyle="1" w:styleId="font14">
    <w:name w:val="font14"/>
    <w:rsid w:val="0066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0060">
      <w:bodyDiv w:val="1"/>
      <w:marLeft w:val="0"/>
      <w:marRight w:val="360"/>
      <w:marTop w:val="0"/>
      <w:marBottom w:val="0"/>
      <w:divBdr>
        <w:top w:val="none" w:sz="0" w:space="0" w:color="auto"/>
        <w:left w:val="none" w:sz="0" w:space="0" w:color="auto"/>
        <w:bottom w:val="none" w:sz="0" w:space="0" w:color="auto"/>
        <w:right w:val="none" w:sz="0" w:space="0" w:color="auto"/>
      </w:divBdr>
      <w:divsChild>
        <w:div w:id="739597956">
          <w:marLeft w:val="240"/>
          <w:marRight w:val="240"/>
          <w:marTop w:val="0"/>
          <w:marBottom w:val="0"/>
          <w:divBdr>
            <w:top w:val="none" w:sz="0" w:space="0" w:color="auto"/>
            <w:left w:val="none" w:sz="0" w:space="0" w:color="auto"/>
            <w:bottom w:val="none" w:sz="0" w:space="0" w:color="auto"/>
            <w:right w:val="none" w:sz="0" w:space="0" w:color="auto"/>
          </w:divBdr>
          <w:divsChild>
            <w:div w:id="71435209">
              <w:marLeft w:val="0"/>
              <w:marRight w:val="0"/>
              <w:marTop w:val="0"/>
              <w:marBottom w:val="0"/>
              <w:divBdr>
                <w:top w:val="none" w:sz="0" w:space="0" w:color="auto"/>
                <w:left w:val="none" w:sz="0" w:space="0" w:color="auto"/>
                <w:bottom w:val="none" w:sz="0" w:space="0" w:color="auto"/>
                <w:right w:val="none" w:sz="0" w:space="0" w:color="auto"/>
              </w:divBdr>
              <w:divsChild>
                <w:div w:id="1443261461">
                  <w:marLeft w:val="240"/>
                  <w:marRight w:val="240"/>
                  <w:marTop w:val="0"/>
                  <w:marBottom w:val="0"/>
                  <w:divBdr>
                    <w:top w:val="none" w:sz="0" w:space="0" w:color="auto"/>
                    <w:left w:val="none" w:sz="0" w:space="0" w:color="auto"/>
                    <w:bottom w:val="none" w:sz="0" w:space="0" w:color="auto"/>
                    <w:right w:val="none" w:sz="0" w:space="0" w:color="auto"/>
                  </w:divBdr>
                  <w:divsChild>
                    <w:div w:id="1244535111">
                      <w:marLeft w:val="240"/>
                      <w:marRight w:val="0"/>
                      <w:marTop w:val="0"/>
                      <w:marBottom w:val="0"/>
                      <w:divBdr>
                        <w:top w:val="none" w:sz="0" w:space="0" w:color="auto"/>
                        <w:left w:val="none" w:sz="0" w:space="0" w:color="auto"/>
                        <w:bottom w:val="none" w:sz="0" w:space="0" w:color="auto"/>
                        <w:right w:val="none" w:sz="0" w:space="0" w:color="auto"/>
                      </w:divBdr>
                    </w:div>
                  </w:divsChild>
                </w:div>
                <w:div w:id="1672172372">
                  <w:marLeft w:val="240"/>
                  <w:marRight w:val="240"/>
                  <w:marTop w:val="0"/>
                  <w:marBottom w:val="0"/>
                  <w:divBdr>
                    <w:top w:val="none" w:sz="0" w:space="0" w:color="auto"/>
                    <w:left w:val="none" w:sz="0" w:space="0" w:color="auto"/>
                    <w:bottom w:val="none" w:sz="0" w:space="0" w:color="auto"/>
                    <w:right w:val="none" w:sz="0" w:space="0" w:color="auto"/>
                  </w:divBdr>
                  <w:divsChild>
                    <w:div w:id="339745217">
                      <w:marLeft w:val="240"/>
                      <w:marRight w:val="0"/>
                      <w:marTop w:val="0"/>
                      <w:marBottom w:val="0"/>
                      <w:divBdr>
                        <w:top w:val="none" w:sz="0" w:space="0" w:color="auto"/>
                        <w:left w:val="none" w:sz="0" w:space="0" w:color="auto"/>
                        <w:bottom w:val="none" w:sz="0" w:space="0" w:color="auto"/>
                        <w:right w:val="none" w:sz="0" w:space="0" w:color="auto"/>
                      </w:divBdr>
                    </w:div>
                    <w:div w:id="2123721137">
                      <w:marLeft w:val="0"/>
                      <w:marRight w:val="0"/>
                      <w:marTop w:val="0"/>
                      <w:marBottom w:val="0"/>
                      <w:divBdr>
                        <w:top w:val="none" w:sz="0" w:space="0" w:color="auto"/>
                        <w:left w:val="none" w:sz="0" w:space="0" w:color="auto"/>
                        <w:bottom w:val="none" w:sz="0" w:space="0" w:color="auto"/>
                        <w:right w:val="none" w:sz="0" w:space="0" w:color="auto"/>
                      </w:divBdr>
                      <w:divsChild>
                        <w:div w:id="73281420">
                          <w:marLeft w:val="240"/>
                          <w:marRight w:val="240"/>
                          <w:marTop w:val="0"/>
                          <w:marBottom w:val="0"/>
                          <w:divBdr>
                            <w:top w:val="none" w:sz="0" w:space="0" w:color="auto"/>
                            <w:left w:val="none" w:sz="0" w:space="0" w:color="auto"/>
                            <w:bottom w:val="none" w:sz="0" w:space="0" w:color="auto"/>
                            <w:right w:val="none" w:sz="0" w:space="0" w:color="auto"/>
                          </w:divBdr>
                          <w:divsChild>
                            <w:div w:id="500436883">
                              <w:marLeft w:val="240"/>
                              <w:marRight w:val="0"/>
                              <w:marTop w:val="0"/>
                              <w:marBottom w:val="0"/>
                              <w:divBdr>
                                <w:top w:val="none" w:sz="0" w:space="0" w:color="auto"/>
                                <w:left w:val="none" w:sz="0" w:space="0" w:color="auto"/>
                                <w:bottom w:val="none" w:sz="0" w:space="0" w:color="auto"/>
                                <w:right w:val="none" w:sz="0" w:space="0" w:color="auto"/>
                              </w:divBdr>
                            </w:div>
                          </w:divsChild>
                        </w:div>
                        <w:div w:id="902569314">
                          <w:marLeft w:val="240"/>
                          <w:marRight w:val="240"/>
                          <w:marTop w:val="0"/>
                          <w:marBottom w:val="0"/>
                          <w:divBdr>
                            <w:top w:val="none" w:sz="0" w:space="0" w:color="auto"/>
                            <w:left w:val="none" w:sz="0" w:space="0" w:color="auto"/>
                            <w:bottom w:val="none" w:sz="0" w:space="0" w:color="auto"/>
                            <w:right w:val="none" w:sz="0" w:space="0" w:color="auto"/>
                          </w:divBdr>
                          <w:divsChild>
                            <w:div w:id="2068336674">
                              <w:marLeft w:val="240"/>
                              <w:marRight w:val="0"/>
                              <w:marTop w:val="0"/>
                              <w:marBottom w:val="0"/>
                              <w:divBdr>
                                <w:top w:val="none" w:sz="0" w:space="0" w:color="auto"/>
                                <w:left w:val="none" w:sz="0" w:space="0" w:color="auto"/>
                                <w:bottom w:val="none" w:sz="0" w:space="0" w:color="auto"/>
                                <w:right w:val="none" w:sz="0" w:space="0" w:color="auto"/>
                              </w:divBdr>
                            </w:div>
                          </w:divsChild>
                        </w:div>
                        <w:div w:id="903565138">
                          <w:marLeft w:val="240"/>
                          <w:marRight w:val="240"/>
                          <w:marTop w:val="0"/>
                          <w:marBottom w:val="0"/>
                          <w:divBdr>
                            <w:top w:val="none" w:sz="0" w:space="0" w:color="auto"/>
                            <w:left w:val="none" w:sz="0" w:space="0" w:color="auto"/>
                            <w:bottom w:val="none" w:sz="0" w:space="0" w:color="auto"/>
                            <w:right w:val="none" w:sz="0" w:space="0" w:color="auto"/>
                          </w:divBdr>
                          <w:divsChild>
                            <w:div w:id="1687711253">
                              <w:marLeft w:val="240"/>
                              <w:marRight w:val="0"/>
                              <w:marTop w:val="0"/>
                              <w:marBottom w:val="0"/>
                              <w:divBdr>
                                <w:top w:val="none" w:sz="0" w:space="0" w:color="auto"/>
                                <w:left w:val="none" w:sz="0" w:space="0" w:color="auto"/>
                                <w:bottom w:val="none" w:sz="0" w:space="0" w:color="auto"/>
                                <w:right w:val="none" w:sz="0" w:space="0" w:color="auto"/>
                              </w:divBdr>
                            </w:div>
                          </w:divsChild>
                        </w:div>
                        <w:div w:id="974331037">
                          <w:marLeft w:val="240"/>
                          <w:marRight w:val="240"/>
                          <w:marTop w:val="0"/>
                          <w:marBottom w:val="0"/>
                          <w:divBdr>
                            <w:top w:val="none" w:sz="0" w:space="0" w:color="auto"/>
                            <w:left w:val="none" w:sz="0" w:space="0" w:color="auto"/>
                            <w:bottom w:val="none" w:sz="0" w:space="0" w:color="auto"/>
                            <w:right w:val="none" w:sz="0" w:space="0" w:color="auto"/>
                          </w:divBdr>
                          <w:divsChild>
                            <w:div w:id="1487016389">
                              <w:marLeft w:val="240"/>
                              <w:marRight w:val="0"/>
                              <w:marTop w:val="0"/>
                              <w:marBottom w:val="0"/>
                              <w:divBdr>
                                <w:top w:val="none" w:sz="0" w:space="0" w:color="auto"/>
                                <w:left w:val="none" w:sz="0" w:space="0" w:color="auto"/>
                                <w:bottom w:val="none" w:sz="0" w:space="0" w:color="auto"/>
                                <w:right w:val="none" w:sz="0" w:space="0" w:color="auto"/>
                              </w:divBdr>
                            </w:div>
                            <w:div w:id="1512909131">
                              <w:marLeft w:val="0"/>
                              <w:marRight w:val="0"/>
                              <w:marTop w:val="0"/>
                              <w:marBottom w:val="0"/>
                              <w:divBdr>
                                <w:top w:val="none" w:sz="0" w:space="0" w:color="auto"/>
                                <w:left w:val="none" w:sz="0" w:space="0" w:color="auto"/>
                                <w:bottom w:val="none" w:sz="0" w:space="0" w:color="auto"/>
                                <w:right w:val="none" w:sz="0" w:space="0" w:color="auto"/>
                              </w:divBdr>
                              <w:divsChild>
                                <w:div w:id="548688607">
                                  <w:marLeft w:val="0"/>
                                  <w:marRight w:val="0"/>
                                  <w:marTop w:val="0"/>
                                  <w:marBottom w:val="0"/>
                                  <w:divBdr>
                                    <w:top w:val="none" w:sz="0" w:space="0" w:color="auto"/>
                                    <w:left w:val="none" w:sz="0" w:space="0" w:color="auto"/>
                                    <w:bottom w:val="none" w:sz="0" w:space="0" w:color="auto"/>
                                    <w:right w:val="none" w:sz="0" w:space="0" w:color="auto"/>
                                  </w:divBdr>
                                </w:div>
                                <w:div w:id="1823348605">
                                  <w:marLeft w:val="240"/>
                                  <w:marRight w:val="240"/>
                                  <w:marTop w:val="0"/>
                                  <w:marBottom w:val="0"/>
                                  <w:divBdr>
                                    <w:top w:val="none" w:sz="0" w:space="0" w:color="auto"/>
                                    <w:left w:val="none" w:sz="0" w:space="0" w:color="auto"/>
                                    <w:bottom w:val="none" w:sz="0" w:space="0" w:color="auto"/>
                                    <w:right w:val="none" w:sz="0" w:space="0" w:color="auto"/>
                                  </w:divBdr>
                                  <w:divsChild>
                                    <w:div w:id="660699995">
                                      <w:marLeft w:val="0"/>
                                      <w:marRight w:val="0"/>
                                      <w:marTop w:val="0"/>
                                      <w:marBottom w:val="0"/>
                                      <w:divBdr>
                                        <w:top w:val="none" w:sz="0" w:space="0" w:color="auto"/>
                                        <w:left w:val="none" w:sz="0" w:space="0" w:color="auto"/>
                                        <w:bottom w:val="none" w:sz="0" w:space="0" w:color="auto"/>
                                        <w:right w:val="none" w:sz="0" w:space="0" w:color="auto"/>
                                      </w:divBdr>
                                      <w:divsChild>
                                        <w:div w:id="1119758937">
                                          <w:marLeft w:val="0"/>
                                          <w:marRight w:val="0"/>
                                          <w:marTop w:val="0"/>
                                          <w:marBottom w:val="0"/>
                                          <w:divBdr>
                                            <w:top w:val="none" w:sz="0" w:space="0" w:color="auto"/>
                                            <w:left w:val="none" w:sz="0" w:space="0" w:color="auto"/>
                                            <w:bottom w:val="none" w:sz="0" w:space="0" w:color="auto"/>
                                            <w:right w:val="none" w:sz="0" w:space="0" w:color="auto"/>
                                          </w:divBdr>
                                        </w:div>
                                        <w:div w:id="1213152532">
                                          <w:marLeft w:val="240"/>
                                          <w:marRight w:val="240"/>
                                          <w:marTop w:val="0"/>
                                          <w:marBottom w:val="0"/>
                                          <w:divBdr>
                                            <w:top w:val="none" w:sz="0" w:space="0" w:color="auto"/>
                                            <w:left w:val="none" w:sz="0" w:space="0" w:color="auto"/>
                                            <w:bottom w:val="none" w:sz="0" w:space="0" w:color="auto"/>
                                            <w:right w:val="none" w:sz="0" w:space="0" w:color="auto"/>
                                          </w:divBdr>
                                          <w:divsChild>
                                            <w:div w:id="1940025570">
                                              <w:marLeft w:val="240"/>
                                              <w:marRight w:val="0"/>
                                              <w:marTop w:val="0"/>
                                              <w:marBottom w:val="0"/>
                                              <w:divBdr>
                                                <w:top w:val="none" w:sz="0" w:space="0" w:color="auto"/>
                                                <w:left w:val="none" w:sz="0" w:space="0" w:color="auto"/>
                                                <w:bottom w:val="none" w:sz="0" w:space="0" w:color="auto"/>
                                                <w:right w:val="none" w:sz="0" w:space="0" w:color="auto"/>
                                              </w:divBdr>
                                            </w:div>
                                          </w:divsChild>
                                        </w:div>
                                        <w:div w:id="1967613105">
                                          <w:marLeft w:val="240"/>
                                          <w:marRight w:val="240"/>
                                          <w:marTop w:val="0"/>
                                          <w:marBottom w:val="0"/>
                                          <w:divBdr>
                                            <w:top w:val="none" w:sz="0" w:space="0" w:color="auto"/>
                                            <w:left w:val="none" w:sz="0" w:space="0" w:color="auto"/>
                                            <w:bottom w:val="none" w:sz="0" w:space="0" w:color="auto"/>
                                            <w:right w:val="none" w:sz="0" w:space="0" w:color="auto"/>
                                          </w:divBdr>
                                          <w:divsChild>
                                            <w:div w:id="341862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0786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8752">
                          <w:marLeft w:val="240"/>
                          <w:marRight w:val="240"/>
                          <w:marTop w:val="0"/>
                          <w:marBottom w:val="0"/>
                          <w:divBdr>
                            <w:top w:val="none" w:sz="0" w:space="0" w:color="auto"/>
                            <w:left w:val="none" w:sz="0" w:space="0" w:color="auto"/>
                            <w:bottom w:val="none" w:sz="0" w:space="0" w:color="auto"/>
                            <w:right w:val="none" w:sz="0" w:space="0" w:color="auto"/>
                          </w:divBdr>
                          <w:divsChild>
                            <w:div w:id="2128967460">
                              <w:marLeft w:val="240"/>
                              <w:marRight w:val="0"/>
                              <w:marTop w:val="0"/>
                              <w:marBottom w:val="0"/>
                              <w:divBdr>
                                <w:top w:val="none" w:sz="0" w:space="0" w:color="auto"/>
                                <w:left w:val="none" w:sz="0" w:space="0" w:color="auto"/>
                                <w:bottom w:val="none" w:sz="0" w:space="0" w:color="auto"/>
                                <w:right w:val="none" w:sz="0" w:space="0" w:color="auto"/>
                              </w:divBdr>
                            </w:div>
                          </w:divsChild>
                        </w:div>
                        <w:div w:id="1013721795">
                          <w:marLeft w:val="0"/>
                          <w:marRight w:val="0"/>
                          <w:marTop w:val="0"/>
                          <w:marBottom w:val="0"/>
                          <w:divBdr>
                            <w:top w:val="none" w:sz="0" w:space="0" w:color="auto"/>
                            <w:left w:val="none" w:sz="0" w:space="0" w:color="auto"/>
                            <w:bottom w:val="none" w:sz="0" w:space="0" w:color="auto"/>
                            <w:right w:val="none" w:sz="0" w:space="0" w:color="auto"/>
                          </w:divBdr>
                        </w:div>
                        <w:div w:id="1464929550">
                          <w:marLeft w:val="240"/>
                          <w:marRight w:val="240"/>
                          <w:marTop w:val="0"/>
                          <w:marBottom w:val="0"/>
                          <w:divBdr>
                            <w:top w:val="none" w:sz="0" w:space="0" w:color="auto"/>
                            <w:left w:val="none" w:sz="0" w:space="0" w:color="auto"/>
                            <w:bottom w:val="none" w:sz="0" w:space="0" w:color="auto"/>
                            <w:right w:val="none" w:sz="0" w:space="0" w:color="auto"/>
                          </w:divBdr>
                          <w:divsChild>
                            <w:div w:id="1913813446">
                              <w:marLeft w:val="240"/>
                              <w:marRight w:val="0"/>
                              <w:marTop w:val="0"/>
                              <w:marBottom w:val="0"/>
                              <w:divBdr>
                                <w:top w:val="none" w:sz="0" w:space="0" w:color="auto"/>
                                <w:left w:val="none" w:sz="0" w:space="0" w:color="auto"/>
                                <w:bottom w:val="none" w:sz="0" w:space="0" w:color="auto"/>
                                <w:right w:val="none" w:sz="0" w:space="0" w:color="auto"/>
                              </w:divBdr>
                            </w:div>
                          </w:divsChild>
                        </w:div>
                        <w:div w:id="1570535722">
                          <w:marLeft w:val="240"/>
                          <w:marRight w:val="240"/>
                          <w:marTop w:val="0"/>
                          <w:marBottom w:val="0"/>
                          <w:divBdr>
                            <w:top w:val="none" w:sz="0" w:space="0" w:color="auto"/>
                            <w:left w:val="none" w:sz="0" w:space="0" w:color="auto"/>
                            <w:bottom w:val="none" w:sz="0" w:space="0" w:color="auto"/>
                            <w:right w:val="none" w:sz="0" w:space="0" w:color="auto"/>
                          </w:divBdr>
                          <w:divsChild>
                            <w:div w:id="995379391">
                              <w:marLeft w:val="240"/>
                              <w:marRight w:val="0"/>
                              <w:marTop w:val="0"/>
                              <w:marBottom w:val="0"/>
                              <w:divBdr>
                                <w:top w:val="none" w:sz="0" w:space="0" w:color="auto"/>
                                <w:left w:val="none" w:sz="0" w:space="0" w:color="auto"/>
                                <w:bottom w:val="none" w:sz="0" w:space="0" w:color="auto"/>
                                <w:right w:val="none" w:sz="0" w:space="0" w:color="auto"/>
                              </w:divBdr>
                            </w:div>
                          </w:divsChild>
                        </w:div>
                        <w:div w:id="1980457462">
                          <w:marLeft w:val="240"/>
                          <w:marRight w:val="240"/>
                          <w:marTop w:val="0"/>
                          <w:marBottom w:val="0"/>
                          <w:divBdr>
                            <w:top w:val="none" w:sz="0" w:space="0" w:color="auto"/>
                            <w:left w:val="none" w:sz="0" w:space="0" w:color="auto"/>
                            <w:bottom w:val="none" w:sz="0" w:space="0" w:color="auto"/>
                            <w:right w:val="none" w:sz="0" w:space="0" w:color="auto"/>
                          </w:divBdr>
                          <w:divsChild>
                            <w:div w:id="702945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0233">
                  <w:marLeft w:val="0"/>
                  <w:marRight w:val="0"/>
                  <w:marTop w:val="0"/>
                  <w:marBottom w:val="0"/>
                  <w:divBdr>
                    <w:top w:val="none" w:sz="0" w:space="0" w:color="auto"/>
                    <w:left w:val="none" w:sz="0" w:space="0" w:color="auto"/>
                    <w:bottom w:val="none" w:sz="0" w:space="0" w:color="auto"/>
                    <w:right w:val="none" w:sz="0" w:space="0" w:color="auto"/>
                  </w:divBdr>
                </w:div>
              </w:divsChild>
            </w:div>
            <w:div w:id="973174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30206">
      <w:bodyDiv w:val="1"/>
      <w:marLeft w:val="0"/>
      <w:marRight w:val="0"/>
      <w:marTop w:val="0"/>
      <w:marBottom w:val="0"/>
      <w:divBdr>
        <w:top w:val="none" w:sz="0" w:space="0" w:color="auto"/>
        <w:left w:val="none" w:sz="0" w:space="0" w:color="auto"/>
        <w:bottom w:val="none" w:sz="0" w:space="0" w:color="auto"/>
        <w:right w:val="none" w:sz="0" w:space="0" w:color="auto"/>
      </w:divBdr>
    </w:div>
    <w:div w:id="215816961">
      <w:bodyDiv w:val="1"/>
      <w:marLeft w:val="0"/>
      <w:marRight w:val="0"/>
      <w:marTop w:val="0"/>
      <w:marBottom w:val="0"/>
      <w:divBdr>
        <w:top w:val="none" w:sz="0" w:space="0" w:color="auto"/>
        <w:left w:val="none" w:sz="0" w:space="0" w:color="auto"/>
        <w:bottom w:val="none" w:sz="0" w:space="0" w:color="auto"/>
        <w:right w:val="none" w:sz="0" w:space="0" w:color="auto"/>
      </w:divBdr>
    </w:div>
    <w:div w:id="262539601">
      <w:bodyDiv w:val="1"/>
      <w:marLeft w:val="0"/>
      <w:marRight w:val="0"/>
      <w:marTop w:val="0"/>
      <w:marBottom w:val="0"/>
      <w:divBdr>
        <w:top w:val="none" w:sz="0" w:space="0" w:color="auto"/>
        <w:left w:val="none" w:sz="0" w:space="0" w:color="auto"/>
        <w:bottom w:val="none" w:sz="0" w:space="0" w:color="auto"/>
        <w:right w:val="none" w:sz="0" w:space="0" w:color="auto"/>
      </w:divBdr>
    </w:div>
    <w:div w:id="278806065">
      <w:bodyDiv w:val="1"/>
      <w:marLeft w:val="0"/>
      <w:marRight w:val="0"/>
      <w:marTop w:val="0"/>
      <w:marBottom w:val="0"/>
      <w:divBdr>
        <w:top w:val="none" w:sz="0" w:space="0" w:color="auto"/>
        <w:left w:val="none" w:sz="0" w:space="0" w:color="auto"/>
        <w:bottom w:val="none" w:sz="0" w:space="0" w:color="auto"/>
        <w:right w:val="none" w:sz="0" w:space="0" w:color="auto"/>
      </w:divBdr>
    </w:div>
    <w:div w:id="289091686">
      <w:bodyDiv w:val="1"/>
      <w:marLeft w:val="0"/>
      <w:marRight w:val="0"/>
      <w:marTop w:val="0"/>
      <w:marBottom w:val="0"/>
      <w:divBdr>
        <w:top w:val="none" w:sz="0" w:space="0" w:color="auto"/>
        <w:left w:val="none" w:sz="0" w:space="0" w:color="auto"/>
        <w:bottom w:val="none" w:sz="0" w:space="0" w:color="auto"/>
        <w:right w:val="none" w:sz="0" w:space="0" w:color="auto"/>
      </w:divBdr>
    </w:div>
    <w:div w:id="347678916">
      <w:bodyDiv w:val="1"/>
      <w:marLeft w:val="0"/>
      <w:marRight w:val="0"/>
      <w:marTop w:val="0"/>
      <w:marBottom w:val="0"/>
      <w:divBdr>
        <w:top w:val="none" w:sz="0" w:space="0" w:color="auto"/>
        <w:left w:val="none" w:sz="0" w:space="0" w:color="auto"/>
        <w:bottom w:val="none" w:sz="0" w:space="0" w:color="auto"/>
        <w:right w:val="none" w:sz="0" w:space="0" w:color="auto"/>
      </w:divBdr>
    </w:div>
    <w:div w:id="569929740">
      <w:bodyDiv w:val="1"/>
      <w:marLeft w:val="0"/>
      <w:marRight w:val="0"/>
      <w:marTop w:val="0"/>
      <w:marBottom w:val="0"/>
      <w:divBdr>
        <w:top w:val="none" w:sz="0" w:space="0" w:color="auto"/>
        <w:left w:val="none" w:sz="0" w:space="0" w:color="auto"/>
        <w:bottom w:val="none" w:sz="0" w:space="0" w:color="auto"/>
        <w:right w:val="none" w:sz="0" w:space="0" w:color="auto"/>
      </w:divBdr>
    </w:div>
    <w:div w:id="641890824">
      <w:bodyDiv w:val="1"/>
      <w:marLeft w:val="0"/>
      <w:marRight w:val="0"/>
      <w:marTop w:val="0"/>
      <w:marBottom w:val="0"/>
      <w:divBdr>
        <w:top w:val="none" w:sz="0" w:space="0" w:color="auto"/>
        <w:left w:val="none" w:sz="0" w:space="0" w:color="auto"/>
        <w:bottom w:val="none" w:sz="0" w:space="0" w:color="auto"/>
        <w:right w:val="none" w:sz="0" w:space="0" w:color="auto"/>
      </w:divBdr>
    </w:div>
    <w:div w:id="893810720">
      <w:bodyDiv w:val="1"/>
      <w:marLeft w:val="0"/>
      <w:marRight w:val="0"/>
      <w:marTop w:val="0"/>
      <w:marBottom w:val="0"/>
      <w:divBdr>
        <w:top w:val="none" w:sz="0" w:space="0" w:color="auto"/>
        <w:left w:val="none" w:sz="0" w:space="0" w:color="auto"/>
        <w:bottom w:val="none" w:sz="0" w:space="0" w:color="auto"/>
        <w:right w:val="none" w:sz="0" w:space="0" w:color="auto"/>
      </w:divBdr>
    </w:div>
    <w:div w:id="895356865">
      <w:bodyDiv w:val="1"/>
      <w:marLeft w:val="0"/>
      <w:marRight w:val="0"/>
      <w:marTop w:val="0"/>
      <w:marBottom w:val="0"/>
      <w:divBdr>
        <w:top w:val="none" w:sz="0" w:space="0" w:color="auto"/>
        <w:left w:val="none" w:sz="0" w:space="0" w:color="auto"/>
        <w:bottom w:val="none" w:sz="0" w:space="0" w:color="auto"/>
        <w:right w:val="none" w:sz="0" w:space="0" w:color="auto"/>
      </w:divBdr>
    </w:div>
    <w:div w:id="936403421">
      <w:bodyDiv w:val="1"/>
      <w:marLeft w:val="0"/>
      <w:marRight w:val="0"/>
      <w:marTop w:val="0"/>
      <w:marBottom w:val="0"/>
      <w:divBdr>
        <w:top w:val="none" w:sz="0" w:space="0" w:color="auto"/>
        <w:left w:val="none" w:sz="0" w:space="0" w:color="auto"/>
        <w:bottom w:val="none" w:sz="0" w:space="0" w:color="auto"/>
        <w:right w:val="none" w:sz="0" w:space="0" w:color="auto"/>
      </w:divBdr>
    </w:div>
    <w:div w:id="955795380">
      <w:bodyDiv w:val="1"/>
      <w:marLeft w:val="0"/>
      <w:marRight w:val="5"/>
      <w:marTop w:val="0"/>
      <w:marBottom w:val="543"/>
      <w:divBdr>
        <w:top w:val="none" w:sz="0" w:space="0" w:color="auto"/>
        <w:left w:val="none" w:sz="0" w:space="0" w:color="auto"/>
        <w:bottom w:val="none" w:sz="0" w:space="0" w:color="auto"/>
        <w:right w:val="none" w:sz="0" w:space="0" w:color="auto"/>
      </w:divBdr>
      <w:divsChild>
        <w:div w:id="1008606081">
          <w:marLeft w:val="2051"/>
          <w:marRight w:val="0"/>
          <w:marTop w:val="408"/>
          <w:marBottom w:val="272"/>
          <w:divBdr>
            <w:top w:val="none" w:sz="0" w:space="0" w:color="auto"/>
            <w:left w:val="none" w:sz="0" w:space="0" w:color="auto"/>
            <w:bottom w:val="none" w:sz="0" w:space="0" w:color="auto"/>
            <w:right w:val="none" w:sz="0" w:space="0" w:color="auto"/>
          </w:divBdr>
          <w:divsChild>
            <w:div w:id="19361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1414">
      <w:bodyDiv w:val="1"/>
      <w:marLeft w:val="0"/>
      <w:marRight w:val="0"/>
      <w:marTop w:val="0"/>
      <w:marBottom w:val="0"/>
      <w:divBdr>
        <w:top w:val="none" w:sz="0" w:space="0" w:color="auto"/>
        <w:left w:val="none" w:sz="0" w:space="0" w:color="auto"/>
        <w:bottom w:val="none" w:sz="0" w:space="0" w:color="auto"/>
        <w:right w:val="none" w:sz="0" w:space="0" w:color="auto"/>
      </w:divBdr>
    </w:div>
    <w:div w:id="1012956490">
      <w:bodyDiv w:val="1"/>
      <w:marLeft w:val="0"/>
      <w:marRight w:val="0"/>
      <w:marTop w:val="0"/>
      <w:marBottom w:val="0"/>
      <w:divBdr>
        <w:top w:val="none" w:sz="0" w:space="0" w:color="auto"/>
        <w:left w:val="none" w:sz="0" w:space="0" w:color="auto"/>
        <w:bottom w:val="none" w:sz="0" w:space="0" w:color="auto"/>
        <w:right w:val="none" w:sz="0" w:space="0" w:color="auto"/>
      </w:divBdr>
    </w:div>
    <w:div w:id="1039668776">
      <w:bodyDiv w:val="1"/>
      <w:marLeft w:val="0"/>
      <w:marRight w:val="0"/>
      <w:marTop w:val="0"/>
      <w:marBottom w:val="0"/>
      <w:divBdr>
        <w:top w:val="none" w:sz="0" w:space="0" w:color="auto"/>
        <w:left w:val="none" w:sz="0" w:space="0" w:color="auto"/>
        <w:bottom w:val="none" w:sz="0" w:space="0" w:color="auto"/>
        <w:right w:val="none" w:sz="0" w:space="0" w:color="auto"/>
      </w:divBdr>
    </w:div>
    <w:div w:id="1048259215">
      <w:bodyDiv w:val="1"/>
      <w:marLeft w:val="0"/>
      <w:marRight w:val="0"/>
      <w:marTop w:val="0"/>
      <w:marBottom w:val="0"/>
      <w:divBdr>
        <w:top w:val="none" w:sz="0" w:space="0" w:color="auto"/>
        <w:left w:val="none" w:sz="0" w:space="0" w:color="auto"/>
        <w:bottom w:val="none" w:sz="0" w:space="0" w:color="auto"/>
        <w:right w:val="none" w:sz="0" w:space="0" w:color="auto"/>
      </w:divBdr>
    </w:div>
    <w:div w:id="1171488159">
      <w:bodyDiv w:val="1"/>
      <w:marLeft w:val="0"/>
      <w:marRight w:val="0"/>
      <w:marTop w:val="0"/>
      <w:marBottom w:val="0"/>
      <w:divBdr>
        <w:top w:val="none" w:sz="0" w:space="0" w:color="auto"/>
        <w:left w:val="none" w:sz="0" w:space="0" w:color="auto"/>
        <w:bottom w:val="none" w:sz="0" w:space="0" w:color="auto"/>
        <w:right w:val="none" w:sz="0" w:space="0" w:color="auto"/>
      </w:divBdr>
    </w:div>
    <w:div w:id="1459839823">
      <w:bodyDiv w:val="1"/>
      <w:marLeft w:val="0"/>
      <w:marRight w:val="0"/>
      <w:marTop w:val="0"/>
      <w:marBottom w:val="0"/>
      <w:divBdr>
        <w:top w:val="none" w:sz="0" w:space="0" w:color="auto"/>
        <w:left w:val="none" w:sz="0" w:space="0" w:color="auto"/>
        <w:bottom w:val="none" w:sz="0" w:space="0" w:color="auto"/>
        <w:right w:val="none" w:sz="0" w:space="0" w:color="auto"/>
      </w:divBdr>
    </w:div>
    <w:div w:id="1492332656">
      <w:bodyDiv w:val="1"/>
      <w:marLeft w:val="0"/>
      <w:marRight w:val="360"/>
      <w:marTop w:val="0"/>
      <w:marBottom w:val="0"/>
      <w:divBdr>
        <w:top w:val="none" w:sz="0" w:space="0" w:color="auto"/>
        <w:left w:val="none" w:sz="0" w:space="0" w:color="auto"/>
        <w:bottom w:val="none" w:sz="0" w:space="0" w:color="auto"/>
        <w:right w:val="none" w:sz="0" w:space="0" w:color="auto"/>
      </w:divBdr>
      <w:divsChild>
        <w:div w:id="599488070">
          <w:marLeft w:val="240"/>
          <w:marRight w:val="240"/>
          <w:marTop w:val="0"/>
          <w:marBottom w:val="0"/>
          <w:divBdr>
            <w:top w:val="none" w:sz="0" w:space="0" w:color="auto"/>
            <w:left w:val="none" w:sz="0" w:space="0" w:color="auto"/>
            <w:bottom w:val="none" w:sz="0" w:space="0" w:color="auto"/>
            <w:right w:val="none" w:sz="0" w:space="0" w:color="auto"/>
          </w:divBdr>
        </w:div>
        <w:div w:id="1674726401">
          <w:marLeft w:val="240"/>
          <w:marRight w:val="240"/>
          <w:marTop w:val="0"/>
          <w:marBottom w:val="0"/>
          <w:divBdr>
            <w:top w:val="none" w:sz="0" w:space="0" w:color="auto"/>
            <w:left w:val="none" w:sz="0" w:space="0" w:color="auto"/>
            <w:bottom w:val="none" w:sz="0" w:space="0" w:color="auto"/>
            <w:right w:val="none" w:sz="0" w:space="0" w:color="auto"/>
          </w:divBdr>
          <w:divsChild>
            <w:div w:id="1910535716">
              <w:marLeft w:val="0"/>
              <w:marRight w:val="0"/>
              <w:marTop w:val="0"/>
              <w:marBottom w:val="0"/>
              <w:divBdr>
                <w:top w:val="none" w:sz="0" w:space="0" w:color="auto"/>
                <w:left w:val="none" w:sz="0" w:space="0" w:color="auto"/>
                <w:bottom w:val="none" w:sz="0" w:space="0" w:color="auto"/>
                <w:right w:val="none" w:sz="0" w:space="0" w:color="auto"/>
              </w:divBdr>
              <w:divsChild>
                <w:div w:id="465515087">
                  <w:marLeft w:val="240"/>
                  <w:marRight w:val="240"/>
                  <w:marTop w:val="0"/>
                  <w:marBottom w:val="0"/>
                  <w:divBdr>
                    <w:top w:val="none" w:sz="0" w:space="0" w:color="auto"/>
                    <w:left w:val="none" w:sz="0" w:space="0" w:color="auto"/>
                    <w:bottom w:val="none" w:sz="0" w:space="0" w:color="auto"/>
                    <w:right w:val="none" w:sz="0" w:space="0" w:color="auto"/>
                  </w:divBdr>
                  <w:divsChild>
                    <w:div w:id="975531286">
                      <w:marLeft w:val="0"/>
                      <w:marRight w:val="0"/>
                      <w:marTop w:val="0"/>
                      <w:marBottom w:val="0"/>
                      <w:divBdr>
                        <w:top w:val="none" w:sz="0" w:space="0" w:color="auto"/>
                        <w:left w:val="none" w:sz="0" w:space="0" w:color="auto"/>
                        <w:bottom w:val="none" w:sz="0" w:space="0" w:color="auto"/>
                        <w:right w:val="none" w:sz="0" w:space="0" w:color="auto"/>
                      </w:divBdr>
                      <w:divsChild>
                        <w:div w:id="108479751">
                          <w:marLeft w:val="240"/>
                          <w:marRight w:val="240"/>
                          <w:marTop w:val="0"/>
                          <w:marBottom w:val="0"/>
                          <w:divBdr>
                            <w:top w:val="none" w:sz="0" w:space="0" w:color="auto"/>
                            <w:left w:val="none" w:sz="0" w:space="0" w:color="auto"/>
                            <w:bottom w:val="none" w:sz="0" w:space="0" w:color="auto"/>
                            <w:right w:val="none" w:sz="0" w:space="0" w:color="auto"/>
                          </w:divBdr>
                          <w:divsChild>
                            <w:div w:id="801310846">
                              <w:marLeft w:val="240"/>
                              <w:marRight w:val="0"/>
                              <w:marTop w:val="0"/>
                              <w:marBottom w:val="0"/>
                              <w:divBdr>
                                <w:top w:val="none" w:sz="0" w:space="0" w:color="auto"/>
                                <w:left w:val="none" w:sz="0" w:space="0" w:color="auto"/>
                                <w:bottom w:val="none" w:sz="0" w:space="0" w:color="auto"/>
                                <w:right w:val="none" w:sz="0" w:space="0" w:color="auto"/>
                              </w:divBdr>
                            </w:div>
                            <w:div w:id="1370446454">
                              <w:marLeft w:val="0"/>
                              <w:marRight w:val="0"/>
                              <w:marTop w:val="0"/>
                              <w:marBottom w:val="0"/>
                              <w:divBdr>
                                <w:top w:val="none" w:sz="0" w:space="0" w:color="auto"/>
                                <w:left w:val="none" w:sz="0" w:space="0" w:color="auto"/>
                                <w:bottom w:val="none" w:sz="0" w:space="0" w:color="auto"/>
                                <w:right w:val="none" w:sz="0" w:space="0" w:color="auto"/>
                              </w:divBdr>
                              <w:divsChild>
                                <w:div w:id="119762974">
                                  <w:marLeft w:val="0"/>
                                  <w:marRight w:val="0"/>
                                  <w:marTop w:val="0"/>
                                  <w:marBottom w:val="0"/>
                                  <w:divBdr>
                                    <w:top w:val="none" w:sz="0" w:space="0" w:color="auto"/>
                                    <w:left w:val="none" w:sz="0" w:space="0" w:color="auto"/>
                                    <w:bottom w:val="none" w:sz="0" w:space="0" w:color="auto"/>
                                    <w:right w:val="none" w:sz="0" w:space="0" w:color="auto"/>
                                  </w:divBdr>
                                </w:div>
                                <w:div w:id="355817270">
                                  <w:marLeft w:val="240"/>
                                  <w:marRight w:val="240"/>
                                  <w:marTop w:val="0"/>
                                  <w:marBottom w:val="0"/>
                                  <w:divBdr>
                                    <w:top w:val="none" w:sz="0" w:space="0" w:color="auto"/>
                                    <w:left w:val="none" w:sz="0" w:space="0" w:color="auto"/>
                                    <w:bottom w:val="none" w:sz="0" w:space="0" w:color="auto"/>
                                    <w:right w:val="none" w:sz="0" w:space="0" w:color="auto"/>
                                  </w:divBdr>
                                  <w:divsChild>
                                    <w:div w:id="1186090026">
                                      <w:marLeft w:val="240"/>
                                      <w:marRight w:val="0"/>
                                      <w:marTop w:val="0"/>
                                      <w:marBottom w:val="0"/>
                                      <w:divBdr>
                                        <w:top w:val="none" w:sz="0" w:space="0" w:color="auto"/>
                                        <w:left w:val="none" w:sz="0" w:space="0" w:color="auto"/>
                                        <w:bottom w:val="none" w:sz="0" w:space="0" w:color="auto"/>
                                        <w:right w:val="none" w:sz="0" w:space="0" w:color="auto"/>
                                      </w:divBdr>
                                    </w:div>
                                  </w:divsChild>
                                </w:div>
                                <w:div w:id="1096442514">
                                  <w:marLeft w:val="240"/>
                                  <w:marRight w:val="240"/>
                                  <w:marTop w:val="0"/>
                                  <w:marBottom w:val="0"/>
                                  <w:divBdr>
                                    <w:top w:val="none" w:sz="0" w:space="0" w:color="auto"/>
                                    <w:left w:val="none" w:sz="0" w:space="0" w:color="auto"/>
                                    <w:bottom w:val="none" w:sz="0" w:space="0" w:color="auto"/>
                                    <w:right w:val="none" w:sz="0" w:space="0" w:color="auto"/>
                                  </w:divBdr>
                                  <w:divsChild>
                                    <w:div w:id="1375157834">
                                      <w:marLeft w:val="240"/>
                                      <w:marRight w:val="0"/>
                                      <w:marTop w:val="0"/>
                                      <w:marBottom w:val="0"/>
                                      <w:divBdr>
                                        <w:top w:val="none" w:sz="0" w:space="0" w:color="auto"/>
                                        <w:left w:val="none" w:sz="0" w:space="0" w:color="auto"/>
                                        <w:bottom w:val="none" w:sz="0" w:space="0" w:color="auto"/>
                                        <w:right w:val="none" w:sz="0" w:space="0" w:color="auto"/>
                                      </w:divBdr>
                                    </w:div>
                                  </w:divsChild>
                                </w:div>
                                <w:div w:id="1318345321">
                                  <w:marLeft w:val="240"/>
                                  <w:marRight w:val="240"/>
                                  <w:marTop w:val="0"/>
                                  <w:marBottom w:val="0"/>
                                  <w:divBdr>
                                    <w:top w:val="none" w:sz="0" w:space="0" w:color="auto"/>
                                    <w:left w:val="none" w:sz="0" w:space="0" w:color="auto"/>
                                    <w:bottom w:val="none" w:sz="0" w:space="0" w:color="auto"/>
                                    <w:right w:val="none" w:sz="0" w:space="0" w:color="auto"/>
                                  </w:divBdr>
                                  <w:divsChild>
                                    <w:div w:id="645015730">
                                      <w:marLeft w:val="240"/>
                                      <w:marRight w:val="0"/>
                                      <w:marTop w:val="0"/>
                                      <w:marBottom w:val="0"/>
                                      <w:divBdr>
                                        <w:top w:val="none" w:sz="0" w:space="0" w:color="auto"/>
                                        <w:left w:val="none" w:sz="0" w:space="0" w:color="auto"/>
                                        <w:bottom w:val="none" w:sz="0" w:space="0" w:color="auto"/>
                                        <w:right w:val="none" w:sz="0" w:space="0" w:color="auto"/>
                                      </w:divBdr>
                                    </w:div>
                                  </w:divsChild>
                                </w:div>
                                <w:div w:id="1429543793">
                                  <w:marLeft w:val="240"/>
                                  <w:marRight w:val="240"/>
                                  <w:marTop w:val="0"/>
                                  <w:marBottom w:val="0"/>
                                  <w:divBdr>
                                    <w:top w:val="none" w:sz="0" w:space="0" w:color="auto"/>
                                    <w:left w:val="none" w:sz="0" w:space="0" w:color="auto"/>
                                    <w:bottom w:val="none" w:sz="0" w:space="0" w:color="auto"/>
                                    <w:right w:val="none" w:sz="0" w:space="0" w:color="auto"/>
                                  </w:divBdr>
                                  <w:divsChild>
                                    <w:div w:id="1469056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9290">
                          <w:marLeft w:val="240"/>
                          <w:marRight w:val="240"/>
                          <w:marTop w:val="0"/>
                          <w:marBottom w:val="0"/>
                          <w:divBdr>
                            <w:top w:val="none" w:sz="0" w:space="0" w:color="auto"/>
                            <w:left w:val="none" w:sz="0" w:space="0" w:color="auto"/>
                            <w:bottom w:val="none" w:sz="0" w:space="0" w:color="auto"/>
                            <w:right w:val="none" w:sz="0" w:space="0" w:color="auto"/>
                          </w:divBdr>
                          <w:divsChild>
                            <w:div w:id="1334071979">
                              <w:marLeft w:val="240"/>
                              <w:marRight w:val="0"/>
                              <w:marTop w:val="0"/>
                              <w:marBottom w:val="0"/>
                              <w:divBdr>
                                <w:top w:val="none" w:sz="0" w:space="0" w:color="auto"/>
                                <w:left w:val="none" w:sz="0" w:space="0" w:color="auto"/>
                                <w:bottom w:val="none" w:sz="0" w:space="0" w:color="auto"/>
                                <w:right w:val="none" w:sz="0" w:space="0" w:color="auto"/>
                              </w:divBdr>
                            </w:div>
                            <w:div w:id="1343585042">
                              <w:marLeft w:val="0"/>
                              <w:marRight w:val="0"/>
                              <w:marTop w:val="0"/>
                              <w:marBottom w:val="0"/>
                              <w:divBdr>
                                <w:top w:val="none" w:sz="0" w:space="0" w:color="auto"/>
                                <w:left w:val="none" w:sz="0" w:space="0" w:color="auto"/>
                                <w:bottom w:val="none" w:sz="0" w:space="0" w:color="auto"/>
                                <w:right w:val="none" w:sz="0" w:space="0" w:color="auto"/>
                              </w:divBdr>
                              <w:divsChild>
                                <w:div w:id="9920697">
                                  <w:marLeft w:val="0"/>
                                  <w:marRight w:val="0"/>
                                  <w:marTop w:val="0"/>
                                  <w:marBottom w:val="0"/>
                                  <w:divBdr>
                                    <w:top w:val="none" w:sz="0" w:space="0" w:color="auto"/>
                                    <w:left w:val="none" w:sz="0" w:space="0" w:color="auto"/>
                                    <w:bottom w:val="none" w:sz="0" w:space="0" w:color="auto"/>
                                    <w:right w:val="none" w:sz="0" w:space="0" w:color="auto"/>
                                  </w:divBdr>
                                </w:div>
                                <w:div w:id="832523363">
                                  <w:marLeft w:val="240"/>
                                  <w:marRight w:val="240"/>
                                  <w:marTop w:val="0"/>
                                  <w:marBottom w:val="0"/>
                                  <w:divBdr>
                                    <w:top w:val="none" w:sz="0" w:space="0" w:color="auto"/>
                                    <w:left w:val="none" w:sz="0" w:space="0" w:color="auto"/>
                                    <w:bottom w:val="none" w:sz="0" w:space="0" w:color="auto"/>
                                    <w:right w:val="none" w:sz="0" w:space="0" w:color="auto"/>
                                  </w:divBdr>
                                  <w:divsChild>
                                    <w:div w:id="1252205371">
                                      <w:marLeft w:val="240"/>
                                      <w:marRight w:val="0"/>
                                      <w:marTop w:val="0"/>
                                      <w:marBottom w:val="0"/>
                                      <w:divBdr>
                                        <w:top w:val="none" w:sz="0" w:space="0" w:color="auto"/>
                                        <w:left w:val="none" w:sz="0" w:space="0" w:color="auto"/>
                                        <w:bottom w:val="none" w:sz="0" w:space="0" w:color="auto"/>
                                        <w:right w:val="none" w:sz="0" w:space="0" w:color="auto"/>
                                      </w:divBdr>
                                    </w:div>
                                  </w:divsChild>
                                </w:div>
                                <w:div w:id="1064332718">
                                  <w:marLeft w:val="240"/>
                                  <w:marRight w:val="240"/>
                                  <w:marTop w:val="0"/>
                                  <w:marBottom w:val="0"/>
                                  <w:divBdr>
                                    <w:top w:val="none" w:sz="0" w:space="0" w:color="auto"/>
                                    <w:left w:val="none" w:sz="0" w:space="0" w:color="auto"/>
                                    <w:bottom w:val="none" w:sz="0" w:space="0" w:color="auto"/>
                                    <w:right w:val="none" w:sz="0" w:space="0" w:color="auto"/>
                                  </w:divBdr>
                                  <w:divsChild>
                                    <w:div w:id="2068259240">
                                      <w:marLeft w:val="240"/>
                                      <w:marRight w:val="0"/>
                                      <w:marTop w:val="0"/>
                                      <w:marBottom w:val="0"/>
                                      <w:divBdr>
                                        <w:top w:val="none" w:sz="0" w:space="0" w:color="auto"/>
                                        <w:left w:val="none" w:sz="0" w:space="0" w:color="auto"/>
                                        <w:bottom w:val="none" w:sz="0" w:space="0" w:color="auto"/>
                                        <w:right w:val="none" w:sz="0" w:space="0" w:color="auto"/>
                                      </w:divBdr>
                                    </w:div>
                                  </w:divsChild>
                                </w:div>
                                <w:div w:id="1461994057">
                                  <w:marLeft w:val="240"/>
                                  <w:marRight w:val="240"/>
                                  <w:marTop w:val="0"/>
                                  <w:marBottom w:val="0"/>
                                  <w:divBdr>
                                    <w:top w:val="none" w:sz="0" w:space="0" w:color="auto"/>
                                    <w:left w:val="none" w:sz="0" w:space="0" w:color="auto"/>
                                    <w:bottom w:val="none" w:sz="0" w:space="0" w:color="auto"/>
                                    <w:right w:val="none" w:sz="0" w:space="0" w:color="auto"/>
                                  </w:divBdr>
                                  <w:divsChild>
                                    <w:div w:id="294877945">
                                      <w:marLeft w:val="240"/>
                                      <w:marRight w:val="0"/>
                                      <w:marTop w:val="0"/>
                                      <w:marBottom w:val="0"/>
                                      <w:divBdr>
                                        <w:top w:val="none" w:sz="0" w:space="0" w:color="auto"/>
                                        <w:left w:val="none" w:sz="0" w:space="0" w:color="auto"/>
                                        <w:bottom w:val="none" w:sz="0" w:space="0" w:color="auto"/>
                                        <w:right w:val="none" w:sz="0" w:space="0" w:color="auto"/>
                                      </w:divBdr>
                                    </w:div>
                                  </w:divsChild>
                                </w:div>
                                <w:div w:id="2112701110">
                                  <w:marLeft w:val="240"/>
                                  <w:marRight w:val="240"/>
                                  <w:marTop w:val="0"/>
                                  <w:marBottom w:val="0"/>
                                  <w:divBdr>
                                    <w:top w:val="none" w:sz="0" w:space="0" w:color="auto"/>
                                    <w:left w:val="none" w:sz="0" w:space="0" w:color="auto"/>
                                    <w:bottom w:val="none" w:sz="0" w:space="0" w:color="auto"/>
                                    <w:right w:val="none" w:sz="0" w:space="0" w:color="auto"/>
                                  </w:divBdr>
                                  <w:divsChild>
                                    <w:div w:id="130758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16068">
                          <w:marLeft w:val="240"/>
                          <w:marRight w:val="240"/>
                          <w:marTop w:val="0"/>
                          <w:marBottom w:val="0"/>
                          <w:divBdr>
                            <w:top w:val="none" w:sz="0" w:space="0" w:color="auto"/>
                            <w:left w:val="none" w:sz="0" w:space="0" w:color="auto"/>
                            <w:bottom w:val="none" w:sz="0" w:space="0" w:color="auto"/>
                            <w:right w:val="none" w:sz="0" w:space="0" w:color="auto"/>
                          </w:divBdr>
                          <w:divsChild>
                            <w:div w:id="635792816">
                              <w:marLeft w:val="240"/>
                              <w:marRight w:val="0"/>
                              <w:marTop w:val="0"/>
                              <w:marBottom w:val="0"/>
                              <w:divBdr>
                                <w:top w:val="none" w:sz="0" w:space="0" w:color="auto"/>
                                <w:left w:val="none" w:sz="0" w:space="0" w:color="auto"/>
                                <w:bottom w:val="none" w:sz="0" w:space="0" w:color="auto"/>
                                <w:right w:val="none" w:sz="0" w:space="0" w:color="auto"/>
                              </w:divBdr>
                            </w:div>
                          </w:divsChild>
                        </w:div>
                        <w:div w:id="434907713">
                          <w:marLeft w:val="240"/>
                          <w:marRight w:val="240"/>
                          <w:marTop w:val="0"/>
                          <w:marBottom w:val="0"/>
                          <w:divBdr>
                            <w:top w:val="none" w:sz="0" w:space="0" w:color="auto"/>
                            <w:left w:val="none" w:sz="0" w:space="0" w:color="auto"/>
                            <w:bottom w:val="none" w:sz="0" w:space="0" w:color="auto"/>
                            <w:right w:val="none" w:sz="0" w:space="0" w:color="auto"/>
                          </w:divBdr>
                          <w:divsChild>
                            <w:div w:id="1368068505">
                              <w:marLeft w:val="240"/>
                              <w:marRight w:val="0"/>
                              <w:marTop w:val="0"/>
                              <w:marBottom w:val="0"/>
                              <w:divBdr>
                                <w:top w:val="none" w:sz="0" w:space="0" w:color="auto"/>
                                <w:left w:val="none" w:sz="0" w:space="0" w:color="auto"/>
                                <w:bottom w:val="none" w:sz="0" w:space="0" w:color="auto"/>
                                <w:right w:val="none" w:sz="0" w:space="0" w:color="auto"/>
                              </w:divBdr>
                            </w:div>
                          </w:divsChild>
                        </w:div>
                        <w:div w:id="691145669">
                          <w:marLeft w:val="240"/>
                          <w:marRight w:val="240"/>
                          <w:marTop w:val="0"/>
                          <w:marBottom w:val="0"/>
                          <w:divBdr>
                            <w:top w:val="none" w:sz="0" w:space="0" w:color="auto"/>
                            <w:left w:val="none" w:sz="0" w:space="0" w:color="auto"/>
                            <w:bottom w:val="none" w:sz="0" w:space="0" w:color="auto"/>
                            <w:right w:val="none" w:sz="0" w:space="0" w:color="auto"/>
                          </w:divBdr>
                          <w:divsChild>
                            <w:div w:id="1230648752">
                              <w:marLeft w:val="0"/>
                              <w:marRight w:val="0"/>
                              <w:marTop w:val="0"/>
                              <w:marBottom w:val="0"/>
                              <w:divBdr>
                                <w:top w:val="none" w:sz="0" w:space="0" w:color="auto"/>
                                <w:left w:val="none" w:sz="0" w:space="0" w:color="auto"/>
                                <w:bottom w:val="none" w:sz="0" w:space="0" w:color="auto"/>
                                <w:right w:val="none" w:sz="0" w:space="0" w:color="auto"/>
                              </w:divBdr>
                              <w:divsChild>
                                <w:div w:id="580021358">
                                  <w:marLeft w:val="240"/>
                                  <w:marRight w:val="240"/>
                                  <w:marTop w:val="0"/>
                                  <w:marBottom w:val="0"/>
                                  <w:divBdr>
                                    <w:top w:val="none" w:sz="0" w:space="0" w:color="auto"/>
                                    <w:left w:val="none" w:sz="0" w:space="0" w:color="auto"/>
                                    <w:bottom w:val="none" w:sz="0" w:space="0" w:color="auto"/>
                                    <w:right w:val="none" w:sz="0" w:space="0" w:color="auto"/>
                                  </w:divBdr>
                                  <w:divsChild>
                                    <w:div w:id="1612739049">
                                      <w:marLeft w:val="240"/>
                                      <w:marRight w:val="0"/>
                                      <w:marTop w:val="0"/>
                                      <w:marBottom w:val="0"/>
                                      <w:divBdr>
                                        <w:top w:val="none" w:sz="0" w:space="0" w:color="auto"/>
                                        <w:left w:val="none" w:sz="0" w:space="0" w:color="auto"/>
                                        <w:bottom w:val="none" w:sz="0" w:space="0" w:color="auto"/>
                                        <w:right w:val="none" w:sz="0" w:space="0" w:color="auto"/>
                                      </w:divBdr>
                                    </w:div>
                                  </w:divsChild>
                                </w:div>
                                <w:div w:id="856819565">
                                  <w:marLeft w:val="240"/>
                                  <w:marRight w:val="240"/>
                                  <w:marTop w:val="0"/>
                                  <w:marBottom w:val="0"/>
                                  <w:divBdr>
                                    <w:top w:val="none" w:sz="0" w:space="0" w:color="auto"/>
                                    <w:left w:val="none" w:sz="0" w:space="0" w:color="auto"/>
                                    <w:bottom w:val="none" w:sz="0" w:space="0" w:color="auto"/>
                                    <w:right w:val="none" w:sz="0" w:space="0" w:color="auto"/>
                                  </w:divBdr>
                                  <w:divsChild>
                                    <w:div w:id="566916899">
                                      <w:marLeft w:val="240"/>
                                      <w:marRight w:val="0"/>
                                      <w:marTop w:val="0"/>
                                      <w:marBottom w:val="0"/>
                                      <w:divBdr>
                                        <w:top w:val="none" w:sz="0" w:space="0" w:color="auto"/>
                                        <w:left w:val="none" w:sz="0" w:space="0" w:color="auto"/>
                                        <w:bottom w:val="none" w:sz="0" w:space="0" w:color="auto"/>
                                        <w:right w:val="none" w:sz="0" w:space="0" w:color="auto"/>
                                      </w:divBdr>
                                    </w:div>
                                  </w:divsChild>
                                </w:div>
                                <w:div w:id="1146969874">
                                  <w:marLeft w:val="0"/>
                                  <w:marRight w:val="0"/>
                                  <w:marTop w:val="0"/>
                                  <w:marBottom w:val="0"/>
                                  <w:divBdr>
                                    <w:top w:val="none" w:sz="0" w:space="0" w:color="auto"/>
                                    <w:left w:val="none" w:sz="0" w:space="0" w:color="auto"/>
                                    <w:bottom w:val="none" w:sz="0" w:space="0" w:color="auto"/>
                                    <w:right w:val="none" w:sz="0" w:space="0" w:color="auto"/>
                                  </w:divBdr>
                                </w:div>
                                <w:div w:id="1168861988">
                                  <w:marLeft w:val="240"/>
                                  <w:marRight w:val="240"/>
                                  <w:marTop w:val="0"/>
                                  <w:marBottom w:val="0"/>
                                  <w:divBdr>
                                    <w:top w:val="none" w:sz="0" w:space="0" w:color="auto"/>
                                    <w:left w:val="none" w:sz="0" w:space="0" w:color="auto"/>
                                    <w:bottom w:val="none" w:sz="0" w:space="0" w:color="auto"/>
                                    <w:right w:val="none" w:sz="0" w:space="0" w:color="auto"/>
                                  </w:divBdr>
                                  <w:divsChild>
                                    <w:div w:id="1626738801">
                                      <w:marLeft w:val="240"/>
                                      <w:marRight w:val="0"/>
                                      <w:marTop w:val="0"/>
                                      <w:marBottom w:val="0"/>
                                      <w:divBdr>
                                        <w:top w:val="none" w:sz="0" w:space="0" w:color="auto"/>
                                        <w:left w:val="none" w:sz="0" w:space="0" w:color="auto"/>
                                        <w:bottom w:val="none" w:sz="0" w:space="0" w:color="auto"/>
                                        <w:right w:val="none" w:sz="0" w:space="0" w:color="auto"/>
                                      </w:divBdr>
                                    </w:div>
                                  </w:divsChild>
                                </w:div>
                                <w:div w:id="2119327946">
                                  <w:marLeft w:val="240"/>
                                  <w:marRight w:val="240"/>
                                  <w:marTop w:val="0"/>
                                  <w:marBottom w:val="0"/>
                                  <w:divBdr>
                                    <w:top w:val="none" w:sz="0" w:space="0" w:color="auto"/>
                                    <w:left w:val="none" w:sz="0" w:space="0" w:color="auto"/>
                                    <w:bottom w:val="none" w:sz="0" w:space="0" w:color="auto"/>
                                    <w:right w:val="none" w:sz="0" w:space="0" w:color="auto"/>
                                  </w:divBdr>
                                  <w:divsChild>
                                    <w:div w:id="1899978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436554">
                              <w:marLeft w:val="240"/>
                              <w:marRight w:val="0"/>
                              <w:marTop w:val="0"/>
                              <w:marBottom w:val="0"/>
                              <w:divBdr>
                                <w:top w:val="none" w:sz="0" w:space="0" w:color="auto"/>
                                <w:left w:val="none" w:sz="0" w:space="0" w:color="auto"/>
                                <w:bottom w:val="none" w:sz="0" w:space="0" w:color="auto"/>
                                <w:right w:val="none" w:sz="0" w:space="0" w:color="auto"/>
                              </w:divBdr>
                            </w:div>
                          </w:divsChild>
                        </w:div>
                        <w:div w:id="784664131">
                          <w:marLeft w:val="240"/>
                          <w:marRight w:val="240"/>
                          <w:marTop w:val="0"/>
                          <w:marBottom w:val="0"/>
                          <w:divBdr>
                            <w:top w:val="none" w:sz="0" w:space="0" w:color="auto"/>
                            <w:left w:val="none" w:sz="0" w:space="0" w:color="auto"/>
                            <w:bottom w:val="none" w:sz="0" w:space="0" w:color="auto"/>
                            <w:right w:val="none" w:sz="0" w:space="0" w:color="auto"/>
                          </w:divBdr>
                          <w:divsChild>
                            <w:div w:id="1518346223">
                              <w:marLeft w:val="0"/>
                              <w:marRight w:val="0"/>
                              <w:marTop w:val="0"/>
                              <w:marBottom w:val="0"/>
                              <w:divBdr>
                                <w:top w:val="none" w:sz="0" w:space="0" w:color="auto"/>
                                <w:left w:val="none" w:sz="0" w:space="0" w:color="auto"/>
                                <w:bottom w:val="none" w:sz="0" w:space="0" w:color="auto"/>
                                <w:right w:val="none" w:sz="0" w:space="0" w:color="auto"/>
                              </w:divBdr>
                              <w:divsChild>
                                <w:div w:id="10882675">
                                  <w:marLeft w:val="240"/>
                                  <w:marRight w:val="240"/>
                                  <w:marTop w:val="0"/>
                                  <w:marBottom w:val="0"/>
                                  <w:divBdr>
                                    <w:top w:val="none" w:sz="0" w:space="0" w:color="auto"/>
                                    <w:left w:val="none" w:sz="0" w:space="0" w:color="auto"/>
                                    <w:bottom w:val="none" w:sz="0" w:space="0" w:color="auto"/>
                                    <w:right w:val="none" w:sz="0" w:space="0" w:color="auto"/>
                                  </w:divBdr>
                                  <w:divsChild>
                                    <w:div w:id="2021732652">
                                      <w:marLeft w:val="240"/>
                                      <w:marRight w:val="0"/>
                                      <w:marTop w:val="0"/>
                                      <w:marBottom w:val="0"/>
                                      <w:divBdr>
                                        <w:top w:val="none" w:sz="0" w:space="0" w:color="auto"/>
                                        <w:left w:val="none" w:sz="0" w:space="0" w:color="auto"/>
                                        <w:bottom w:val="none" w:sz="0" w:space="0" w:color="auto"/>
                                        <w:right w:val="none" w:sz="0" w:space="0" w:color="auto"/>
                                      </w:divBdr>
                                    </w:div>
                                  </w:divsChild>
                                </w:div>
                                <w:div w:id="337969524">
                                  <w:marLeft w:val="0"/>
                                  <w:marRight w:val="0"/>
                                  <w:marTop w:val="0"/>
                                  <w:marBottom w:val="0"/>
                                  <w:divBdr>
                                    <w:top w:val="none" w:sz="0" w:space="0" w:color="auto"/>
                                    <w:left w:val="none" w:sz="0" w:space="0" w:color="auto"/>
                                    <w:bottom w:val="none" w:sz="0" w:space="0" w:color="auto"/>
                                    <w:right w:val="none" w:sz="0" w:space="0" w:color="auto"/>
                                  </w:divBdr>
                                </w:div>
                                <w:div w:id="469372805">
                                  <w:marLeft w:val="240"/>
                                  <w:marRight w:val="240"/>
                                  <w:marTop w:val="0"/>
                                  <w:marBottom w:val="0"/>
                                  <w:divBdr>
                                    <w:top w:val="none" w:sz="0" w:space="0" w:color="auto"/>
                                    <w:left w:val="none" w:sz="0" w:space="0" w:color="auto"/>
                                    <w:bottom w:val="none" w:sz="0" w:space="0" w:color="auto"/>
                                    <w:right w:val="none" w:sz="0" w:space="0" w:color="auto"/>
                                  </w:divBdr>
                                  <w:divsChild>
                                    <w:div w:id="1376126917">
                                      <w:marLeft w:val="240"/>
                                      <w:marRight w:val="0"/>
                                      <w:marTop w:val="0"/>
                                      <w:marBottom w:val="0"/>
                                      <w:divBdr>
                                        <w:top w:val="none" w:sz="0" w:space="0" w:color="auto"/>
                                        <w:left w:val="none" w:sz="0" w:space="0" w:color="auto"/>
                                        <w:bottom w:val="none" w:sz="0" w:space="0" w:color="auto"/>
                                        <w:right w:val="none" w:sz="0" w:space="0" w:color="auto"/>
                                      </w:divBdr>
                                    </w:div>
                                  </w:divsChild>
                                </w:div>
                                <w:div w:id="1012293265">
                                  <w:marLeft w:val="240"/>
                                  <w:marRight w:val="240"/>
                                  <w:marTop w:val="0"/>
                                  <w:marBottom w:val="0"/>
                                  <w:divBdr>
                                    <w:top w:val="none" w:sz="0" w:space="0" w:color="auto"/>
                                    <w:left w:val="none" w:sz="0" w:space="0" w:color="auto"/>
                                    <w:bottom w:val="none" w:sz="0" w:space="0" w:color="auto"/>
                                    <w:right w:val="none" w:sz="0" w:space="0" w:color="auto"/>
                                  </w:divBdr>
                                  <w:divsChild>
                                    <w:div w:id="1679456646">
                                      <w:marLeft w:val="240"/>
                                      <w:marRight w:val="0"/>
                                      <w:marTop w:val="0"/>
                                      <w:marBottom w:val="0"/>
                                      <w:divBdr>
                                        <w:top w:val="none" w:sz="0" w:space="0" w:color="auto"/>
                                        <w:left w:val="none" w:sz="0" w:space="0" w:color="auto"/>
                                        <w:bottom w:val="none" w:sz="0" w:space="0" w:color="auto"/>
                                        <w:right w:val="none" w:sz="0" w:space="0" w:color="auto"/>
                                      </w:divBdr>
                                    </w:div>
                                  </w:divsChild>
                                </w:div>
                                <w:div w:id="1132942414">
                                  <w:marLeft w:val="240"/>
                                  <w:marRight w:val="240"/>
                                  <w:marTop w:val="0"/>
                                  <w:marBottom w:val="0"/>
                                  <w:divBdr>
                                    <w:top w:val="none" w:sz="0" w:space="0" w:color="auto"/>
                                    <w:left w:val="none" w:sz="0" w:space="0" w:color="auto"/>
                                    <w:bottom w:val="none" w:sz="0" w:space="0" w:color="auto"/>
                                    <w:right w:val="none" w:sz="0" w:space="0" w:color="auto"/>
                                  </w:divBdr>
                                  <w:divsChild>
                                    <w:div w:id="1100298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0064386">
                              <w:marLeft w:val="240"/>
                              <w:marRight w:val="0"/>
                              <w:marTop w:val="0"/>
                              <w:marBottom w:val="0"/>
                              <w:divBdr>
                                <w:top w:val="none" w:sz="0" w:space="0" w:color="auto"/>
                                <w:left w:val="none" w:sz="0" w:space="0" w:color="auto"/>
                                <w:bottom w:val="none" w:sz="0" w:space="0" w:color="auto"/>
                                <w:right w:val="none" w:sz="0" w:space="0" w:color="auto"/>
                              </w:divBdr>
                            </w:div>
                          </w:divsChild>
                        </w:div>
                        <w:div w:id="905723374">
                          <w:marLeft w:val="240"/>
                          <w:marRight w:val="240"/>
                          <w:marTop w:val="0"/>
                          <w:marBottom w:val="0"/>
                          <w:divBdr>
                            <w:top w:val="none" w:sz="0" w:space="0" w:color="auto"/>
                            <w:left w:val="none" w:sz="0" w:space="0" w:color="auto"/>
                            <w:bottom w:val="none" w:sz="0" w:space="0" w:color="auto"/>
                            <w:right w:val="none" w:sz="0" w:space="0" w:color="auto"/>
                          </w:divBdr>
                          <w:divsChild>
                            <w:div w:id="950554878">
                              <w:marLeft w:val="0"/>
                              <w:marRight w:val="0"/>
                              <w:marTop w:val="0"/>
                              <w:marBottom w:val="0"/>
                              <w:divBdr>
                                <w:top w:val="none" w:sz="0" w:space="0" w:color="auto"/>
                                <w:left w:val="none" w:sz="0" w:space="0" w:color="auto"/>
                                <w:bottom w:val="none" w:sz="0" w:space="0" w:color="auto"/>
                                <w:right w:val="none" w:sz="0" w:space="0" w:color="auto"/>
                              </w:divBdr>
                              <w:divsChild>
                                <w:div w:id="141893542">
                                  <w:marLeft w:val="240"/>
                                  <w:marRight w:val="240"/>
                                  <w:marTop w:val="0"/>
                                  <w:marBottom w:val="0"/>
                                  <w:divBdr>
                                    <w:top w:val="none" w:sz="0" w:space="0" w:color="auto"/>
                                    <w:left w:val="none" w:sz="0" w:space="0" w:color="auto"/>
                                    <w:bottom w:val="none" w:sz="0" w:space="0" w:color="auto"/>
                                    <w:right w:val="none" w:sz="0" w:space="0" w:color="auto"/>
                                  </w:divBdr>
                                  <w:divsChild>
                                    <w:div w:id="1519924378">
                                      <w:marLeft w:val="240"/>
                                      <w:marRight w:val="0"/>
                                      <w:marTop w:val="0"/>
                                      <w:marBottom w:val="0"/>
                                      <w:divBdr>
                                        <w:top w:val="none" w:sz="0" w:space="0" w:color="auto"/>
                                        <w:left w:val="none" w:sz="0" w:space="0" w:color="auto"/>
                                        <w:bottom w:val="none" w:sz="0" w:space="0" w:color="auto"/>
                                        <w:right w:val="none" w:sz="0" w:space="0" w:color="auto"/>
                                      </w:divBdr>
                                    </w:div>
                                  </w:divsChild>
                                </w:div>
                                <w:div w:id="174538766">
                                  <w:marLeft w:val="240"/>
                                  <w:marRight w:val="240"/>
                                  <w:marTop w:val="0"/>
                                  <w:marBottom w:val="0"/>
                                  <w:divBdr>
                                    <w:top w:val="none" w:sz="0" w:space="0" w:color="auto"/>
                                    <w:left w:val="none" w:sz="0" w:space="0" w:color="auto"/>
                                    <w:bottom w:val="none" w:sz="0" w:space="0" w:color="auto"/>
                                    <w:right w:val="none" w:sz="0" w:space="0" w:color="auto"/>
                                  </w:divBdr>
                                  <w:divsChild>
                                    <w:div w:id="283392845">
                                      <w:marLeft w:val="240"/>
                                      <w:marRight w:val="0"/>
                                      <w:marTop w:val="0"/>
                                      <w:marBottom w:val="0"/>
                                      <w:divBdr>
                                        <w:top w:val="none" w:sz="0" w:space="0" w:color="auto"/>
                                        <w:left w:val="none" w:sz="0" w:space="0" w:color="auto"/>
                                        <w:bottom w:val="none" w:sz="0" w:space="0" w:color="auto"/>
                                        <w:right w:val="none" w:sz="0" w:space="0" w:color="auto"/>
                                      </w:divBdr>
                                    </w:div>
                                  </w:divsChild>
                                </w:div>
                                <w:div w:id="271135450">
                                  <w:marLeft w:val="240"/>
                                  <w:marRight w:val="240"/>
                                  <w:marTop w:val="0"/>
                                  <w:marBottom w:val="0"/>
                                  <w:divBdr>
                                    <w:top w:val="none" w:sz="0" w:space="0" w:color="auto"/>
                                    <w:left w:val="none" w:sz="0" w:space="0" w:color="auto"/>
                                    <w:bottom w:val="none" w:sz="0" w:space="0" w:color="auto"/>
                                    <w:right w:val="none" w:sz="0" w:space="0" w:color="auto"/>
                                  </w:divBdr>
                                  <w:divsChild>
                                    <w:div w:id="1366904598">
                                      <w:marLeft w:val="240"/>
                                      <w:marRight w:val="0"/>
                                      <w:marTop w:val="0"/>
                                      <w:marBottom w:val="0"/>
                                      <w:divBdr>
                                        <w:top w:val="none" w:sz="0" w:space="0" w:color="auto"/>
                                        <w:left w:val="none" w:sz="0" w:space="0" w:color="auto"/>
                                        <w:bottom w:val="none" w:sz="0" w:space="0" w:color="auto"/>
                                        <w:right w:val="none" w:sz="0" w:space="0" w:color="auto"/>
                                      </w:divBdr>
                                    </w:div>
                                  </w:divsChild>
                                </w:div>
                                <w:div w:id="965424619">
                                  <w:marLeft w:val="240"/>
                                  <w:marRight w:val="240"/>
                                  <w:marTop w:val="0"/>
                                  <w:marBottom w:val="0"/>
                                  <w:divBdr>
                                    <w:top w:val="none" w:sz="0" w:space="0" w:color="auto"/>
                                    <w:left w:val="none" w:sz="0" w:space="0" w:color="auto"/>
                                    <w:bottom w:val="none" w:sz="0" w:space="0" w:color="auto"/>
                                    <w:right w:val="none" w:sz="0" w:space="0" w:color="auto"/>
                                  </w:divBdr>
                                  <w:divsChild>
                                    <w:div w:id="768893630">
                                      <w:marLeft w:val="240"/>
                                      <w:marRight w:val="0"/>
                                      <w:marTop w:val="0"/>
                                      <w:marBottom w:val="0"/>
                                      <w:divBdr>
                                        <w:top w:val="none" w:sz="0" w:space="0" w:color="auto"/>
                                        <w:left w:val="none" w:sz="0" w:space="0" w:color="auto"/>
                                        <w:bottom w:val="none" w:sz="0" w:space="0" w:color="auto"/>
                                        <w:right w:val="none" w:sz="0" w:space="0" w:color="auto"/>
                                      </w:divBdr>
                                    </w:div>
                                  </w:divsChild>
                                </w:div>
                                <w:div w:id="1937521226">
                                  <w:marLeft w:val="0"/>
                                  <w:marRight w:val="0"/>
                                  <w:marTop w:val="0"/>
                                  <w:marBottom w:val="0"/>
                                  <w:divBdr>
                                    <w:top w:val="none" w:sz="0" w:space="0" w:color="auto"/>
                                    <w:left w:val="none" w:sz="0" w:space="0" w:color="auto"/>
                                    <w:bottom w:val="none" w:sz="0" w:space="0" w:color="auto"/>
                                    <w:right w:val="none" w:sz="0" w:space="0" w:color="auto"/>
                                  </w:divBdr>
                                </w:div>
                              </w:divsChild>
                            </w:div>
                            <w:div w:id="986321837">
                              <w:marLeft w:val="240"/>
                              <w:marRight w:val="0"/>
                              <w:marTop w:val="0"/>
                              <w:marBottom w:val="0"/>
                              <w:divBdr>
                                <w:top w:val="none" w:sz="0" w:space="0" w:color="auto"/>
                                <w:left w:val="none" w:sz="0" w:space="0" w:color="auto"/>
                                <w:bottom w:val="none" w:sz="0" w:space="0" w:color="auto"/>
                                <w:right w:val="none" w:sz="0" w:space="0" w:color="auto"/>
                              </w:divBdr>
                            </w:div>
                          </w:divsChild>
                        </w:div>
                        <w:div w:id="955604544">
                          <w:marLeft w:val="240"/>
                          <w:marRight w:val="240"/>
                          <w:marTop w:val="0"/>
                          <w:marBottom w:val="0"/>
                          <w:divBdr>
                            <w:top w:val="none" w:sz="0" w:space="0" w:color="auto"/>
                            <w:left w:val="none" w:sz="0" w:space="0" w:color="auto"/>
                            <w:bottom w:val="none" w:sz="0" w:space="0" w:color="auto"/>
                            <w:right w:val="none" w:sz="0" w:space="0" w:color="auto"/>
                          </w:divBdr>
                          <w:divsChild>
                            <w:div w:id="299967316">
                              <w:marLeft w:val="240"/>
                              <w:marRight w:val="0"/>
                              <w:marTop w:val="0"/>
                              <w:marBottom w:val="0"/>
                              <w:divBdr>
                                <w:top w:val="none" w:sz="0" w:space="0" w:color="auto"/>
                                <w:left w:val="none" w:sz="0" w:space="0" w:color="auto"/>
                                <w:bottom w:val="none" w:sz="0" w:space="0" w:color="auto"/>
                                <w:right w:val="none" w:sz="0" w:space="0" w:color="auto"/>
                              </w:divBdr>
                            </w:div>
                            <w:div w:id="1312755501">
                              <w:marLeft w:val="0"/>
                              <w:marRight w:val="0"/>
                              <w:marTop w:val="0"/>
                              <w:marBottom w:val="0"/>
                              <w:divBdr>
                                <w:top w:val="none" w:sz="0" w:space="0" w:color="auto"/>
                                <w:left w:val="none" w:sz="0" w:space="0" w:color="auto"/>
                                <w:bottom w:val="none" w:sz="0" w:space="0" w:color="auto"/>
                                <w:right w:val="none" w:sz="0" w:space="0" w:color="auto"/>
                              </w:divBdr>
                              <w:divsChild>
                                <w:div w:id="769662757">
                                  <w:marLeft w:val="240"/>
                                  <w:marRight w:val="240"/>
                                  <w:marTop w:val="0"/>
                                  <w:marBottom w:val="0"/>
                                  <w:divBdr>
                                    <w:top w:val="none" w:sz="0" w:space="0" w:color="auto"/>
                                    <w:left w:val="none" w:sz="0" w:space="0" w:color="auto"/>
                                    <w:bottom w:val="none" w:sz="0" w:space="0" w:color="auto"/>
                                    <w:right w:val="none" w:sz="0" w:space="0" w:color="auto"/>
                                  </w:divBdr>
                                  <w:divsChild>
                                    <w:div w:id="1361786244">
                                      <w:marLeft w:val="240"/>
                                      <w:marRight w:val="0"/>
                                      <w:marTop w:val="0"/>
                                      <w:marBottom w:val="0"/>
                                      <w:divBdr>
                                        <w:top w:val="none" w:sz="0" w:space="0" w:color="auto"/>
                                        <w:left w:val="none" w:sz="0" w:space="0" w:color="auto"/>
                                        <w:bottom w:val="none" w:sz="0" w:space="0" w:color="auto"/>
                                        <w:right w:val="none" w:sz="0" w:space="0" w:color="auto"/>
                                      </w:divBdr>
                                    </w:div>
                                  </w:divsChild>
                                </w:div>
                                <w:div w:id="785275506">
                                  <w:marLeft w:val="240"/>
                                  <w:marRight w:val="240"/>
                                  <w:marTop w:val="0"/>
                                  <w:marBottom w:val="0"/>
                                  <w:divBdr>
                                    <w:top w:val="none" w:sz="0" w:space="0" w:color="auto"/>
                                    <w:left w:val="none" w:sz="0" w:space="0" w:color="auto"/>
                                    <w:bottom w:val="none" w:sz="0" w:space="0" w:color="auto"/>
                                    <w:right w:val="none" w:sz="0" w:space="0" w:color="auto"/>
                                  </w:divBdr>
                                  <w:divsChild>
                                    <w:div w:id="2055428073">
                                      <w:marLeft w:val="240"/>
                                      <w:marRight w:val="0"/>
                                      <w:marTop w:val="0"/>
                                      <w:marBottom w:val="0"/>
                                      <w:divBdr>
                                        <w:top w:val="none" w:sz="0" w:space="0" w:color="auto"/>
                                        <w:left w:val="none" w:sz="0" w:space="0" w:color="auto"/>
                                        <w:bottom w:val="none" w:sz="0" w:space="0" w:color="auto"/>
                                        <w:right w:val="none" w:sz="0" w:space="0" w:color="auto"/>
                                      </w:divBdr>
                                    </w:div>
                                  </w:divsChild>
                                </w:div>
                                <w:div w:id="1589536660">
                                  <w:marLeft w:val="0"/>
                                  <w:marRight w:val="0"/>
                                  <w:marTop w:val="0"/>
                                  <w:marBottom w:val="0"/>
                                  <w:divBdr>
                                    <w:top w:val="none" w:sz="0" w:space="0" w:color="auto"/>
                                    <w:left w:val="none" w:sz="0" w:space="0" w:color="auto"/>
                                    <w:bottom w:val="none" w:sz="0" w:space="0" w:color="auto"/>
                                    <w:right w:val="none" w:sz="0" w:space="0" w:color="auto"/>
                                  </w:divBdr>
                                </w:div>
                                <w:div w:id="1762599932">
                                  <w:marLeft w:val="240"/>
                                  <w:marRight w:val="240"/>
                                  <w:marTop w:val="0"/>
                                  <w:marBottom w:val="0"/>
                                  <w:divBdr>
                                    <w:top w:val="none" w:sz="0" w:space="0" w:color="auto"/>
                                    <w:left w:val="none" w:sz="0" w:space="0" w:color="auto"/>
                                    <w:bottom w:val="none" w:sz="0" w:space="0" w:color="auto"/>
                                    <w:right w:val="none" w:sz="0" w:space="0" w:color="auto"/>
                                  </w:divBdr>
                                  <w:divsChild>
                                    <w:div w:id="1275210291">
                                      <w:marLeft w:val="240"/>
                                      <w:marRight w:val="0"/>
                                      <w:marTop w:val="0"/>
                                      <w:marBottom w:val="0"/>
                                      <w:divBdr>
                                        <w:top w:val="none" w:sz="0" w:space="0" w:color="auto"/>
                                        <w:left w:val="none" w:sz="0" w:space="0" w:color="auto"/>
                                        <w:bottom w:val="none" w:sz="0" w:space="0" w:color="auto"/>
                                        <w:right w:val="none" w:sz="0" w:space="0" w:color="auto"/>
                                      </w:divBdr>
                                    </w:div>
                                  </w:divsChild>
                                </w:div>
                                <w:div w:id="2050176873">
                                  <w:marLeft w:val="240"/>
                                  <w:marRight w:val="240"/>
                                  <w:marTop w:val="0"/>
                                  <w:marBottom w:val="0"/>
                                  <w:divBdr>
                                    <w:top w:val="none" w:sz="0" w:space="0" w:color="auto"/>
                                    <w:left w:val="none" w:sz="0" w:space="0" w:color="auto"/>
                                    <w:bottom w:val="none" w:sz="0" w:space="0" w:color="auto"/>
                                    <w:right w:val="none" w:sz="0" w:space="0" w:color="auto"/>
                                  </w:divBdr>
                                  <w:divsChild>
                                    <w:div w:id="1924609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71735">
                          <w:marLeft w:val="240"/>
                          <w:marRight w:val="240"/>
                          <w:marTop w:val="0"/>
                          <w:marBottom w:val="0"/>
                          <w:divBdr>
                            <w:top w:val="none" w:sz="0" w:space="0" w:color="auto"/>
                            <w:left w:val="none" w:sz="0" w:space="0" w:color="auto"/>
                            <w:bottom w:val="none" w:sz="0" w:space="0" w:color="auto"/>
                            <w:right w:val="none" w:sz="0" w:space="0" w:color="auto"/>
                          </w:divBdr>
                          <w:divsChild>
                            <w:div w:id="58408812">
                              <w:marLeft w:val="240"/>
                              <w:marRight w:val="0"/>
                              <w:marTop w:val="0"/>
                              <w:marBottom w:val="0"/>
                              <w:divBdr>
                                <w:top w:val="none" w:sz="0" w:space="0" w:color="auto"/>
                                <w:left w:val="none" w:sz="0" w:space="0" w:color="auto"/>
                                <w:bottom w:val="none" w:sz="0" w:space="0" w:color="auto"/>
                                <w:right w:val="none" w:sz="0" w:space="0" w:color="auto"/>
                              </w:divBdr>
                            </w:div>
                            <w:div w:id="2077824594">
                              <w:marLeft w:val="0"/>
                              <w:marRight w:val="0"/>
                              <w:marTop w:val="0"/>
                              <w:marBottom w:val="0"/>
                              <w:divBdr>
                                <w:top w:val="none" w:sz="0" w:space="0" w:color="auto"/>
                                <w:left w:val="none" w:sz="0" w:space="0" w:color="auto"/>
                                <w:bottom w:val="none" w:sz="0" w:space="0" w:color="auto"/>
                                <w:right w:val="none" w:sz="0" w:space="0" w:color="auto"/>
                              </w:divBdr>
                              <w:divsChild>
                                <w:div w:id="437795315">
                                  <w:marLeft w:val="240"/>
                                  <w:marRight w:val="240"/>
                                  <w:marTop w:val="0"/>
                                  <w:marBottom w:val="0"/>
                                  <w:divBdr>
                                    <w:top w:val="none" w:sz="0" w:space="0" w:color="auto"/>
                                    <w:left w:val="none" w:sz="0" w:space="0" w:color="auto"/>
                                    <w:bottom w:val="none" w:sz="0" w:space="0" w:color="auto"/>
                                    <w:right w:val="none" w:sz="0" w:space="0" w:color="auto"/>
                                  </w:divBdr>
                                  <w:divsChild>
                                    <w:div w:id="213202925">
                                      <w:marLeft w:val="240"/>
                                      <w:marRight w:val="0"/>
                                      <w:marTop w:val="0"/>
                                      <w:marBottom w:val="0"/>
                                      <w:divBdr>
                                        <w:top w:val="none" w:sz="0" w:space="0" w:color="auto"/>
                                        <w:left w:val="none" w:sz="0" w:space="0" w:color="auto"/>
                                        <w:bottom w:val="none" w:sz="0" w:space="0" w:color="auto"/>
                                        <w:right w:val="none" w:sz="0" w:space="0" w:color="auto"/>
                                      </w:divBdr>
                                    </w:div>
                                  </w:divsChild>
                                </w:div>
                                <w:div w:id="803734832">
                                  <w:marLeft w:val="240"/>
                                  <w:marRight w:val="240"/>
                                  <w:marTop w:val="0"/>
                                  <w:marBottom w:val="0"/>
                                  <w:divBdr>
                                    <w:top w:val="none" w:sz="0" w:space="0" w:color="auto"/>
                                    <w:left w:val="none" w:sz="0" w:space="0" w:color="auto"/>
                                    <w:bottom w:val="none" w:sz="0" w:space="0" w:color="auto"/>
                                    <w:right w:val="none" w:sz="0" w:space="0" w:color="auto"/>
                                  </w:divBdr>
                                  <w:divsChild>
                                    <w:div w:id="693506310">
                                      <w:marLeft w:val="240"/>
                                      <w:marRight w:val="0"/>
                                      <w:marTop w:val="0"/>
                                      <w:marBottom w:val="0"/>
                                      <w:divBdr>
                                        <w:top w:val="none" w:sz="0" w:space="0" w:color="auto"/>
                                        <w:left w:val="none" w:sz="0" w:space="0" w:color="auto"/>
                                        <w:bottom w:val="none" w:sz="0" w:space="0" w:color="auto"/>
                                        <w:right w:val="none" w:sz="0" w:space="0" w:color="auto"/>
                                      </w:divBdr>
                                    </w:div>
                                  </w:divsChild>
                                </w:div>
                                <w:div w:id="1057124890">
                                  <w:marLeft w:val="0"/>
                                  <w:marRight w:val="0"/>
                                  <w:marTop w:val="0"/>
                                  <w:marBottom w:val="0"/>
                                  <w:divBdr>
                                    <w:top w:val="none" w:sz="0" w:space="0" w:color="auto"/>
                                    <w:left w:val="none" w:sz="0" w:space="0" w:color="auto"/>
                                    <w:bottom w:val="none" w:sz="0" w:space="0" w:color="auto"/>
                                    <w:right w:val="none" w:sz="0" w:space="0" w:color="auto"/>
                                  </w:divBdr>
                                </w:div>
                                <w:div w:id="1122192324">
                                  <w:marLeft w:val="240"/>
                                  <w:marRight w:val="240"/>
                                  <w:marTop w:val="0"/>
                                  <w:marBottom w:val="0"/>
                                  <w:divBdr>
                                    <w:top w:val="none" w:sz="0" w:space="0" w:color="auto"/>
                                    <w:left w:val="none" w:sz="0" w:space="0" w:color="auto"/>
                                    <w:bottom w:val="none" w:sz="0" w:space="0" w:color="auto"/>
                                    <w:right w:val="none" w:sz="0" w:space="0" w:color="auto"/>
                                  </w:divBdr>
                                  <w:divsChild>
                                    <w:div w:id="733283857">
                                      <w:marLeft w:val="240"/>
                                      <w:marRight w:val="0"/>
                                      <w:marTop w:val="0"/>
                                      <w:marBottom w:val="0"/>
                                      <w:divBdr>
                                        <w:top w:val="none" w:sz="0" w:space="0" w:color="auto"/>
                                        <w:left w:val="none" w:sz="0" w:space="0" w:color="auto"/>
                                        <w:bottom w:val="none" w:sz="0" w:space="0" w:color="auto"/>
                                        <w:right w:val="none" w:sz="0" w:space="0" w:color="auto"/>
                                      </w:divBdr>
                                    </w:div>
                                  </w:divsChild>
                                </w:div>
                                <w:div w:id="1279524922">
                                  <w:marLeft w:val="240"/>
                                  <w:marRight w:val="240"/>
                                  <w:marTop w:val="0"/>
                                  <w:marBottom w:val="0"/>
                                  <w:divBdr>
                                    <w:top w:val="none" w:sz="0" w:space="0" w:color="auto"/>
                                    <w:left w:val="none" w:sz="0" w:space="0" w:color="auto"/>
                                    <w:bottom w:val="none" w:sz="0" w:space="0" w:color="auto"/>
                                    <w:right w:val="none" w:sz="0" w:space="0" w:color="auto"/>
                                  </w:divBdr>
                                  <w:divsChild>
                                    <w:div w:id="648091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8559">
                          <w:marLeft w:val="240"/>
                          <w:marRight w:val="240"/>
                          <w:marTop w:val="0"/>
                          <w:marBottom w:val="0"/>
                          <w:divBdr>
                            <w:top w:val="none" w:sz="0" w:space="0" w:color="auto"/>
                            <w:left w:val="none" w:sz="0" w:space="0" w:color="auto"/>
                            <w:bottom w:val="none" w:sz="0" w:space="0" w:color="auto"/>
                            <w:right w:val="none" w:sz="0" w:space="0" w:color="auto"/>
                          </w:divBdr>
                          <w:divsChild>
                            <w:div w:id="300768011">
                              <w:marLeft w:val="240"/>
                              <w:marRight w:val="0"/>
                              <w:marTop w:val="0"/>
                              <w:marBottom w:val="0"/>
                              <w:divBdr>
                                <w:top w:val="none" w:sz="0" w:space="0" w:color="auto"/>
                                <w:left w:val="none" w:sz="0" w:space="0" w:color="auto"/>
                                <w:bottom w:val="none" w:sz="0" w:space="0" w:color="auto"/>
                                <w:right w:val="none" w:sz="0" w:space="0" w:color="auto"/>
                              </w:divBdr>
                            </w:div>
                          </w:divsChild>
                        </w:div>
                        <w:div w:id="1550416630">
                          <w:marLeft w:val="240"/>
                          <w:marRight w:val="240"/>
                          <w:marTop w:val="0"/>
                          <w:marBottom w:val="0"/>
                          <w:divBdr>
                            <w:top w:val="none" w:sz="0" w:space="0" w:color="auto"/>
                            <w:left w:val="none" w:sz="0" w:space="0" w:color="auto"/>
                            <w:bottom w:val="none" w:sz="0" w:space="0" w:color="auto"/>
                            <w:right w:val="none" w:sz="0" w:space="0" w:color="auto"/>
                          </w:divBdr>
                          <w:divsChild>
                            <w:div w:id="562061615">
                              <w:marLeft w:val="0"/>
                              <w:marRight w:val="0"/>
                              <w:marTop w:val="0"/>
                              <w:marBottom w:val="0"/>
                              <w:divBdr>
                                <w:top w:val="none" w:sz="0" w:space="0" w:color="auto"/>
                                <w:left w:val="none" w:sz="0" w:space="0" w:color="auto"/>
                                <w:bottom w:val="none" w:sz="0" w:space="0" w:color="auto"/>
                                <w:right w:val="none" w:sz="0" w:space="0" w:color="auto"/>
                              </w:divBdr>
                              <w:divsChild>
                                <w:div w:id="321783754">
                                  <w:marLeft w:val="240"/>
                                  <w:marRight w:val="240"/>
                                  <w:marTop w:val="0"/>
                                  <w:marBottom w:val="0"/>
                                  <w:divBdr>
                                    <w:top w:val="none" w:sz="0" w:space="0" w:color="auto"/>
                                    <w:left w:val="none" w:sz="0" w:space="0" w:color="auto"/>
                                    <w:bottom w:val="none" w:sz="0" w:space="0" w:color="auto"/>
                                    <w:right w:val="none" w:sz="0" w:space="0" w:color="auto"/>
                                  </w:divBdr>
                                  <w:divsChild>
                                    <w:div w:id="387269100">
                                      <w:marLeft w:val="240"/>
                                      <w:marRight w:val="0"/>
                                      <w:marTop w:val="0"/>
                                      <w:marBottom w:val="0"/>
                                      <w:divBdr>
                                        <w:top w:val="none" w:sz="0" w:space="0" w:color="auto"/>
                                        <w:left w:val="none" w:sz="0" w:space="0" w:color="auto"/>
                                        <w:bottom w:val="none" w:sz="0" w:space="0" w:color="auto"/>
                                        <w:right w:val="none" w:sz="0" w:space="0" w:color="auto"/>
                                      </w:divBdr>
                                    </w:div>
                                  </w:divsChild>
                                </w:div>
                                <w:div w:id="700479036">
                                  <w:marLeft w:val="240"/>
                                  <w:marRight w:val="240"/>
                                  <w:marTop w:val="0"/>
                                  <w:marBottom w:val="0"/>
                                  <w:divBdr>
                                    <w:top w:val="none" w:sz="0" w:space="0" w:color="auto"/>
                                    <w:left w:val="none" w:sz="0" w:space="0" w:color="auto"/>
                                    <w:bottom w:val="none" w:sz="0" w:space="0" w:color="auto"/>
                                    <w:right w:val="none" w:sz="0" w:space="0" w:color="auto"/>
                                  </w:divBdr>
                                  <w:divsChild>
                                    <w:div w:id="787046675">
                                      <w:marLeft w:val="240"/>
                                      <w:marRight w:val="0"/>
                                      <w:marTop w:val="0"/>
                                      <w:marBottom w:val="0"/>
                                      <w:divBdr>
                                        <w:top w:val="none" w:sz="0" w:space="0" w:color="auto"/>
                                        <w:left w:val="none" w:sz="0" w:space="0" w:color="auto"/>
                                        <w:bottom w:val="none" w:sz="0" w:space="0" w:color="auto"/>
                                        <w:right w:val="none" w:sz="0" w:space="0" w:color="auto"/>
                                      </w:divBdr>
                                    </w:div>
                                  </w:divsChild>
                                </w:div>
                                <w:div w:id="1562717621">
                                  <w:marLeft w:val="0"/>
                                  <w:marRight w:val="0"/>
                                  <w:marTop w:val="0"/>
                                  <w:marBottom w:val="0"/>
                                  <w:divBdr>
                                    <w:top w:val="none" w:sz="0" w:space="0" w:color="auto"/>
                                    <w:left w:val="none" w:sz="0" w:space="0" w:color="auto"/>
                                    <w:bottom w:val="none" w:sz="0" w:space="0" w:color="auto"/>
                                    <w:right w:val="none" w:sz="0" w:space="0" w:color="auto"/>
                                  </w:divBdr>
                                </w:div>
                                <w:div w:id="1659647733">
                                  <w:marLeft w:val="240"/>
                                  <w:marRight w:val="240"/>
                                  <w:marTop w:val="0"/>
                                  <w:marBottom w:val="0"/>
                                  <w:divBdr>
                                    <w:top w:val="none" w:sz="0" w:space="0" w:color="auto"/>
                                    <w:left w:val="none" w:sz="0" w:space="0" w:color="auto"/>
                                    <w:bottom w:val="none" w:sz="0" w:space="0" w:color="auto"/>
                                    <w:right w:val="none" w:sz="0" w:space="0" w:color="auto"/>
                                  </w:divBdr>
                                  <w:divsChild>
                                    <w:div w:id="1233393391">
                                      <w:marLeft w:val="240"/>
                                      <w:marRight w:val="0"/>
                                      <w:marTop w:val="0"/>
                                      <w:marBottom w:val="0"/>
                                      <w:divBdr>
                                        <w:top w:val="none" w:sz="0" w:space="0" w:color="auto"/>
                                        <w:left w:val="none" w:sz="0" w:space="0" w:color="auto"/>
                                        <w:bottom w:val="none" w:sz="0" w:space="0" w:color="auto"/>
                                        <w:right w:val="none" w:sz="0" w:space="0" w:color="auto"/>
                                      </w:divBdr>
                                    </w:div>
                                  </w:divsChild>
                                </w:div>
                                <w:div w:id="1889025743">
                                  <w:marLeft w:val="240"/>
                                  <w:marRight w:val="240"/>
                                  <w:marTop w:val="0"/>
                                  <w:marBottom w:val="0"/>
                                  <w:divBdr>
                                    <w:top w:val="none" w:sz="0" w:space="0" w:color="auto"/>
                                    <w:left w:val="none" w:sz="0" w:space="0" w:color="auto"/>
                                    <w:bottom w:val="none" w:sz="0" w:space="0" w:color="auto"/>
                                    <w:right w:val="none" w:sz="0" w:space="0" w:color="auto"/>
                                  </w:divBdr>
                                  <w:divsChild>
                                    <w:div w:id="277033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5930693">
                              <w:marLeft w:val="240"/>
                              <w:marRight w:val="0"/>
                              <w:marTop w:val="0"/>
                              <w:marBottom w:val="0"/>
                              <w:divBdr>
                                <w:top w:val="none" w:sz="0" w:space="0" w:color="auto"/>
                                <w:left w:val="none" w:sz="0" w:space="0" w:color="auto"/>
                                <w:bottom w:val="none" w:sz="0" w:space="0" w:color="auto"/>
                                <w:right w:val="none" w:sz="0" w:space="0" w:color="auto"/>
                              </w:divBdr>
                            </w:div>
                          </w:divsChild>
                        </w:div>
                        <w:div w:id="1551305813">
                          <w:marLeft w:val="240"/>
                          <w:marRight w:val="240"/>
                          <w:marTop w:val="0"/>
                          <w:marBottom w:val="0"/>
                          <w:divBdr>
                            <w:top w:val="none" w:sz="0" w:space="0" w:color="auto"/>
                            <w:left w:val="none" w:sz="0" w:space="0" w:color="auto"/>
                            <w:bottom w:val="none" w:sz="0" w:space="0" w:color="auto"/>
                            <w:right w:val="none" w:sz="0" w:space="0" w:color="auto"/>
                          </w:divBdr>
                          <w:divsChild>
                            <w:div w:id="280888159">
                              <w:marLeft w:val="0"/>
                              <w:marRight w:val="0"/>
                              <w:marTop w:val="0"/>
                              <w:marBottom w:val="0"/>
                              <w:divBdr>
                                <w:top w:val="none" w:sz="0" w:space="0" w:color="auto"/>
                                <w:left w:val="none" w:sz="0" w:space="0" w:color="auto"/>
                                <w:bottom w:val="none" w:sz="0" w:space="0" w:color="auto"/>
                                <w:right w:val="none" w:sz="0" w:space="0" w:color="auto"/>
                              </w:divBdr>
                              <w:divsChild>
                                <w:div w:id="290287381">
                                  <w:marLeft w:val="0"/>
                                  <w:marRight w:val="0"/>
                                  <w:marTop w:val="0"/>
                                  <w:marBottom w:val="0"/>
                                  <w:divBdr>
                                    <w:top w:val="none" w:sz="0" w:space="0" w:color="auto"/>
                                    <w:left w:val="none" w:sz="0" w:space="0" w:color="auto"/>
                                    <w:bottom w:val="none" w:sz="0" w:space="0" w:color="auto"/>
                                    <w:right w:val="none" w:sz="0" w:space="0" w:color="auto"/>
                                  </w:divBdr>
                                </w:div>
                                <w:div w:id="375617851">
                                  <w:marLeft w:val="240"/>
                                  <w:marRight w:val="240"/>
                                  <w:marTop w:val="0"/>
                                  <w:marBottom w:val="0"/>
                                  <w:divBdr>
                                    <w:top w:val="none" w:sz="0" w:space="0" w:color="auto"/>
                                    <w:left w:val="none" w:sz="0" w:space="0" w:color="auto"/>
                                    <w:bottom w:val="none" w:sz="0" w:space="0" w:color="auto"/>
                                    <w:right w:val="none" w:sz="0" w:space="0" w:color="auto"/>
                                  </w:divBdr>
                                  <w:divsChild>
                                    <w:div w:id="1022244638">
                                      <w:marLeft w:val="240"/>
                                      <w:marRight w:val="0"/>
                                      <w:marTop w:val="0"/>
                                      <w:marBottom w:val="0"/>
                                      <w:divBdr>
                                        <w:top w:val="none" w:sz="0" w:space="0" w:color="auto"/>
                                        <w:left w:val="none" w:sz="0" w:space="0" w:color="auto"/>
                                        <w:bottom w:val="none" w:sz="0" w:space="0" w:color="auto"/>
                                        <w:right w:val="none" w:sz="0" w:space="0" w:color="auto"/>
                                      </w:divBdr>
                                    </w:div>
                                  </w:divsChild>
                                </w:div>
                                <w:div w:id="995449601">
                                  <w:marLeft w:val="240"/>
                                  <w:marRight w:val="240"/>
                                  <w:marTop w:val="0"/>
                                  <w:marBottom w:val="0"/>
                                  <w:divBdr>
                                    <w:top w:val="none" w:sz="0" w:space="0" w:color="auto"/>
                                    <w:left w:val="none" w:sz="0" w:space="0" w:color="auto"/>
                                    <w:bottom w:val="none" w:sz="0" w:space="0" w:color="auto"/>
                                    <w:right w:val="none" w:sz="0" w:space="0" w:color="auto"/>
                                  </w:divBdr>
                                  <w:divsChild>
                                    <w:div w:id="762184112">
                                      <w:marLeft w:val="240"/>
                                      <w:marRight w:val="0"/>
                                      <w:marTop w:val="0"/>
                                      <w:marBottom w:val="0"/>
                                      <w:divBdr>
                                        <w:top w:val="none" w:sz="0" w:space="0" w:color="auto"/>
                                        <w:left w:val="none" w:sz="0" w:space="0" w:color="auto"/>
                                        <w:bottom w:val="none" w:sz="0" w:space="0" w:color="auto"/>
                                        <w:right w:val="none" w:sz="0" w:space="0" w:color="auto"/>
                                      </w:divBdr>
                                    </w:div>
                                  </w:divsChild>
                                </w:div>
                                <w:div w:id="1731877402">
                                  <w:marLeft w:val="240"/>
                                  <w:marRight w:val="240"/>
                                  <w:marTop w:val="0"/>
                                  <w:marBottom w:val="0"/>
                                  <w:divBdr>
                                    <w:top w:val="none" w:sz="0" w:space="0" w:color="auto"/>
                                    <w:left w:val="none" w:sz="0" w:space="0" w:color="auto"/>
                                    <w:bottom w:val="none" w:sz="0" w:space="0" w:color="auto"/>
                                    <w:right w:val="none" w:sz="0" w:space="0" w:color="auto"/>
                                  </w:divBdr>
                                  <w:divsChild>
                                    <w:div w:id="1340278217">
                                      <w:marLeft w:val="240"/>
                                      <w:marRight w:val="0"/>
                                      <w:marTop w:val="0"/>
                                      <w:marBottom w:val="0"/>
                                      <w:divBdr>
                                        <w:top w:val="none" w:sz="0" w:space="0" w:color="auto"/>
                                        <w:left w:val="none" w:sz="0" w:space="0" w:color="auto"/>
                                        <w:bottom w:val="none" w:sz="0" w:space="0" w:color="auto"/>
                                        <w:right w:val="none" w:sz="0" w:space="0" w:color="auto"/>
                                      </w:divBdr>
                                    </w:div>
                                  </w:divsChild>
                                </w:div>
                                <w:div w:id="1747192079">
                                  <w:marLeft w:val="240"/>
                                  <w:marRight w:val="240"/>
                                  <w:marTop w:val="0"/>
                                  <w:marBottom w:val="0"/>
                                  <w:divBdr>
                                    <w:top w:val="none" w:sz="0" w:space="0" w:color="auto"/>
                                    <w:left w:val="none" w:sz="0" w:space="0" w:color="auto"/>
                                    <w:bottom w:val="none" w:sz="0" w:space="0" w:color="auto"/>
                                    <w:right w:val="none" w:sz="0" w:space="0" w:color="auto"/>
                                  </w:divBdr>
                                  <w:divsChild>
                                    <w:div w:id="1727728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1438931">
                              <w:marLeft w:val="240"/>
                              <w:marRight w:val="0"/>
                              <w:marTop w:val="0"/>
                              <w:marBottom w:val="0"/>
                              <w:divBdr>
                                <w:top w:val="none" w:sz="0" w:space="0" w:color="auto"/>
                                <w:left w:val="none" w:sz="0" w:space="0" w:color="auto"/>
                                <w:bottom w:val="none" w:sz="0" w:space="0" w:color="auto"/>
                                <w:right w:val="none" w:sz="0" w:space="0" w:color="auto"/>
                              </w:divBdr>
                            </w:div>
                          </w:divsChild>
                        </w:div>
                        <w:div w:id="1628048847">
                          <w:marLeft w:val="0"/>
                          <w:marRight w:val="0"/>
                          <w:marTop w:val="0"/>
                          <w:marBottom w:val="0"/>
                          <w:divBdr>
                            <w:top w:val="none" w:sz="0" w:space="0" w:color="auto"/>
                            <w:left w:val="none" w:sz="0" w:space="0" w:color="auto"/>
                            <w:bottom w:val="none" w:sz="0" w:space="0" w:color="auto"/>
                            <w:right w:val="none" w:sz="0" w:space="0" w:color="auto"/>
                          </w:divBdr>
                        </w:div>
                        <w:div w:id="1753964202">
                          <w:marLeft w:val="240"/>
                          <w:marRight w:val="240"/>
                          <w:marTop w:val="0"/>
                          <w:marBottom w:val="0"/>
                          <w:divBdr>
                            <w:top w:val="none" w:sz="0" w:space="0" w:color="auto"/>
                            <w:left w:val="none" w:sz="0" w:space="0" w:color="auto"/>
                            <w:bottom w:val="none" w:sz="0" w:space="0" w:color="auto"/>
                            <w:right w:val="none" w:sz="0" w:space="0" w:color="auto"/>
                          </w:divBdr>
                          <w:divsChild>
                            <w:div w:id="639962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8393996">
                      <w:marLeft w:val="240"/>
                      <w:marRight w:val="0"/>
                      <w:marTop w:val="0"/>
                      <w:marBottom w:val="0"/>
                      <w:divBdr>
                        <w:top w:val="none" w:sz="0" w:space="0" w:color="auto"/>
                        <w:left w:val="none" w:sz="0" w:space="0" w:color="auto"/>
                        <w:bottom w:val="none" w:sz="0" w:space="0" w:color="auto"/>
                        <w:right w:val="none" w:sz="0" w:space="0" w:color="auto"/>
                      </w:divBdr>
                    </w:div>
                  </w:divsChild>
                </w:div>
                <w:div w:id="556235517">
                  <w:marLeft w:val="0"/>
                  <w:marRight w:val="0"/>
                  <w:marTop w:val="0"/>
                  <w:marBottom w:val="0"/>
                  <w:divBdr>
                    <w:top w:val="none" w:sz="0" w:space="0" w:color="auto"/>
                    <w:left w:val="none" w:sz="0" w:space="0" w:color="auto"/>
                    <w:bottom w:val="none" w:sz="0" w:space="0" w:color="auto"/>
                    <w:right w:val="none" w:sz="0" w:space="0" w:color="auto"/>
                  </w:divBdr>
                </w:div>
              </w:divsChild>
            </w:div>
            <w:div w:id="2041122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0734437">
      <w:bodyDiv w:val="1"/>
      <w:marLeft w:val="0"/>
      <w:marRight w:val="0"/>
      <w:marTop w:val="0"/>
      <w:marBottom w:val="0"/>
      <w:divBdr>
        <w:top w:val="none" w:sz="0" w:space="0" w:color="auto"/>
        <w:left w:val="none" w:sz="0" w:space="0" w:color="auto"/>
        <w:bottom w:val="none" w:sz="0" w:space="0" w:color="auto"/>
        <w:right w:val="none" w:sz="0" w:space="0" w:color="auto"/>
      </w:divBdr>
    </w:div>
    <w:div w:id="1505825885">
      <w:bodyDiv w:val="1"/>
      <w:marLeft w:val="0"/>
      <w:marRight w:val="0"/>
      <w:marTop w:val="0"/>
      <w:marBottom w:val="0"/>
      <w:divBdr>
        <w:top w:val="none" w:sz="0" w:space="0" w:color="auto"/>
        <w:left w:val="none" w:sz="0" w:space="0" w:color="auto"/>
        <w:bottom w:val="none" w:sz="0" w:space="0" w:color="auto"/>
        <w:right w:val="none" w:sz="0" w:space="0" w:color="auto"/>
      </w:divBdr>
    </w:div>
    <w:div w:id="1541865616">
      <w:bodyDiv w:val="1"/>
      <w:marLeft w:val="0"/>
      <w:marRight w:val="0"/>
      <w:marTop w:val="0"/>
      <w:marBottom w:val="0"/>
      <w:divBdr>
        <w:top w:val="none" w:sz="0" w:space="0" w:color="auto"/>
        <w:left w:val="none" w:sz="0" w:space="0" w:color="auto"/>
        <w:bottom w:val="none" w:sz="0" w:space="0" w:color="auto"/>
        <w:right w:val="none" w:sz="0" w:space="0" w:color="auto"/>
      </w:divBdr>
    </w:div>
    <w:div w:id="1668552756">
      <w:bodyDiv w:val="1"/>
      <w:marLeft w:val="0"/>
      <w:marRight w:val="0"/>
      <w:marTop w:val="0"/>
      <w:marBottom w:val="0"/>
      <w:divBdr>
        <w:top w:val="none" w:sz="0" w:space="0" w:color="auto"/>
        <w:left w:val="none" w:sz="0" w:space="0" w:color="auto"/>
        <w:bottom w:val="none" w:sz="0" w:space="0" w:color="auto"/>
        <w:right w:val="none" w:sz="0" w:space="0" w:color="auto"/>
      </w:divBdr>
    </w:div>
    <w:div w:id="1731348750">
      <w:bodyDiv w:val="1"/>
      <w:marLeft w:val="0"/>
      <w:marRight w:val="360"/>
      <w:marTop w:val="0"/>
      <w:marBottom w:val="0"/>
      <w:divBdr>
        <w:top w:val="none" w:sz="0" w:space="0" w:color="auto"/>
        <w:left w:val="none" w:sz="0" w:space="0" w:color="auto"/>
        <w:bottom w:val="none" w:sz="0" w:space="0" w:color="auto"/>
        <w:right w:val="none" w:sz="0" w:space="0" w:color="auto"/>
      </w:divBdr>
      <w:divsChild>
        <w:div w:id="1225290873">
          <w:marLeft w:val="240"/>
          <w:marRight w:val="240"/>
          <w:marTop w:val="0"/>
          <w:marBottom w:val="0"/>
          <w:divBdr>
            <w:top w:val="none" w:sz="0" w:space="0" w:color="auto"/>
            <w:left w:val="none" w:sz="0" w:space="0" w:color="auto"/>
            <w:bottom w:val="none" w:sz="0" w:space="0" w:color="auto"/>
            <w:right w:val="none" w:sz="0" w:space="0" w:color="auto"/>
          </w:divBdr>
          <w:divsChild>
            <w:div w:id="999046225">
              <w:marLeft w:val="240"/>
              <w:marRight w:val="0"/>
              <w:marTop w:val="0"/>
              <w:marBottom w:val="0"/>
              <w:divBdr>
                <w:top w:val="none" w:sz="0" w:space="0" w:color="auto"/>
                <w:left w:val="none" w:sz="0" w:space="0" w:color="auto"/>
                <w:bottom w:val="none" w:sz="0" w:space="0" w:color="auto"/>
                <w:right w:val="none" w:sz="0" w:space="0" w:color="auto"/>
              </w:divBdr>
            </w:div>
            <w:div w:id="1066563944">
              <w:marLeft w:val="0"/>
              <w:marRight w:val="0"/>
              <w:marTop w:val="0"/>
              <w:marBottom w:val="0"/>
              <w:divBdr>
                <w:top w:val="none" w:sz="0" w:space="0" w:color="auto"/>
                <w:left w:val="none" w:sz="0" w:space="0" w:color="auto"/>
                <w:bottom w:val="none" w:sz="0" w:space="0" w:color="auto"/>
                <w:right w:val="none" w:sz="0" w:space="0" w:color="auto"/>
              </w:divBdr>
              <w:divsChild>
                <w:div w:id="307058213">
                  <w:marLeft w:val="240"/>
                  <w:marRight w:val="240"/>
                  <w:marTop w:val="0"/>
                  <w:marBottom w:val="0"/>
                  <w:divBdr>
                    <w:top w:val="none" w:sz="0" w:space="0" w:color="auto"/>
                    <w:left w:val="none" w:sz="0" w:space="0" w:color="auto"/>
                    <w:bottom w:val="none" w:sz="0" w:space="0" w:color="auto"/>
                    <w:right w:val="none" w:sz="0" w:space="0" w:color="auto"/>
                  </w:divBdr>
                  <w:divsChild>
                    <w:div w:id="105545214">
                      <w:marLeft w:val="240"/>
                      <w:marRight w:val="0"/>
                      <w:marTop w:val="0"/>
                      <w:marBottom w:val="0"/>
                      <w:divBdr>
                        <w:top w:val="none" w:sz="0" w:space="0" w:color="auto"/>
                        <w:left w:val="none" w:sz="0" w:space="0" w:color="auto"/>
                        <w:bottom w:val="none" w:sz="0" w:space="0" w:color="auto"/>
                        <w:right w:val="none" w:sz="0" w:space="0" w:color="auto"/>
                      </w:divBdr>
                    </w:div>
                    <w:div w:id="484973810">
                      <w:marLeft w:val="0"/>
                      <w:marRight w:val="0"/>
                      <w:marTop w:val="0"/>
                      <w:marBottom w:val="0"/>
                      <w:divBdr>
                        <w:top w:val="none" w:sz="0" w:space="0" w:color="auto"/>
                        <w:left w:val="none" w:sz="0" w:space="0" w:color="auto"/>
                        <w:bottom w:val="none" w:sz="0" w:space="0" w:color="auto"/>
                        <w:right w:val="none" w:sz="0" w:space="0" w:color="auto"/>
                      </w:divBdr>
                      <w:divsChild>
                        <w:div w:id="28536966">
                          <w:marLeft w:val="240"/>
                          <w:marRight w:val="240"/>
                          <w:marTop w:val="0"/>
                          <w:marBottom w:val="0"/>
                          <w:divBdr>
                            <w:top w:val="none" w:sz="0" w:space="0" w:color="auto"/>
                            <w:left w:val="none" w:sz="0" w:space="0" w:color="auto"/>
                            <w:bottom w:val="none" w:sz="0" w:space="0" w:color="auto"/>
                            <w:right w:val="none" w:sz="0" w:space="0" w:color="auto"/>
                          </w:divBdr>
                          <w:divsChild>
                            <w:div w:id="973145885">
                              <w:marLeft w:val="240"/>
                              <w:marRight w:val="0"/>
                              <w:marTop w:val="0"/>
                              <w:marBottom w:val="0"/>
                              <w:divBdr>
                                <w:top w:val="none" w:sz="0" w:space="0" w:color="auto"/>
                                <w:left w:val="none" w:sz="0" w:space="0" w:color="auto"/>
                                <w:bottom w:val="none" w:sz="0" w:space="0" w:color="auto"/>
                                <w:right w:val="none" w:sz="0" w:space="0" w:color="auto"/>
                              </w:divBdr>
                            </w:div>
                            <w:div w:id="2092000019">
                              <w:marLeft w:val="0"/>
                              <w:marRight w:val="0"/>
                              <w:marTop w:val="0"/>
                              <w:marBottom w:val="0"/>
                              <w:divBdr>
                                <w:top w:val="none" w:sz="0" w:space="0" w:color="auto"/>
                                <w:left w:val="none" w:sz="0" w:space="0" w:color="auto"/>
                                <w:bottom w:val="none" w:sz="0" w:space="0" w:color="auto"/>
                                <w:right w:val="none" w:sz="0" w:space="0" w:color="auto"/>
                              </w:divBdr>
                              <w:divsChild>
                                <w:div w:id="284241175">
                                  <w:marLeft w:val="240"/>
                                  <w:marRight w:val="240"/>
                                  <w:marTop w:val="0"/>
                                  <w:marBottom w:val="0"/>
                                  <w:divBdr>
                                    <w:top w:val="none" w:sz="0" w:space="0" w:color="auto"/>
                                    <w:left w:val="none" w:sz="0" w:space="0" w:color="auto"/>
                                    <w:bottom w:val="none" w:sz="0" w:space="0" w:color="auto"/>
                                    <w:right w:val="none" w:sz="0" w:space="0" w:color="auto"/>
                                  </w:divBdr>
                                  <w:divsChild>
                                    <w:div w:id="2023630534">
                                      <w:marLeft w:val="240"/>
                                      <w:marRight w:val="0"/>
                                      <w:marTop w:val="0"/>
                                      <w:marBottom w:val="0"/>
                                      <w:divBdr>
                                        <w:top w:val="none" w:sz="0" w:space="0" w:color="auto"/>
                                        <w:left w:val="none" w:sz="0" w:space="0" w:color="auto"/>
                                        <w:bottom w:val="none" w:sz="0" w:space="0" w:color="auto"/>
                                        <w:right w:val="none" w:sz="0" w:space="0" w:color="auto"/>
                                      </w:divBdr>
                                    </w:div>
                                  </w:divsChild>
                                </w:div>
                                <w:div w:id="1107041629">
                                  <w:marLeft w:val="0"/>
                                  <w:marRight w:val="0"/>
                                  <w:marTop w:val="0"/>
                                  <w:marBottom w:val="0"/>
                                  <w:divBdr>
                                    <w:top w:val="none" w:sz="0" w:space="0" w:color="auto"/>
                                    <w:left w:val="none" w:sz="0" w:space="0" w:color="auto"/>
                                    <w:bottom w:val="none" w:sz="0" w:space="0" w:color="auto"/>
                                    <w:right w:val="none" w:sz="0" w:space="0" w:color="auto"/>
                                  </w:divBdr>
                                </w:div>
                                <w:div w:id="1413045279">
                                  <w:marLeft w:val="240"/>
                                  <w:marRight w:val="240"/>
                                  <w:marTop w:val="0"/>
                                  <w:marBottom w:val="0"/>
                                  <w:divBdr>
                                    <w:top w:val="none" w:sz="0" w:space="0" w:color="auto"/>
                                    <w:left w:val="none" w:sz="0" w:space="0" w:color="auto"/>
                                    <w:bottom w:val="none" w:sz="0" w:space="0" w:color="auto"/>
                                    <w:right w:val="none" w:sz="0" w:space="0" w:color="auto"/>
                                  </w:divBdr>
                                  <w:divsChild>
                                    <w:div w:id="1717272333">
                                      <w:marLeft w:val="240"/>
                                      <w:marRight w:val="0"/>
                                      <w:marTop w:val="0"/>
                                      <w:marBottom w:val="0"/>
                                      <w:divBdr>
                                        <w:top w:val="none" w:sz="0" w:space="0" w:color="auto"/>
                                        <w:left w:val="none" w:sz="0" w:space="0" w:color="auto"/>
                                        <w:bottom w:val="none" w:sz="0" w:space="0" w:color="auto"/>
                                        <w:right w:val="none" w:sz="0" w:space="0" w:color="auto"/>
                                      </w:divBdr>
                                    </w:div>
                                  </w:divsChild>
                                </w:div>
                                <w:div w:id="1558276620">
                                  <w:marLeft w:val="240"/>
                                  <w:marRight w:val="240"/>
                                  <w:marTop w:val="0"/>
                                  <w:marBottom w:val="0"/>
                                  <w:divBdr>
                                    <w:top w:val="none" w:sz="0" w:space="0" w:color="auto"/>
                                    <w:left w:val="none" w:sz="0" w:space="0" w:color="auto"/>
                                    <w:bottom w:val="none" w:sz="0" w:space="0" w:color="auto"/>
                                    <w:right w:val="none" w:sz="0" w:space="0" w:color="auto"/>
                                  </w:divBdr>
                                  <w:divsChild>
                                    <w:div w:id="221983026">
                                      <w:marLeft w:val="240"/>
                                      <w:marRight w:val="0"/>
                                      <w:marTop w:val="0"/>
                                      <w:marBottom w:val="0"/>
                                      <w:divBdr>
                                        <w:top w:val="none" w:sz="0" w:space="0" w:color="auto"/>
                                        <w:left w:val="none" w:sz="0" w:space="0" w:color="auto"/>
                                        <w:bottom w:val="none" w:sz="0" w:space="0" w:color="auto"/>
                                        <w:right w:val="none" w:sz="0" w:space="0" w:color="auto"/>
                                      </w:divBdr>
                                    </w:div>
                                  </w:divsChild>
                                </w:div>
                                <w:div w:id="1595940242">
                                  <w:marLeft w:val="240"/>
                                  <w:marRight w:val="240"/>
                                  <w:marTop w:val="0"/>
                                  <w:marBottom w:val="0"/>
                                  <w:divBdr>
                                    <w:top w:val="none" w:sz="0" w:space="0" w:color="auto"/>
                                    <w:left w:val="none" w:sz="0" w:space="0" w:color="auto"/>
                                    <w:bottom w:val="none" w:sz="0" w:space="0" w:color="auto"/>
                                    <w:right w:val="none" w:sz="0" w:space="0" w:color="auto"/>
                                  </w:divBdr>
                                  <w:divsChild>
                                    <w:div w:id="1332180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4306">
                          <w:marLeft w:val="240"/>
                          <w:marRight w:val="240"/>
                          <w:marTop w:val="0"/>
                          <w:marBottom w:val="0"/>
                          <w:divBdr>
                            <w:top w:val="none" w:sz="0" w:space="0" w:color="auto"/>
                            <w:left w:val="none" w:sz="0" w:space="0" w:color="auto"/>
                            <w:bottom w:val="none" w:sz="0" w:space="0" w:color="auto"/>
                            <w:right w:val="none" w:sz="0" w:space="0" w:color="auto"/>
                          </w:divBdr>
                          <w:divsChild>
                            <w:div w:id="760838279">
                              <w:marLeft w:val="240"/>
                              <w:marRight w:val="0"/>
                              <w:marTop w:val="0"/>
                              <w:marBottom w:val="0"/>
                              <w:divBdr>
                                <w:top w:val="none" w:sz="0" w:space="0" w:color="auto"/>
                                <w:left w:val="none" w:sz="0" w:space="0" w:color="auto"/>
                                <w:bottom w:val="none" w:sz="0" w:space="0" w:color="auto"/>
                                <w:right w:val="none" w:sz="0" w:space="0" w:color="auto"/>
                              </w:divBdr>
                            </w:div>
                          </w:divsChild>
                        </w:div>
                        <w:div w:id="352807612">
                          <w:marLeft w:val="240"/>
                          <w:marRight w:val="240"/>
                          <w:marTop w:val="0"/>
                          <w:marBottom w:val="0"/>
                          <w:divBdr>
                            <w:top w:val="none" w:sz="0" w:space="0" w:color="auto"/>
                            <w:left w:val="none" w:sz="0" w:space="0" w:color="auto"/>
                            <w:bottom w:val="none" w:sz="0" w:space="0" w:color="auto"/>
                            <w:right w:val="none" w:sz="0" w:space="0" w:color="auto"/>
                          </w:divBdr>
                          <w:divsChild>
                            <w:div w:id="491876980">
                              <w:marLeft w:val="240"/>
                              <w:marRight w:val="0"/>
                              <w:marTop w:val="0"/>
                              <w:marBottom w:val="0"/>
                              <w:divBdr>
                                <w:top w:val="none" w:sz="0" w:space="0" w:color="auto"/>
                                <w:left w:val="none" w:sz="0" w:space="0" w:color="auto"/>
                                <w:bottom w:val="none" w:sz="0" w:space="0" w:color="auto"/>
                                <w:right w:val="none" w:sz="0" w:space="0" w:color="auto"/>
                              </w:divBdr>
                            </w:div>
                            <w:div w:id="2059281905">
                              <w:marLeft w:val="0"/>
                              <w:marRight w:val="0"/>
                              <w:marTop w:val="0"/>
                              <w:marBottom w:val="0"/>
                              <w:divBdr>
                                <w:top w:val="none" w:sz="0" w:space="0" w:color="auto"/>
                                <w:left w:val="none" w:sz="0" w:space="0" w:color="auto"/>
                                <w:bottom w:val="none" w:sz="0" w:space="0" w:color="auto"/>
                                <w:right w:val="none" w:sz="0" w:space="0" w:color="auto"/>
                              </w:divBdr>
                              <w:divsChild>
                                <w:div w:id="392511449">
                                  <w:marLeft w:val="0"/>
                                  <w:marRight w:val="0"/>
                                  <w:marTop w:val="0"/>
                                  <w:marBottom w:val="0"/>
                                  <w:divBdr>
                                    <w:top w:val="none" w:sz="0" w:space="0" w:color="auto"/>
                                    <w:left w:val="none" w:sz="0" w:space="0" w:color="auto"/>
                                    <w:bottom w:val="none" w:sz="0" w:space="0" w:color="auto"/>
                                    <w:right w:val="none" w:sz="0" w:space="0" w:color="auto"/>
                                  </w:divBdr>
                                </w:div>
                                <w:div w:id="590118066">
                                  <w:marLeft w:val="240"/>
                                  <w:marRight w:val="240"/>
                                  <w:marTop w:val="0"/>
                                  <w:marBottom w:val="0"/>
                                  <w:divBdr>
                                    <w:top w:val="none" w:sz="0" w:space="0" w:color="auto"/>
                                    <w:left w:val="none" w:sz="0" w:space="0" w:color="auto"/>
                                    <w:bottom w:val="none" w:sz="0" w:space="0" w:color="auto"/>
                                    <w:right w:val="none" w:sz="0" w:space="0" w:color="auto"/>
                                  </w:divBdr>
                                  <w:divsChild>
                                    <w:div w:id="56711862">
                                      <w:marLeft w:val="240"/>
                                      <w:marRight w:val="0"/>
                                      <w:marTop w:val="0"/>
                                      <w:marBottom w:val="0"/>
                                      <w:divBdr>
                                        <w:top w:val="none" w:sz="0" w:space="0" w:color="auto"/>
                                        <w:left w:val="none" w:sz="0" w:space="0" w:color="auto"/>
                                        <w:bottom w:val="none" w:sz="0" w:space="0" w:color="auto"/>
                                        <w:right w:val="none" w:sz="0" w:space="0" w:color="auto"/>
                                      </w:divBdr>
                                    </w:div>
                                  </w:divsChild>
                                </w:div>
                                <w:div w:id="1231965723">
                                  <w:marLeft w:val="240"/>
                                  <w:marRight w:val="240"/>
                                  <w:marTop w:val="0"/>
                                  <w:marBottom w:val="0"/>
                                  <w:divBdr>
                                    <w:top w:val="none" w:sz="0" w:space="0" w:color="auto"/>
                                    <w:left w:val="none" w:sz="0" w:space="0" w:color="auto"/>
                                    <w:bottom w:val="none" w:sz="0" w:space="0" w:color="auto"/>
                                    <w:right w:val="none" w:sz="0" w:space="0" w:color="auto"/>
                                  </w:divBdr>
                                  <w:divsChild>
                                    <w:div w:id="1723359104">
                                      <w:marLeft w:val="240"/>
                                      <w:marRight w:val="0"/>
                                      <w:marTop w:val="0"/>
                                      <w:marBottom w:val="0"/>
                                      <w:divBdr>
                                        <w:top w:val="none" w:sz="0" w:space="0" w:color="auto"/>
                                        <w:left w:val="none" w:sz="0" w:space="0" w:color="auto"/>
                                        <w:bottom w:val="none" w:sz="0" w:space="0" w:color="auto"/>
                                        <w:right w:val="none" w:sz="0" w:space="0" w:color="auto"/>
                                      </w:divBdr>
                                    </w:div>
                                  </w:divsChild>
                                </w:div>
                                <w:div w:id="1585072499">
                                  <w:marLeft w:val="240"/>
                                  <w:marRight w:val="240"/>
                                  <w:marTop w:val="0"/>
                                  <w:marBottom w:val="0"/>
                                  <w:divBdr>
                                    <w:top w:val="none" w:sz="0" w:space="0" w:color="auto"/>
                                    <w:left w:val="none" w:sz="0" w:space="0" w:color="auto"/>
                                    <w:bottom w:val="none" w:sz="0" w:space="0" w:color="auto"/>
                                    <w:right w:val="none" w:sz="0" w:space="0" w:color="auto"/>
                                  </w:divBdr>
                                  <w:divsChild>
                                    <w:div w:id="2129733887">
                                      <w:marLeft w:val="240"/>
                                      <w:marRight w:val="0"/>
                                      <w:marTop w:val="0"/>
                                      <w:marBottom w:val="0"/>
                                      <w:divBdr>
                                        <w:top w:val="none" w:sz="0" w:space="0" w:color="auto"/>
                                        <w:left w:val="none" w:sz="0" w:space="0" w:color="auto"/>
                                        <w:bottom w:val="none" w:sz="0" w:space="0" w:color="auto"/>
                                        <w:right w:val="none" w:sz="0" w:space="0" w:color="auto"/>
                                      </w:divBdr>
                                    </w:div>
                                  </w:divsChild>
                                </w:div>
                                <w:div w:id="1890988933">
                                  <w:marLeft w:val="240"/>
                                  <w:marRight w:val="240"/>
                                  <w:marTop w:val="0"/>
                                  <w:marBottom w:val="0"/>
                                  <w:divBdr>
                                    <w:top w:val="none" w:sz="0" w:space="0" w:color="auto"/>
                                    <w:left w:val="none" w:sz="0" w:space="0" w:color="auto"/>
                                    <w:bottom w:val="none" w:sz="0" w:space="0" w:color="auto"/>
                                    <w:right w:val="none" w:sz="0" w:space="0" w:color="auto"/>
                                  </w:divBdr>
                                  <w:divsChild>
                                    <w:div w:id="1321546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28170">
                          <w:marLeft w:val="240"/>
                          <w:marRight w:val="240"/>
                          <w:marTop w:val="0"/>
                          <w:marBottom w:val="0"/>
                          <w:divBdr>
                            <w:top w:val="none" w:sz="0" w:space="0" w:color="auto"/>
                            <w:left w:val="none" w:sz="0" w:space="0" w:color="auto"/>
                            <w:bottom w:val="none" w:sz="0" w:space="0" w:color="auto"/>
                            <w:right w:val="none" w:sz="0" w:space="0" w:color="auto"/>
                          </w:divBdr>
                          <w:divsChild>
                            <w:div w:id="2056152098">
                              <w:marLeft w:val="240"/>
                              <w:marRight w:val="0"/>
                              <w:marTop w:val="0"/>
                              <w:marBottom w:val="0"/>
                              <w:divBdr>
                                <w:top w:val="none" w:sz="0" w:space="0" w:color="auto"/>
                                <w:left w:val="none" w:sz="0" w:space="0" w:color="auto"/>
                                <w:bottom w:val="none" w:sz="0" w:space="0" w:color="auto"/>
                                <w:right w:val="none" w:sz="0" w:space="0" w:color="auto"/>
                              </w:divBdr>
                            </w:div>
                          </w:divsChild>
                        </w:div>
                        <w:div w:id="539780160">
                          <w:marLeft w:val="240"/>
                          <w:marRight w:val="240"/>
                          <w:marTop w:val="0"/>
                          <w:marBottom w:val="0"/>
                          <w:divBdr>
                            <w:top w:val="none" w:sz="0" w:space="0" w:color="auto"/>
                            <w:left w:val="none" w:sz="0" w:space="0" w:color="auto"/>
                            <w:bottom w:val="none" w:sz="0" w:space="0" w:color="auto"/>
                            <w:right w:val="none" w:sz="0" w:space="0" w:color="auto"/>
                          </w:divBdr>
                          <w:divsChild>
                            <w:div w:id="174543415">
                              <w:marLeft w:val="0"/>
                              <w:marRight w:val="0"/>
                              <w:marTop w:val="0"/>
                              <w:marBottom w:val="0"/>
                              <w:divBdr>
                                <w:top w:val="none" w:sz="0" w:space="0" w:color="auto"/>
                                <w:left w:val="none" w:sz="0" w:space="0" w:color="auto"/>
                                <w:bottom w:val="none" w:sz="0" w:space="0" w:color="auto"/>
                                <w:right w:val="none" w:sz="0" w:space="0" w:color="auto"/>
                              </w:divBdr>
                              <w:divsChild>
                                <w:div w:id="908155385">
                                  <w:marLeft w:val="240"/>
                                  <w:marRight w:val="240"/>
                                  <w:marTop w:val="0"/>
                                  <w:marBottom w:val="0"/>
                                  <w:divBdr>
                                    <w:top w:val="none" w:sz="0" w:space="0" w:color="auto"/>
                                    <w:left w:val="none" w:sz="0" w:space="0" w:color="auto"/>
                                    <w:bottom w:val="none" w:sz="0" w:space="0" w:color="auto"/>
                                    <w:right w:val="none" w:sz="0" w:space="0" w:color="auto"/>
                                  </w:divBdr>
                                  <w:divsChild>
                                    <w:div w:id="467893418">
                                      <w:marLeft w:val="240"/>
                                      <w:marRight w:val="0"/>
                                      <w:marTop w:val="0"/>
                                      <w:marBottom w:val="0"/>
                                      <w:divBdr>
                                        <w:top w:val="none" w:sz="0" w:space="0" w:color="auto"/>
                                        <w:left w:val="none" w:sz="0" w:space="0" w:color="auto"/>
                                        <w:bottom w:val="none" w:sz="0" w:space="0" w:color="auto"/>
                                        <w:right w:val="none" w:sz="0" w:space="0" w:color="auto"/>
                                      </w:divBdr>
                                    </w:div>
                                  </w:divsChild>
                                </w:div>
                                <w:div w:id="1182822366">
                                  <w:marLeft w:val="240"/>
                                  <w:marRight w:val="240"/>
                                  <w:marTop w:val="0"/>
                                  <w:marBottom w:val="0"/>
                                  <w:divBdr>
                                    <w:top w:val="none" w:sz="0" w:space="0" w:color="auto"/>
                                    <w:left w:val="none" w:sz="0" w:space="0" w:color="auto"/>
                                    <w:bottom w:val="none" w:sz="0" w:space="0" w:color="auto"/>
                                    <w:right w:val="none" w:sz="0" w:space="0" w:color="auto"/>
                                  </w:divBdr>
                                  <w:divsChild>
                                    <w:div w:id="1293249485">
                                      <w:marLeft w:val="240"/>
                                      <w:marRight w:val="0"/>
                                      <w:marTop w:val="0"/>
                                      <w:marBottom w:val="0"/>
                                      <w:divBdr>
                                        <w:top w:val="none" w:sz="0" w:space="0" w:color="auto"/>
                                        <w:left w:val="none" w:sz="0" w:space="0" w:color="auto"/>
                                        <w:bottom w:val="none" w:sz="0" w:space="0" w:color="auto"/>
                                        <w:right w:val="none" w:sz="0" w:space="0" w:color="auto"/>
                                      </w:divBdr>
                                    </w:div>
                                  </w:divsChild>
                                </w:div>
                                <w:div w:id="1255434985">
                                  <w:marLeft w:val="0"/>
                                  <w:marRight w:val="0"/>
                                  <w:marTop w:val="0"/>
                                  <w:marBottom w:val="0"/>
                                  <w:divBdr>
                                    <w:top w:val="none" w:sz="0" w:space="0" w:color="auto"/>
                                    <w:left w:val="none" w:sz="0" w:space="0" w:color="auto"/>
                                    <w:bottom w:val="none" w:sz="0" w:space="0" w:color="auto"/>
                                    <w:right w:val="none" w:sz="0" w:space="0" w:color="auto"/>
                                  </w:divBdr>
                                </w:div>
                                <w:div w:id="1889224165">
                                  <w:marLeft w:val="240"/>
                                  <w:marRight w:val="240"/>
                                  <w:marTop w:val="0"/>
                                  <w:marBottom w:val="0"/>
                                  <w:divBdr>
                                    <w:top w:val="none" w:sz="0" w:space="0" w:color="auto"/>
                                    <w:left w:val="none" w:sz="0" w:space="0" w:color="auto"/>
                                    <w:bottom w:val="none" w:sz="0" w:space="0" w:color="auto"/>
                                    <w:right w:val="none" w:sz="0" w:space="0" w:color="auto"/>
                                  </w:divBdr>
                                  <w:divsChild>
                                    <w:div w:id="827861805">
                                      <w:marLeft w:val="240"/>
                                      <w:marRight w:val="0"/>
                                      <w:marTop w:val="0"/>
                                      <w:marBottom w:val="0"/>
                                      <w:divBdr>
                                        <w:top w:val="none" w:sz="0" w:space="0" w:color="auto"/>
                                        <w:left w:val="none" w:sz="0" w:space="0" w:color="auto"/>
                                        <w:bottom w:val="none" w:sz="0" w:space="0" w:color="auto"/>
                                        <w:right w:val="none" w:sz="0" w:space="0" w:color="auto"/>
                                      </w:divBdr>
                                    </w:div>
                                  </w:divsChild>
                                </w:div>
                                <w:div w:id="1989894605">
                                  <w:marLeft w:val="240"/>
                                  <w:marRight w:val="240"/>
                                  <w:marTop w:val="0"/>
                                  <w:marBottom w:val="0"/>
                                  <w:divBdr>
                                    <w:top w:val="none" w:sz="0" w:space="0" w:color="auto"/>
                                    <w:left w:val="none" w:sz="0" w:space="0" w:color="auto"/>
                                    <w:bottom w:val="none" w:sz="0" w:space="0" w:color="auto"/>
                                    <w:right w:val="none" w:sz="0" w:space="0" w:color="auto"/>
                                  </w:divBdr>
                                  <w:divsChild>
                                    <w:div w:id="1904875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2995250">
                              <w:marLeft w:val="240"/>
                              <w:marRight w:val="0"/>
                              <w:marTop w:val="0"/>
                              <w:marBottom w:val="0"/>
                              <w:divBdr>
                                <w:top w:val="none" w:sz="0" w:space="0" w:color="auto"/>
                                <w:left w:val="none" w:sz="0" w:space="0" w:color="auto"/>
                                <w:bottom w:val="none" w:sz="0" w:space="0" w:color="auto"/>
                                <w:right w:val="none" w:sz="0" w:space="0" w:color="auto"/>
                              </w:divBdr>
                            </w:div>
                          </w:divsChild>
                        </w:div>
                        <w:div w:id="727606052">
                          <w:marLeft w:val="240"/>
                          <w:marRight w:val="240"/>
                          <w:marTop w:val="0"/>
                          <w:marBottom w:val="0"/>
                          <w:divBdr>
                            <w:top w:val="none" w:sz="0" w:space="0" w:color="auto"/>
                            <w:left w:val="none" w:sz="0" w:space="0" w:color="auto"/>
                            <w:bottom w:val="none" w:sz="0" w:space="0" w:color="auto"/>
                            <w:right w:val="none" w:sz="0" w:space="0" w:color="auto"/>
                          </w:divBdr>
                          <w:divsChild>
                            <w:div w:id="18971241">
                              <w:marLeft w:val="0"/>
                              <w:marRight w:val="0"/>
                              <w:marTop w:val="0"/>
                              <w:marBottom w:val="0"/>
                              <w:divBdr>
                                <w:top w:val="none" w:sz="0" w:space="0" w:color="auto"/>
                                <w:left w:val="none" w:sz="0" w:space="0" w:color="auto"/>
                                <w:bottom w:val="none" w:sz="0" w:space="0" w:color="auto"/>
                                <w:right w:val="none" w:sz="0" w:space="0" w:color="auto"/>
                              </w:divBdr>
                              <w:divsChild>
                                <w:div w:id="550503230">
                                  <w:marLeft w:val="240"/>
                                  <w:marRight w:val="240"/>
                                  <w:marTop w:val="0"/>
                                  <w:marBottom w:val="0"/>
                                  <w:divBdr>
                                    <w:top w:val="none" w:sz="0" w:space="0" w:color="auto"/>
                                    <w:left w:val="none" w:sz="0" w:space="0" w:color="auto"/>
                                    <w:bottom w:val="none" w:sz="0" w:space="0" w:color="auto"/>
                                    <w:right w:val="none" w:sz="0" w:space="0" w:color="auto"/>
                                  </w:divBdr>
                                  <w:divsChild>
                                    <w:div w:id="1005285988">
                                      <w:marLeft w:val="240"/>
                                      <w:marRight w:val="0"/>
                                      <w:marTop w:val="0"/>
                                      <w:marBottom w:val="0"/>
                                      <w:divBdr>
                                        <w:top w:val="none" w:sz="0" w:space="0" w:color="auto"/>
                                        <w:left w:val="none" w:sz="0" w:space="0" w:color="auto"/>
                                        <w:bottom w:val="none" w:sz="0" w:space="0" w:color="auto"/>
                                        <w:right w:val="none" w:sz="0" w:space="0" w:color="auto"/>
                                      </w:divBdr>
                                    </w:div>
                                  </w:divsChild>
                                </w:div>
                                <w:div w:id="1126237971">
                                  <w:marLeft w:val="240"/>
                                  <w:marRight w:val="240"/>
                                  <w:marTop w:val="0"/>
                                  <w:marBottom w:val="0"/>
                                  <w:divBdr>
                                    <w:top w:val="none" w:sz="0" w:space="0" w:color="auto"/>
                                    <w:left w:val="none" w:sz="0" w:space="0" w:color="auto"/>
                                    <w:bottom w:val="none" w:sz="0" w:space="0" w:color="auto"/>
                                    <w:right w:val="none" w:sz="0" w:space="0" w:color="auto"/>
                                  </w:divBdr>
                                  <w:divsChild>
                                    <w:div w:id="1190686209">
                                      <w:marLeft w:val="240"/>
                                      <w:marRight w:val="0"/>
                                      <w:marTop w:val="0"/>
                                      <w:marBottom w:val="0"/>
                                      <w:divBdr>
                                        <w:top w:val="none" w:sz="0" w:space="0" w:color="auto"/>
                                        <w:left w:val="none" w:sz="0" w:space="0" w:color="auto"/>
                                        <w:bottom w:val="none" w:sz="0" w:space="0" w:color="auto"/>
                                        <w:right w:val="none" w:sz="0" w:space="0" w:color="auto"/>
                                      </w:divBdr>
                                    </w:div>
                                  </w:divsChild>
                                </w:div>
                                <w:div w:id="1389451852">
                                  <w:marLeft w:val="240"/>
                                  <w:marRight w:val="240"/>
                                  <w:marTop w:val="0"/>
                                  <w:marBottom w:val="0"/>
                                  <w:divBdr>
                                    <w:top w:val="none" w:sz="0" w:space="0" w:color="auto"/>
                                    <w:left w:val="none" w:sz="0" w:space="0" w:color="auto"/>
                                    <w:bottom w:val="none" w:sz="0" w:space="0" w:color="auto"/>
                                    <w:right w:val="none" w:sz="0" w:space="0" w:color="auto"/>
                                  </w:divBdr>
                                  <w:divsChild>
                                    <w:div w:id="1361197539">
                                      <w:marLeft w:val="240"/>
                                      <w:marRight w:val="0"/>
                                      <w:marTop w:val="0"/>
                                      <w:marBottom w:val="0"/>
                                      <w:divBdr>
                                        <w:top w:val="none" w:sz="0" w:space="0" w:color="auto"/>
                                        <w:left w:val="none" w:sz="0" w:space="0" w:color="auto"/>
                                        <w:bottom w:val="none" w:sz="0" w:space="0" w:color="auto"/>
                                        <w:right w:val="none" w:sz="0" w:space="0" w:color="auto"/>
                                      </w:divBdr>
                                    </w:div>
                                  </w:divsChild>
                                </w:div>
                                <w:div w:id="1521699390">
                                  <w:marLeft w:val="240"/>
                                  <w:marRight w:val="240"/>
                                  <w:marTop w:val="0"/>
                                  <w:marBottom w:val="0"/>
                                  <w:divBdr>
                                    <w:top w:val="none" w:sz="0" w:space="0" w:color="auto"/>
                                    <w:left w:val="none" w:sz="0" w:space="0" w:color="auto"/>
                                    <w:bottom w:val="none" w:sz="0" w:space="0" w:color="auto"/>
                                    <w:right w:val="none" w:sz="0" w:space="0" w:color="auto"/>
                                  </w:divBdr>
                                  <w:divsChild>
                                    <w:div w:id="2084058118">
                                      <w:marLeft w:val="240"/>
                                      <w:marRight w:val="0"/>
                                      <w:marTop w:val="0"/>
                                      <w:marBottom w:val="0"/>
                                      <w:divBdr>
                                        <w:top w:val="none" w:sz="0" w:space="0" w:color="auto"/>
                                        <w:left w:val="none" w:sz="0" w:space="0" w:color="auto"/>
                                        <w:bottom w:val="none" w:sz="0" w:space="0" w:color="auto"/>
                                        <w:right w:val="none" w:sz="0" w:space="0" w:color="auto"/>
                                      </w:divBdr>
                                    </w:div>
                                  </w:divsChild>
                                </w:div>
                                <w:div w:id="2147164866">
                                  <w:marLeft w:val="0"/>
                                  <w:marRight w:val="0"/>
                                  <w:marTop w:val="0"/>
                                  <w:marBottom w:val="0"/>
                                  <w:divBdr>
                                    <w:top w:val="none" w:sz="0" w:space="0" w:color="auto"/>
                                    <w:left w:val="none" w:sz="0" w:space="0" w:color="auto"/>
                                    <w:bottom w:val="none" w:sz="0" w:space="0" w:color="auto"/>
                                    <w:right w:val="none" w:sz="0" w:space="0" w:color="auto"/>
                                  </w:divBdr>
                                </w:div>
                              </w:divsChild>
                            </w:div>
                            <w:div w:id="1484196152">
                              <w:marLeft w:val="240"/>
                              <w:marRight w:val="0"/>
                              <w:marTop w:val="0"/>
                              <w:marBottom w:val="0"/>
                              <w:divBdr>
                                <w:top w:val="none" w:sz="0" w:space="0" w:color="auto"/>
                                <w:left w:val="none" w:sz="0" w:space="0" w:color="auto"/>
                                <w:bottom w:val="none" w:sz="0" w:space="0" w:color="auto"/>
                                <w:right w:val="none" w:sz="0" w:space="0" w:color="auto"/>
                              </w:divBdr>
                            </w:div>
                          </w:divsChild>
                        </w:div>
                        <w:div w:id="808203571">
                          <w:marLeft w:val="240"/>
                          <w:marRight w:val="240"/>
                          <w:marTop w:val="0"/>
                          <w:marBottom w:val="0"/>
                          <w:divBdr>
                            <w:top w:val="none" w:sz="0" w:space="0" w:color="auto"/>
                            <w:left w:val="none" w:sz="0" w:space="0" w:color="auto"/>
                            <w:bottom w:val="none" w:sz="0" w:space="0" w:color="auto"/>
                            <w:right w:val="none" w:sz="0" w:space="0" w:color="auto"/>
                          </w:divBdr>
                          <w:divsChild>
                            <w:div w:id="520555799">
                              <w:marLeft w:val="0"/>
                              <w:marRight w:val="0"/>
                              <w:marTop w:val="0"/>
                              <w:marBottom w:val="0"/>
                              <w:divBdr>
                                <w:top w:val="none" w:sz="0" w:space="0" w:color="auto"/>
                                <w:left w:val="none" w:sz="0" w:space="0" w:color="auto"/>
                                <w:bottom w:val="none" w:sz="0" w:space="0" w:color="auto"/>
                                <w:right w:val="none" w:sz="0" w:space="0" w:color="auto"/>
                              </w:divBdr>
                              <w:divsChild>
                                <w:div w:id="569270575">
                                  <w:marLeft w:val="240"/>
                                  <w:marRight w:val="240"/>
                                  <w:marTop w:val="0"/>
                                  <w:marBottom w:val="0"/>
                                  <w:divBdr>
                                    <w:top w:val="none" w:sz="0" w:space="0" w:color="auto"/>
                                    <w:left w:val="none" w:sz="0" w:space="0" w:color="auto"/>
                                    <w:bottom w:val="none" w:sz="0" w:space="0" w:color="auto"/>
                                    <w:right w:val="none" w:sz="0" w:space="0" w:color="auto"/>
                                  </w:divBdr>
                                  <w:divsChild>
                                    <w:div w:id="1279138815">
                                      <w:marLeft w:val="240"/>
                                      <w:marRight w:val="0"/>
                                      <w:marTop w:val="0"/>
                                      <w:marBottom w:val="0"/>
                                      <w:divBdr>
                                        <w:top w:val="none" w:sz="0" w:space="0" w:color="auto"/>
                                        <w:left w:val="none" w:sz="0" w:space="0" w:color="auto"/>
                                        <w:bottom w:val="none" w:sz="0" w:space="0" w:color="auto"/>
                                        <w:right w:val="none" w:sz="0" w:space="0" w:color="auto"/>
                                      </w:divBdr>
                                    </w:div>
                                  </w:divsChild>
                                </w:div>
                                <w:div w:id="785320373">
                                  <w:marLeft w:val="240"/>
                                  <w:marRight w:val="240"/>
                                  <w:marTop w:val="0"/>
                                  <w:marBottom w:val="0"/>
                                  <w:divBdr>
                                    <w:top w:val="none" w:sz="0" w:space="0" w:color="auto"/>
                                    <w:left w:val="none" w:sz="0" w:space="0" w:color="auto"/>
                                    <w:bottom w:val="none" w:sz="0" w:space="0" w:color="auto"/>
                                    <w:right w:val="none" w:sz="0" w:space="0" w:color="auto"/>
                                  </w:divBdr>
                                  <w:divsChild>
                                    <w:div w:id="123428481">
                                      <w:marLeft w:val="240"/>
                                      <w:marRight w:val="0"/>
                                      <w:marTop w:val="0"/>
                                      <w:marBottom w:val="0"/>
                                      <w:divBdr>
                                        <w:top w:val="none" w:sz="0" w:space="0" w:color="auto"/>
                                        <w:left w:val="none" w:sz="0" w:space="0" w:color="auto"/>
                                        <w:bottom w:val="none" w:sz="0" w:space="0" w:color="auto"/>
                                        <w:right w:val="none" w:sz="0" w:space="0" w:color="auto"/>
                                      </w:divBdr>
                                    </w:div>
                                  </w:divsChild>
                                </w:div>
                                <w:div w:id="1777940756">
                                  <w:marLeft w:val="240"/>
                                  <w:marRight w:val="240"/>
                                  <w:marTop w:val="0"/>
                                  <w:marBottom w:val="0"/>
                                  <w:divBdr>
                                    <w:top w:val="none" w:sz="0" w:space="0" w:color="auto"/>
                                    <w:left w:val="none" w:sz="0" w:space="0" w:color="auto"/>
                                    <w:bottom w:val="none" w:sz="0" w:space="0" w:color="auto"/>
                                    <w:right w:val="none" w:sz="0" w:space="0" w:color="auto"/>
                                  </w:divBdr>
                                  <w:divsChild>
                                    <w:div w:id="2002345850">
                                      <w:marLeft w:val="240"/>
                                      <w:marRight w:val="0"/>
                                      <w:marTop w:val="0"/>
                                      <w:marBottom w:val="0"/>
                                      <w:divBdr>
                                        <w:top w:val="none" w:sz="0" w:space="0" w:color="auto"/>
                                        <w:left w:val="none" w:sz="0" w:space="0" w:color="auto"/>
                                        <w:bottom w:val="none" w:sz="0" w:space="0" w:color="auto"/>
                                        <w:right w:val="none" w:sz="0" w:space="0" w:color="auto"/>
                                      </w:divBdr>
                                    </w:div>
                                  </w:divsChild>
                                </w:div>
                                <w:div w:id="1898778682">
                                  <w:marLeft w:val="0"/>
                                  <w:marRight w:val="0"/>
                                  <w:marTop w:val="0"/>
                                  <w:marBottom w:val="0"/>
                                  <w:divBdr>
                                    <w:top w:val="none" w:sz="0" w:space="0" w:color="auto"/>
                                    <w:left w:val="none" w:sz="0" w:space="0" w:color="auto"/>
                                    <w:bottom w:val="none" w:sz="0" w:space="0" w:color="auto"/>
                                    <w:right w:val="none" w:sz="0" w:space="0" w:color="auto"/>
                                  </w:divBdr>
                                </w:div>
                                <w:div w:id="1900628233">
                                  <w:marLeft w:val="240"/>
                                  <w:marRight w:val="240"/>
                                  <w:marTop w:val="0"/>
                                  <w:marBottom w:val="0"/>
                                  <w:divBdr>
                                    <w:top w:val="none" w:sz="0" w:space="0" w:color="auto"/>
                                    <w:left w:val="none" w:sz="0" w:space="0" w:color="auto"/>
                                    <w:bottom w:val="none" w:sz="0" w:space="0" w:color="auto"/>
                                    <w:right w:val="none" w:sz="0" w:space="0" w:color="auto"/>
                                  </w:divBdr>
                                  <w:divsChild>
                                    <w:div w:id="351878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8523050">
                              <w:marLeft w:val="240"/>
                              <w:marRight w:val="0"/>
                              <w:marTop w:val="0"/>
                              <w:marBottom w:val="0"/>
                              <w:divBdr>
                                <w:top w:val="none" w:sz="0" w:space="0" w:color="auto"/>
                                <w:left w:val="none" w:sz="0" w:space="0" w:color="auto"/>
                                <w:bottom w:val="none" w:sz="0" w:space="0" w:color="auto"/>
                                <w:right w:val="none" w:sz="0" w:space="0" w:color="auto"/>
                              </w:divBdr>
                            </w:div>
                          </w:divsChild>
                        </w:div>
                        <w:div w:id="983237775">
                          <w:marLeft w:val="240"/>
                          <w:marRight w:val="240"/>
                          <w:marTop w:val="0"/>
                          <w:marBottom w:val="0"/>
                          <w:divBdr>
                            <w:top w:val="none" w:sz="0" w:space="0" w:color="auto"/>
                            <w:left w:val="none" w:sz="0" w:space="0" w:color="auto"/>
                            <w:bottom w:val="none" w:sz="0" w:space="0" w:color="auto"/>
                            <w:right w:val="none" w:sz="0" w:space="0" w:color="auto"/>
                          </w:divBdr>
                          <w:divsChild>
                            <w:div w:id="1082095392">
                              <w:marLeft w:val="0"/>
                              <w:marRight w:val="0"/>
                              <w:marTop w:val="0"/>
                              <w:marBottom w:val="0"/>
                              <w:divBdr>
                                <w:top w:val="none" w:sz="0" w:space="0" w:color="auto"/>
                                <w:left w:val="none" w:sz="0" w:space="0" w:color="auto"/>
                                <w:bottom w:val="none" w:sz="0" w:space="0" w:color="auto"/>
                                <w:right w:val="none" w:sz="0" w:space="0" w:color="auto"/>
                              </w:divBdr>
                              <w:divsChild>
                                <w:div w:id="228155835">
                                  <w:marLeft w:val="240"/>
                                  <w:marRight w:val="240"/>
                                  <w:marTop w:val="0"/>
                                  <w:marBottom w:val="0"/>
                                  <w:divBdr>
                                    <w:top w:val="none" w:sz="0" w:space="0" w:color="auto"/>
                                    <w:left w:val="none" w:sz="0" w:space="0" w:color="auto"/>
                                    <w:bottom w:val="none" w:sz="0" w:space="0" w:color="auto"/>
                                    <w:right w:val="none" w:sz="0" w:space="0" w:color="auto"/>
                                  </w:divBdr>
                                  <w:divsChild>
                                    <w:div w:id="523633254">
                                      <w:marLeft w:val="240"/>
                                      <w:marRight w:val="0"/>
                                      <w:marTop w:val="0"/>
                                      <w:marBottom w:val="0"/>
                                      <w:divBdr>
                                        <w:top w:val="none" w:sz="0" w:space="0" w:color="auto"/>
                                        <w:left w:val="none" w:sz="0" w:space="0" w:color="auto"/>
                                        <w:bottom w:val="none" w:sz="0" w:space="0" w:color="auto"/>
                                        <w:right w:val="none" w:sz="0" w:space="0" w:color="auto"/>
                                      </w:divBdr>
                                    </w:div>
                                  </w:divsChild>
                                </w:div>
                                <w:div w:id="435715042">
                                  <w:marLeft w:val="240"/>
                                  <w:marRight w:val="240"/>
                                  <w:marTop w:val="0"/>
                                  <w:marBottom w:val="0"/>
                                  <w:divBdr>
                                    <w:top w:val="none" w:sz="0" w:space="0" w:color="auto"/>
                                    <w:left w:val="none" w:sz="0" w:space="0" w:color="auto"/>
                                    <w:bottom w:val="none" w:sz="0" w:space="0" w:color="auto"/>
                                    <w:right w:val="none" w:sz="0" w:space="0" w:color="auto"/>
                                  </w:divBdr>
                                  <w:divsChild>
                                    <w:div w:id="896166760">
                                      <w:marLeft w:val="240"/>
                                      <w:marRight w:val="0"/>
                                      <w:marTop w:val="0"/>
                                      <w:marBottom w:val="0"/>
                                      <w:divBdr>
                                        <w:top w:val="none" w:sz="0" w:space="0" w:color="auto"/>
                                        <w:left w:val="none" w:sz="0" w:space="0" w:color="auto"/>
                                        <w:bottom w:val="none" w:sz="0" w:space="0" w:color="auto"/>
                                        <w:right w:val="none" w:sz="0" w:space="0" w:color="auto"/>
                                      </w:divBdr>
                                    </w:div>
                                  </w:divsChild>
                                </w:div>
                                <w:div w:id="894507220">
                                  <w:marLeft w:val="240"/>
                                  <w:marRight w:val="240"/>
                                  <w:marTop w:val="0"/>
                                  <w:marBottom w:val="0"/>
                                  <w:divBdr>
                                    <w:top w:val="none" w:sz="0" w:space="0" w:color="auto"/>
                                    <w:left w:val="none" w:sz="0" w:space="0" w:color="auto"/>
                                    <w:bottom w:val="none" w:sz="0" w:space="0" w:color="auto"/>
                                    <w:right w:val="none" w:sz="0" w:space="0" w:color="auto"/>
                                  </w:divBdr>
                                  <w:divsChild>
                                    <w:div w:id="762066102">
                                      <w:marLeft w:val="240"/>
                                      <w:marRight w:val="0"/>
                                      <w:marTop w:val="0"/>
                                      <w:marBottom w:val="0"/>
                                      <w:divBdr>
                                        <w:top w:val="none" w:sz="0" w:space="0" w:color="auto"/>
                                        <w:left w:val="none" w:sz="0" w:space="0" w:color="auto"/>
                                        <w:bottom w:val="none" w:sz="0" w:space="0" w:color="auto"/>
                                        <w:right w:val="none" w:sz="0" w:space="0" w:color="auto"/>
                                      </w:divBdr>
                                    </w:div>
                                  </w:divsChild>
                                </w:div>
                                <w:div w:id="1495562203">
                                  <w:marLeft w:val="0"/>
                                  <w:marRight w:val="0"/>
                                  <w:marTop w:val="0"/>
                                  <w:marBottom w:val="0"/>
                                  <w:divBdr>
                                    <w:top w:val="none" w:sz="0" w:space="0" w:color="auto"/>
                                    <w:left w:val="none" w:sz="0" w:space="0" w:color="auto"/>
                                    <w:bottom w:val="none" w:sz="0" w:space="0" w:color="auto"/>
                                    <w:right w:val="none" w:sz="0" w:space="0" w:color="auto"/>
                                  </w:divBdr>
                                </w:div>
                                <w:div w:id="1948997580">
                                  <w:marLeft w:val="240"/>
                                  <w:marRight w:val="240"/>
                                  <w:marTop w:val="0"/>
                                  <w:marBottom w:val="0"/>
                                  <w:divBdr>
                                    <w:top w:val="none" w:sz="0" w:space="0" w:color="auto"/>
                                    <w:left w:val="none" w:sz="0" w:space="0" w:color="auto"/>
                                    <w:bottom w:val="none" w:sz="0" w:space="0" w:color="auto"/>
                                    <w:right w:val="none" w:sz="0" w:space="0" w:color="auto"/>
                                  </w:divBdr>
                                  <w:divsChild>
                                    <w:div w:id="1801990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5938873">
                              <w:marLeft w:val="240"/>
                              <w:marRight w:val="0"/>
                              <w:marTop w:val="0"/>
                              <w:marBottom w:val="0"/>
                              <w:divBdr>
                                <w:top w:val="none" w:sz="0" w:space="0" w:color="auto"/>
                                <w:left w:val="none" w:sz="0" w:space="0" w:color="auto"/>
                                <w:bottom w:val="none" w:sz="0" w:space="0" w:color="auto"/>
                                <w:right w:val="none" w:sz="0" w:space="0" w:color="auto"/>
                              </w:divBdr>
                            </w:div>
                          </w:divsChild>
                        </w:div>
                        <w:div w:id="1070033398">
                          <w:marLeft w:val="240"/>
                          <w:marRight w:val="240"/>
                          <w:marTop w:val="0"/>
                          <w:marBottom w:val="0"/>
                          <w:divBdr>
                            <w:top w:val="none" w:sz="0" w:space="0" w:color="auto"/>
                            <w:left w:val="none" w:sz="0" w:space="0" w:color="auto"/>
                            <w:bottom w:val="none" w:sz="0" w:space="0" w:color="auto"/>
                            <w:right w:val="none" w:sz="0" w:space="0" w:color="auto"/>
                          </w:divBdr>
                          <w:divsChild>
                            <w:div w:id="36198133">
                              <w:marLeft w:val="240"/>
                              <w:marRight w:val="0"/>
                              <w:marTop w:val="0"/>
                              <w:marBottom w:val="0"/>
                              <w:divBdr>
                                <w:top w:val="none" w:sz="0" w:space="0" w:color="auto"/>
                                <w:left w:val="none" w:sz="0" w:space="0" w:color="auto"/>
                                <w:bottom w:val="none" w:sz="0" w:space="0" w:color="auto"/>
                                <w:right w:val="none" w:sz="0" w:space="0" w:color="auto"/>
                              </w:divBdr>
                            </w:div>
                            <w:div w:id="1441994111">
                              <w:marLeft w:val="0"/>
                              <w:marRight w:val="0"/>
                              <w:marTop w:val="0"/>
                              <w:marBottom w:val="0"/>
                              <w:divBdr>
                                <w:top w:val="none" w:sz="0" w:space="0" w:color="auto"/>
                                <w:left w:val="none" w:sz="0" w:space="0" w:color="auto"/>
                                <w:bottom w:val="none" w:sz="0" w:space="0" w:color="auto"/>
                                <w:right w:val="none" w:sz="0" w:space="0" w:color="auto"/>
                              </w:divBdr>
                              <w:divsChild>
                                <w:div w:id="328026543">
                                  <w:marLeft w:val="240"/>
                                  <w:marRight w:val="240"/>
                                  <w:marTop w:val="0"/>
                                  <w:marBottom w:val="0"/>
                                  <w:divBdr>
                                    <w:top w:val="none" w:sz="0" w:space="0" w:color="auto"/>
                                    <w:left w:val="none" w:sz="0" w:space="0" w:color="auto"/>
                                    <w:bottom w:val="none" w:sz="0" w:space="0" w:color="auto"/>
                                    <w:right w:val="none" w:sz="0" w:space="0" w:color="auto"/>
                                  </w:divBdr>
                                  <w:divsChild>
                                    <w:div w:id="344673412">
                                      <w:marLeft w:val="240"/>
                                      <w:marRight w:val="0"/>
                                      <w:marTop w:val="0"/>
                                      <w:marBottom w:val="0"/>
                                      <w:divBdr>
                                        <w:top w:val="none" w:sz="0" w:space="0" w:color="auto"/>
                                        <w:left w:val="none" w:sz="0" w:space="0" w:color="auto"/>
                                        <w:bottom w:val="none" w:sz="0" w:space="0" w:color="auto"/>
                                        <w:right w:val="none" w:sz="0" w:space="0" w:color="auto"/>
                                      </w:divBdr>
                                    </w:div>
                                  </w:divsChild>
                                </w:div>
                                <w:div w:id="513614819">
                                  <w:marLeft w:val="0"/>
                                  <w:marRight w:val="0"/>
                                  <w:marTop w:val="0"/>
                                  <w:marBottom w:val="0"/>
                                  <w:divBdr>
                                    <w:top w:val="none" w:sz="0" w:space="0" w:color="auto"/>
                                    <w:left w:val="none" w:sz="0" w:space="0" w:color="auto"/>
                                    <w:bottom w:val="none" w:sz="0" w:space="0" w:color="auto"/>
                                    <w:right w:val="none" w:sz="0" w:space="0" w:color="auto"/>
                                  </w:divBdr>
                                </w:div>
                                <w:div w:id="712853637">
                                  <w:marLeft w:val="240"/>
                                  <w:marRight w:val="240"/>
                                  <w:marTop w:val="0"/>
                                  <w:marBottom w:val="0"/>
                                  <w:divBdr>
                                    <w:top w:val="none" w:sz="0" w:space="0" w:color="auto"/>
                                    <w:left w:val="none" w:sz="0" w:space="0" w:color="auto"/>
                                    <w:bottom w:val="none" w:sz="0" w:space="0" w:color="auto"/>
                                    <w:right w:val="none" w:sz="0" w:space="0" w:color="auto"/>
                                  </w:divBdr>
                                  <w:divsChild>
                                    <w:div w:id="823283041">
                                      <w:marLeft w:val="240"/>
                                      <w:marRight w:val="0"/>
                                      <w:marTop w:val="0"/>
                                      <w:marBottom w:val="0"/>
                                      <w:divBdr>
                                        <w:top w:val="none" w:sz="0" w:space="0" w:color="auto"/>
                                        <w:left w:val="none" w:sz="0" w:space="0" w:color="auto"/>
                                        <w:bottom w:val="none" w:sz="0" w:space="0" w:color="auto"/>
                                        <w:right w:val="none" w:sz="0" w:space="0" w:color="auto"/>
                                      </w:divBdr>
                                    </w:div>
                                  </w:divsChild>
                                </w:div>
                                <w:div w:id="1201360785">
                                  <w:marLeft w:val="240"/>
                                  <w:marRight w:val="240"/>
                                  <w:marTop w:val="0"/>
                                  <w:marBottom w:val="0"/>
                                  <w:divBdr>
                                    <w:top w:val="none" w:sz="0" w:space="0" w:color="auto"/>
                                    <w:left w:val="none" w:sz="0" w:space="0" w:color="auto"/>
                                    <w:bottom w:val="none" w:sz="0" w:space="0" w:color="auto"/>
                                    <w:right w:val="none" w:sz="0" w:space="0" w:color="auto"/>
                                  </w:divBdr>
                                  <w:divsChild>
                                    <w:div w:id="868450228">
                                      <w:marLeft w:val="240"/>
                                      <w:marRight w:val="0"/>
                                      <w:marTop w:val="0"/>
                                      <w:marBottom w:val="0"/>
                                      <w:divBdr>
                                        <w:top w:val="none" w:sz="0" w:space="0" w:color="auto"/>
                                        <w:left w:val="none" w:sz="0" w:space="0" w:color="auto"/>
                                        <w:bottom w:val="none" w:sz="0" w:space="0" w:color="auto"/>
                                        <w:right w:val="none" w:sz="0" w:space="0" w:color="auto"/>
                                      </w:divBdr>
                                    </w:div>
                                  </w:divsChild>
                                </w:div>
                                <w:div w:id="2005861444">
                                  <w:marLeft w:val="240"/>
                                  <w:marRight w:val="240"/>
                                  <w:marTop w:val="0"/>
                                  <w:marBottom w:val="0"/>
                                  <w:divBdr>
                                    <w:top w:val="none" w:sz="0" w:space="0" w:color="auto"/>
                                    <w:left w:val="none" w:sz="0" w:space="0" w:color="auto"/>
                                    <w:bottom w:val="none" w:sz="0" w:space="0" w:color="auto"/>
                                    <w:right w:val="none" w:sz="0" w:space="0" w:color="auto"/>
                                  </w:divBdr>
                                  <w:divsChild>
                                    <w:div w:id="1599753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970">
                          <w:marLeft w:val="240"/>
                          <w:marRight w:val="240"/>
                          <w:marTop w:val="0"/>
                          <w:marBottom w:val="0"/>
                          <w:divBdr>
                            <w:top w:val="none" w:sz="0" w:space="0" w:color="auto"/>
                            <w:left w:val="none" w:sz="0" w:space="0" w:color="auto"/>
                            <w:bottom w:val="none" w:sz="0" w:space="0" w:color="auto"/>
                            <w:right w:val="none" w:sz="0" w:space="0" w:color="auto"/>
                          </w:divBdr>
                          <w:divsChild>
                            <w:div w:id="1536115201">
                              <w:marLeft w:val="240"/>
                              <w:marRight w:val="0"/>
                              <w:marTop w:val="0"/>
                              <w:marBottom w:val="0"/>
                              <w:divBdr>
                                <w:top w:val="none" w:sz="0" w:space="0" w:color="auto"/>
                                <w:left w:val="none" w:sz="0" w:space="0" w:color="auto"/>
                                <w:bottom w:val="none" w:sz="0" w:space="0" w:color="auto"/>
                                <w:right w:val="none" w:sz="0" w:space="0" w:color="auto"/>
                              </w:divBdr>
                            </w:div>
                          </w:divsChild>
                        </w:div>
                        <w:div w:id="1338920250">
                          <w:marLeft w:val="240"/>
                          <w:marRight w:val="240"/>
                          <w:marTop w:val="0"/>
                          <w:marBottom w:val="0"/>
                          <w:divBdr>
                            <w:top w:val="none" w:sz="0" w:space="0" w:color="auto"/>
                            <w:left w:val="none" w:sz="0" w:space="0" w:color="auto"/>
                            <w:bottom w:val="none" w:sz="0" w:space="0" w:color="auto"/>
                            <w:right w:val="none" w:sz="0" w:space="0" w:color="auto"/>
                          </w:divBdr>
                          <w:divsChild>
                            <w:div w:id="274143027">
                              <w:marLeft w:val="240"/>
                              <w:marRight w:val="0"/>
                              <w:marTop w:val="0"/>
                              <w:marBottom w:val="0"/>
                              <w:divBdr>
                                <w:top w:val="none" w:sz="0" w:space="0" w:color="auto"/>
                                <w:left w:val="none" w:sz="0" w:space="0" w:color="auto"/>
                                <w:bottom w:val="none" w:sz="0" w:space="0" w:color="auto"/>
                                <w:right w:val="none" w:sz="0" w:space="0" w:color="auto"/>
                              </w:divBdr>
                            </w:div>
                            <w:div w:id="1544294053">
                              <w:marLeft w:val="0"/>
                              <w:marRight w:val="0"/>
                              <w:marTop w:val="0"/>
                              <w:marBottom w:val="0"/>
                              <w:divBdr>
                                <w:top w:val="none" w:sz="0" w:space="0" w:color="auto"/>
                                <w:left w:val="none" w:sz="0" w:space="0" w:color="auto"/>
                                <w:bottom w:val="none" w:sz="0" w:space="0" w:color="auto"/>
                                <w:right w:val="none" w:sz="0" w:space="0" w:color="auto"/>
                              </w:divBdr>
                              <w:divsChild>
                                <w:div w:id="433138879">
                                  <w:marLeft w:val="240"/>
                                  <w:marRight w:val="240"/>
                                  <w:marTop w:val="0"/>
                                  <w:marBottom w:val="0"/>
                                  <w:divBdr>
                                    <w:top w:val="none" w:sz="0" w:space="0" w:color="auto"/>
                                    <w:left w:val="none" w:sz="0" w:space="0" w:color="auto"/>
                                    <w:bottom w:val="none" w:sz="0" w:space="0" w:color="auto"/>
                                    <w:right w:val="none" w:sz="0" w:space="0" w:color="auto"/>
                                  </w:divBdr>
                                  <w:divsChild>
                                    <w:div w:id="160706664">
                                      <w:marLeft w:val="240"/>
                                      <w:marRight w:val="0"/>
                                      <w:marTop w:val="0"/>
                                      <w:marBottom w:val="0"/>
                                      <w:divBdr>
                                        <w:top w:val="none" w:sz="0" w:space="0" w:color="auto"/>
                                        <w:left w:val="none" w:sz="0" w:space="0" w:color="auto"/>
                                        <w:bottom w:val="none" w:sz="0" w:space="0" w:color="auto"/>
                                        <w:right w:val="none" w:sz="0" w:space="0" w:color="auto"/>
                                      </w:divBdr>
                                    </w:div>
                                  </w:divsChild>
                                </w:div>
                                <w:div w:id="881133901">
                                  <w:marLeft w:val="240"/>
                                  <w:marRight w:val="240"/>
                                  <w:marTop w:val="0"/>
                                  <w:marBottom w:val="0"/>
                                  <w:divBdr>
                                    <w:top w:val="none" w:sz="0" w:space="0" w:color="auto"/>
                                    <w:left w:val="none" w:sz="0" w:space="0" w:color="auto"/>
                                    <w:bottom w:val="none" w:sz="0" w:space="0" w:color="auto"/>
                                    <w:right w:val="none" w:sz="0" w:space="0" w:color="auto"/>
                                  </w:divBdr>
                                  <w:divsChild>
                                    <w:div w:id="1626500355">
                                      <w:marLeft w:val="240"/>
                                      <w:marRight w:val="0"/>
                                      <w:marTop w:val="0"/>
                                      <w:marBottom w:val="0"/>
                                      <w:divBdr>
                                        <w:top w:val="none" w:sz="0" w:space="0" w:color="auto"/>
                                        <w:left w:val="none" w:sz="0" w:space="0" w:color="auto"/>
                                        <w:bottom w:val="none" w:sz="0" w:space="0" w:color="auto"/>
                                        <w:right w:val="none" w:sz="0" w:space="0" w:color="auto"/>
                                      </w:divBdr>
                                    </w:div>
                                  </w:divsChild>
                                </w:div>
                                <w:div w:id="1262104031">
                                  <w:marLeft w:val="0"/>
                                  <w:marRight w:val="0"/>
                                  <w:marTop w:val="0"/>
                                  <w:marBottom w:val="0"/>
                                  <w:divBdr>
                                    <w:top w:val="none" w:sz="0" w:space="0" w:color="auto"/>
                                    <w:left w:val="none" w:sz="0" w:space="0" w:color="auto"/>
                                    <w:bottom w:val="none" w:sz="0" w:space="0" w:color="auto"/>
                                    <w:right w:val="none" w:sz="0" w:space="0" w:color="auto"/>
                                  </w:divBdr>
                                </w:div>
                                <w:div w:id="1481386054">
                                  <w:marLeft w:val="240"/>
                                  <w:marRight w:val="240"/>
                                  <w:marTop w:val="0"/>
                                  <w:marBottom w:val="0"/>
                                  <w:divBdr>
                                    <w:top w:val="none" w:sz="0" w:space="0" w:color="auto"/>
                                    <w:left w:val="none" w:sz="0" w:space="0" w:color="auto"/>
                                    <w:bottom w:val="none" w:sz="0" w:space="0" w:color="auto"/>
                                    <w:right w:val="none" w:sz="0" w:space="0" w:color="auto"/>
                                  </w:divBdr>
                                  <w:divsChild>
                                    <w:div w:id="232012056">
                                      <w:marLeft w:val="240"/>
                                      <w:marRight w:val="0"/>
                                      <w:marTop w:val="0"/>
                                      <w:marBottom w:val="0"/>
                                      <w:divBdr>
                                        <w:top w:val="none" w:sz="0" w:space="0" w:color="auto"/>
                                        <w:left w:val="none" w:sz="0" w:space="0" w:color="auto"/>
                                        <w:bottom w:val="none" w:sz="0" w:space="0" w:color="auto"/>
                                        <w:right w:val="none" w:sz="0" w:space="0" w:color="auto"/>
                                      </w:divBdr>
                                    </w:div>
                                  </w:divsChild>
                                </w:div>
                                <w:div w:id="1712151574">
                                  <w:marLeft w:val="240"/>
                                  <w:marRight w:val="240"/>
                                  <w:marTop w:val="0"/>
                                  <w:marBottom w:val="0"/>
                                  <w:divBdr>
                                    <w:top w:val="none" w:sz="0" w:space="0" w:color="auto"/>
                                    <w:left w:val="none" w:sz="0" w:space="0" w:color="auto"/>
                                    <w:bottom w:val="none" w:sz="0" w:space="0" w:color="auto"/>
                                    <w:right w:val="none" w:sz="0" w:space="0" w:color="auto"/>
                                  </w:divBdr>
                                  <w:divsChild>
                                    <w:div w:id="640579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329">
                          <w:marLeft w:val="0"/>
                          <w:marRight w:val="0"/>
                          <w:marTop w:val="0"/>
                          <w:marBottom w:val="0"/>
                          <w:divBdr>
                            <w:top w:val="none" w:sz="0" w:space="0" w:color="auto"/>
                            <w:left w:val="none" w:sz="0" w:space="0" w:color="auto"/>
                            <w:bottom w:val="none" w:sz="0" w:space="0" w:color="auto"/>
                            <w:right w:val="none" w:sz="0" w:space="0" w:color="auto"/>
                          </w:divBdr>
                        </w:div>
                        <w:div w:id="1619797426">
                          <w:marLeft w:val="240"/>
                          <w:marRight w:val="240"/>
                          <w:marTop w:val="0"/>
                          <w:marBottom w:val="0"/>
                          <w:divBdr>
                            <w:top w:val="none" w:sz="0" w:space="0" w:color="auto"/>
                            <w:left w:val="none" w:sz="0" w:space="0" w:color="auto"/>
                            <w:bottom w:val="none" w:sz="0" w:space="0" w:color="auto"/>
                            <w:right w:val="none" w:sz="0" w:space="0" w:color="auto"/>
                          </w:divBdr>
                          <w:divsChild>
                            <w:div w:id="483277693">
                              <w:marLeft w:val="240"/>
                              <w:marRight w:val="0"/>
                              <w:marTop w:val="0"/>
                              <w:marBottom w:val="0"/>
                              <w:divBdr>
                                <w:top w:val="none" w:sz="0" w:space="0" w:color="auto"/>
                                <w:left w:val="none" w:sz="0" w:space="0" w:color="auto"/>
                                <w:bottom w:val="none" w:sz="0" w:space="0" w:color="auto"/>
                                <w:right w:val="none" w:sz="0" w:space="0" w:color="auto"/>
                              </w:divBdr>
                            </w:div>
                            <w:div w:id="1509712408">
                              <w:marLeft w:val="0"/>
                              <w:marRight w:val="0"/>
                              <w:marTop w:val="0"/>
                              <w:marBottom w:val="0"/>
                              <w:divBdr>
                                <w:top w:val="none" w:sz="0" w:space="0" w:color="auto"/>
                                <w:left w:val="none" w:sz="0" w:space="0" w:color="auto"/>
                                <w:bottom w:val="none" w:sz="0" w:space="0" w:color="auto"/>
                                <w:right w:val="none" w:sz="0" w:space="0" w:color="auto"/>
                              </w:divBdr>
                              <w:divsChild>
                                <w:div w:id="943153348">
                                  <w:marLeft w:val="0"/>
                                  <w:marRight w:val="0"/>
                                  <w:marTop w:val="0"/>
                                  <w:marBottom w:val="0"/>
                                  <w:divBdr>
                                    <w:top w:val="none" w:sz="0" w:space="0" w:color="auto"/>
                                    <w:left w:val="none" w:sz="0" w:space="0" w:color="auto"/>
                                    <w:bottom w:val="none" w:sz="0" w:space="0" w:color="auto"/>
                                    <w:right w:val="none" w:sz="0" w:space="0" w:color="auto"/>
                                  </w:divBdr>
                                </w:div>
                                <w:div w:id="1556548413">
                                  <w:marLeft w:val="240"/>
                                  <w:marRight w:val="240"/>
                                  <w:marTop w:val="0"/>
                                  <w:marBottom w:val="0"/>
                                  <w:divBdr>
                                    <w:top w:val="none" w:sz="0" w:space="0" w:color="auto"/>
                                    <w:left w:val="none" w:sz="0" w:space="0" w:color="auto"/>
                                    <w:bottom w:val="none" w:sz="0" w:space="0" w:color="auto"/>
                                    <w:right w:val="none" w:sz="0" w:space="0" w:color="auto"/>
                                  </w:divBdr>
                                  <w:divsChild>
                                    <w:div w:id="338697611">
                                      <w:marLeft w:val="240"/>
                                      <w:marRight w:val="0"/>
                                      <w:marTop w:val="0"/>
                                      <w:marBottom w:val="0"/>
                                      <w:divBdr>
                                        <w:top w:val="none" w:sz="0" w:space="0" w:color="auto"/>
                                        <w:left w:val="none" w:sz="0" w:space="0" w:color="auto"/>
                                        <w:bottom w:val="none" w:sz="0" w:space="0" w:color="auto"/>
                                        <w:right w:val="none" w:sz="0" w:space="0" w:color="auto"/>
                                      </w:divBdr>
                                    </w:div>
                                  </w:divsChild>
                                </w:div>
                                <w:div w:id="1747721776">
                                  <w:marLeft w:val="240"/>
                                  <w:marRight w:val="240"/>
                                  <w:marTop w:val="0"/>
                                  <w:marBottom w:val="0"/>
                                  <w:divBdr>
                                    <w:top w:val="none" w:sz="0" w:space="0" w:color="auto"/>
                                    <w:left w:val="none" w:sz="0" w:space="0" w:color="auto"/>
                                    <w:bottom w:val="none" w:sz="0" w:space="0" w:color="auto"/>
                                    <w:right w:val="none" w:sz="0" w:space="0" w:color="auto"/>
                                  </w:divBdr>
                                  <w:divsChild>
                                    <w:div w:id="1940748292">
                                      <w:marLeft w:val="240"/>
                                      <w:marRight w:val="0"/>
                                      <w:marTop w:val="0"/>
                                      <w:marBottom w:val="0"/>
                                      <w:divBdr>
                                        <w:top w:val="none" w:sz="0" w:space="0" w:color="auto"/>
                                        <w:left w:val="none" w:sz="0" w:space="0" w:color="auto"/>
                                        <w:bottom w:val="none" w:sz="0" w:space="0" w:color="auto"/>
                                        <w:right w:val="none" w:sz="0" w:space="0" w:color="auto"/>
                                      </w:divBdr>
                                    </w:div>
                                  </w:divsChild>
                                </w:div>
                                <w:div w:id="1923947618">
                                  <w:marLeft w:val="240"/>
                                  <w:marRight w:val="240"/>
                                  <w:marTop w:val="0"/>
                                  <w:marBottom w:val="0"/>
                                  <w:divBdr>
                                    <w:top w:val="none" w:sz="0" w:space="0" w:color="auto"/>
                                    <w:left w:val="none" w:sz="0" w:space="0" w:color="auto"/>
                                    <w:bottom w:val="none" w:sz="0" w:space="0" w:color="auto"/>
                                    <w:right w:val="none" w:sz="0" w:space="0" w:color="auto"/>
                                  </w:divBdr>
                                  <w:divsChild>
                                    <w:div w:id="1324432371">
                                      <w:marLeft w:val="240"/>
                                      <w:marRight w:val="0"/>
                                      <w:marTop w:val="0"/>
                                      <w:marBottom w:val="0"/>
                                      <w:divBdr>
                                        <w:top w:val="none" w:sz="0" w:space="0" w:color="auto"/>
                                        <w:left w:val="none" w:sz="0" w:space="0" w:color="auto"/>
                                        <w:bottom w:val="none" w:sz="0" w:space="0" w:color="auto"/>
                                        <w:right w:val="none" w:sz="0" w:space="0" w:color="auto"/>
                                      </w:divBdr>
                                    </w:div>
                                  </w:divsChild>
                                </w:div>
                                <w:div w:id="2068840982">
                                  <w:marLeft w:val="240"/>
                                  <w:marRight w:val="240"/>
                                  <w:marTop w:val="0"/>
                                  <w:marBottom w:val="0"/>
                                  <w:divBdr>
                                    <w:top w:val="none" w:sz="0" w:space="0" w:color="auto"/>
                                    <w:left w:val="none" w:sz="0" w:space="0" w:color="auto"/>
                                    <w:bottom w:val="none" w:sz="0" w:space="0" w:color="auto"/>
                                    <w:right w:val="none" w:sz="0" w:space="0" w:color="auto"/>
                                  </w:divBdr>
                                  <w:divsChild>
                                    <w:div w:id="400950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83677">
                          <w:marLeft w:val="240"/>
                          <w:marRight w:val="240"/>
                          <w:marTop w:val="0"/>
                          <w:marBottom w:val="0"/>
                          <w:divBdr>
                            <w:top w:val="none" w:sz="0" w:space="0" w:color="auto"/>
                            <w:left w:val="none" w:sz="0" w:space="0" w:color="auto"/>
                            <w:bottom w:val="none" w:sz="0" w:space="0" w:color="auto"/>
                            <w:right w:val="none" w:sz="0" w:space="0" w:color="auto"/>
                          </w:divBdr>
                          <w:divsChild>
                            <w:div w:id="738557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27973">
          <w:marLeft w:val="240"/>
          <w:marRight w:val="240"/>
          <w:marTop w:val="0"/>
          <w:marBottom w:val="0"/>
          <w:divBdr>
            <w:top w:val="none" w:sz="0" w:space="0" w:color="auto"/>
            <w:left w:val="none" w:sz="0" w:space="0" w:color="auto"/>
            <w:bottom w:val="none" w:sz="0" w:space="0" w:color="auto"/>
            <w:right w:val="none" w:sz="0" w:space="0" w:color="auto"/>
          </w:divBdr>
        </w:div>
      </w:divsChild>
    </w:div>
    <w:div w:id="1742751998">
      <w:bodyDiv w:val="1"/>
      <w:marLeft w:val="0"/>
      <w:marRight w:val="0"/>
      <w:marTop w:val="0"/>
      <w:marBottom w:val="0"/>
      <w:divBdr>
        <w:top w:val="none" w:sz="0" w:space="0" w:color="auto"/>
        <w:left w:val="none" w:sz="0" w:space="0" w:color="auto"/>
        <w:bottom w:val="none" w:sz="0" w:space="0" w:color="auto"/>
        <w:right w:val="none" w:sz="0" w:space="0" w:color="auto"/>
      </w:divBdr>
    </w:div>
    <w:div w:id="1810005202">
      <w:bodyDiv w:val="1"/>
      <w:marLeft w:val="0"/>
      <w:marRight w:val="0"/>
      <w:marTop w:val="0"/>
      <w:marBottom w:val="0"/>
      <w:divBdr>
        <w:top w:val="none" w:sz="0" w:space="0" w:color="auto"/>
        <w:left w:val="none" w:sz="0" w:space="0" w:color="auto"/>
        <w:bottom w:val="none" w:sz="0" w:space="0" w:color="auto"/>
        <w:right w:val="none" w:sz="0" w:space="0" w:color="auto"/>
      </w:divBdr>
    </w:div>
    <w:div w:id="1829788004">
      <w:bodyDiv w:val="1"/>
      <w:marLeft w:val="0"/>
      <w:marRight w:val="0"/>
      <w:marTop w:val="0"/>
      <w:marBottom w:val="0"/>
      <w:divBdr>
        <w:top w:val="none" w:sz="0" w:space="0" w:color="auto"/>
        <w:left w:val="none" w:sz="0" w:space="0" w:color="auto"/>
        <w:bottom w:val="none" w:sz="0" w:space="0" w:color="auto"/>
        <w:right w:val="none" w:sz="0" w:space="0" w:color="auto"/>
      </w:divBdr>
    </w:div>
    <w:div w:id="1918897386">
      <w:bodyDiv w:val="1"/>
      <w:marLeft w:val="0"/>
      <w:marRight w:val="0"/>
      <w:marTop w:val="0"/>
      <w:marBottom w:val="0"/>
      <w:divBdr>
        <w:top w:val="none" w:sz="0" w:space="0" w:color="auto"/>
        <w:left w:val="none" w:sz="0" w:space="0" w:color="auto"/>
        <w:bottom w:val="none" w:sz="0" w:space="0" w:color="auto"/>
        <w:right w:val="none" w:sz="0" w:space="0" w:color="auto"/>
      </w:divBdr>
    </w:div>
    <w:div w:id="1943223650">
      <w:bodyDiv w:val="1"/>
      <w:marLeft w:val="0"/>
      <w:marRight w:val="0"/>
      <w:marTop w:val="0"/>
      <w:marBottom w:val="0"/>
      <w:divBdr>
        <w:top w:val="none" w:sz="0" w:space="0" w:color="auto"/>
        <w:left w:val="none" w:sz="0" w:space="0" w:color="auto"/>
        <w:bottom w:val="none" w:sz="0" w:space="0" w:color="auto"/>
        <w:right w:val="none" w:sz="0" w:space="0" w:color="auto"/>
      </w:divBdr>
    </w:div>
    <w:div w:id="1969890230">
      <w:bodyDiv w:val="1"/>
      <w:marLeft w:val="0"/>
      <w:marRight w:val="0"/>
      <w:marTop w:val="0"/>
      <w:marBottom w:val="0"/>
      <w:divBdr>
        <w:top w:val="none" w:sz="0" w:space="0" w:color="auto"/>
        <w:left w:val="none" w:sz="0" w:space="0" w:color="auto"/>
        <w:bottom w:val="none" w:sz="0" w:space="0" w:color="auto"/>
        <w:right w:val="none" w:sz="0" w:space="0" w:color="auto"/>
      </w:divBdr>
    </w:div>
    <w:div w:id="2003460676">
      <w:bodyDiv w:val="1"/>
      <w:marLeft w:val="0"/>
      <w:marRight w:val="0"/>
      <w:marTop w:val="0"/>
      <w:marBottom w:val="0"/>
      <w:divBdr>
        <w:top w:val="none" w:sz="0" w:space="0" w:color="auto"/>
        <w:left w:val="none" w:sz="0" w:space="0" w:color="auto"/>
        <w:bottom w:val="none" w:sz="0" w:space="0" w:color="auto"/>
        <w:right w:val="none" w:sz="0" w:space="0" w:color="auto"/>
      </w:divBdr>
    </w:div>
    <w:div w:id="2018069097">
      <w:bodyDiv w:val="1"/>
      <w:marLeft w:val="0"/>
      <w:marRight w:val="5"/>
      <w:marTop w:val="0"/>
      <w:marBottom w:val="543"/>
      <w:divBdr>
        <w:top w:val="none" w:sz="0" w:space="0" w:color="auto"/>
        <w:left w:val="none" w:sz="0" w:space="0" w:color="auto"/>
        <w:bottom w:val="none" w:sz="0" w:space="0" w:color="auto"/>
        <w:right w:val="none" w:sz="0" w:space="0" w:color="auto"/>
      </w:divBdr>
      <w:divsChild>
        <w:div w:id="581720810">
          <w:marLeft w:val="2051"/>
          <w:marRight w:val="0"/>
          <w:marTop w:val="408"/>
          <w:marBottom w:val="272"/>
          <w:divBdr>
            <w:top w:val="none" w:sz="0" w:space="0" w:color="auto"/>
            <w:left w:val="none" w:sz="0" w:space="0" w:color="auto"/>
            <w:bottom w:val="none" w:sz="0" w:space="0" w:color="auto"/>
            <w:right w:val="none" w:sz="0" w:space="0" w:color="auto"/>
          </w:divBdr>
          <w:divsChild>
            <w:div w:id="14572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659">
      <w:bodyDiv w:val="1"/>
      <w:marLeft w:val="0"/>
      <w:marRight w:val="0"/>
      <w:marTop w:val="0"/>
      <w:marBottom w:val="0"/>
      <w:divBdr>
        <w:top w:val="none" w:sz="0" w:space="0" w:color="auto"/>
        <w:left w:val="none" w:sz="0" w:space="0" w:color="auto"/>
        <w:bottom w:val="none" w:sz="0" w:space="0" w:color="auto"/>
        <w:right w:val="none" w:sz="0" w:space="0" w:color="auto"/>
      </w:divBdr>
    </w:div>
    <w:div w:id="20708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emf"/><Relationship Id="rId21" Type="http://schemas.openxmlformats.org/officeDocument/2006/relationships/hyperlink" Target="http://www.exchangenetwork.net/schema/header/2/header_v2.0.xsd" TargetMode="External"/><Relationship Id="rId34" Type="http://schemas.openxmlformats.org/officeDocument/2006/relationships/hyperlink" Target="https://testngn.epacdxnode.net/ngn-enws20/services/NetworkNode2Service" TargetMode="External"/><Relationship Id="rId42" Type="http://schemas.openxmlformats.org/officeDocument/2006/relationships/hyperlink" Target="https://testngn.epacdxnode.net/ngn-enws20/services/NetworkNode2Service" TargetMode="External"/><Relationship Id="rId47" Type="http://schemas.openxmlformats.org/officeDocument/2006/relationships/hyperlink" Target="https://cdxnodengn.epa.gov/ngn-enws20/services/NetworkNode2Service" TargetMode="External"/><Relationship Id="rId50" Type="http://schemas.openxmlformats.org/officeDocument/2006/relationships/hyperlink" Target="https://testngn.epacdxnode.net/ngn-enws20/services/Dataflow2Service" TargetMode="External"/><Relationship Id="rId55" Type="http://schemas.openxmlformats.org/officeDocument/2006/relationships/hyperlink" Target="https://cdxnodengn.epa.gov/ngn-enws20/services/NetworkNode2Service" TargetMode="External"/><Relationship Id="rId63" Type="http://schemas.openxmlformats.org/officeDocument/2006/relationships/hyperlink" Target="https://cdxnodengn.epa.gov/ngn-enws20/services/Dataflow2Service" TargetMode="External"/><Relationship Id="rId68" Type="http://schemas.openxmlformats.org/officeDocument/2006/relationships/hyperlink" Target="https://cdxnodengn.epa.gov/ngn-enws20/services/NetworkNode2Service" TargetMode="External"/><Relationship Id="rId76" Type="http://schemas.openxmlformats.org/officeDocument/2006/relationships/hyperlink" Target="https://cdxnodengn.epa.gov/ngn-enws20/services/NetworkNode2Service" TargetMode="External"/><Relationship Id="rId84" Type="http://schemas.openxmlformats.org/officeDocument/2006/relationships/footer" Target="footer8.xml"/><Relationship Id="rId89" Type="http://schemas.openxmlformats.org/officeDocument/2006/relationships/footer" Target="footer10.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testngn.epacdxnode.net/ngn-enws20/services/NetworkNode2Service" TargetMode="External"/><Relationship Id="rId92" Type="http://schemas.openxmlformats.org/officeDocument/2006/relationships/hyperlink" Target="mailto:support@epamts-support.com" TargetMode="External"/><Relationship Id="rId2" Type="http://schemas.openxmlformats.org/officeDocument/2006/relationships/numbering" Target="numbering.xml"/><Relationship Id="rId16" Type="http://schemas.openxmlformats.org/officeDocument/2006/relationships/hyperlink" Target="http://www.exchangenetwork.net/dev_schema/HeaderSpecification_v2.0.doc" TargetMode="External"/><Relationship Id="rId29" Type="http://schemas.openxmlformats.org/officeDocument/2006/relationships/hyperlink" Target="https://cdxnodengn.epa.gov/ngn-enws20/services/NetworkNode2Service" TargetMode="External"/><Relationship Id="rId11" Type="http://schemas.openxmlformats.org/officeDocument/2006/relationships/footer" Target="footer3.xml"/><Relationship Id="rId24" Type="http://schemas.openxmlformats.org/officeDocument/2006/relationships/image" Target="media/image4.png"/><Relationship Id="rId32" Type="http://schemas.openxmlformats.org/officeDocument/2006/relationships/image" Target="media/image6.emf"/><Relationship Id="rId37" Type="http://schemas.openxmlformats.org/officeDocument/2006/relationships/oleObject" Target="embeddings/oleObject4.bin"/><Relationship Id="rId40" Type="http://schemas.openxmlformats.org/officeDocument/2006/relationships/hyperlink" Target="https://testngn.epacdxnode.net/ngn-enws20/services/NetworkNode2Service" TargetMode="External"/><Relationship Id="rId45" Type="http://schemas.openxmlformats.org/officeDocument/2006/relationships/oleObject" Target="embeddings/oleObject5.bin"/><Relationship Id="rId53" Type="http://schemas.openxmlformats.org/officeDocument/2006/relationships/hyperlink" Target="https://cdxnodengn.epa.gov/ngn-enws20/services/NetworkNode2Service" TargetMode="External"/><Relationship Id="rId58" Type="http://schemas.openxmlformats.org/officeDocument/2006/relationships/hyperlink" Target="https://testngn.epacdxnode.net/ngn-enws20/services/WebIntegrationService" TargetMode="External"/><Relationship Id="rId66" Type="http://schemas.openxmlformats.org/officeDocument/2006/relationships/hyperlink" Target="https://cdxnodengn.epa.gov/ngn-enws20/services/NetworkNode2Service" TargetMode="External"/><Relationship Id="rId74" Type="http://schemas.openxmlformats.org/officeDocument/2006/relationships/hyperlink" Target="https://cdxnodengn.epa.gov/ngn-enws20/services/NetworkNode2Service" TargetMode="External"/><Relationship Id="rId79" Type="http://schemas.openxmlformats.org/officeDocument/2006/relationships/footer" Target="footer6.xml"/><Relationship Id="rId87"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hyperlink" Target="https://cdxnodengn.epa.gov/ngn-enws20/services/NetworkNode2Service" TargetMode="External"/><Relationship Id="rId82" Type="http://schemas.openxmlformats.org/officeDocument/2006/relationships/hyperlink" Target="mailto:support@epamts-support.com" TargetMode="External"/><Relationship Id="rId90" Type="http://schemas.openxmlformats.org/officeDocument/2006/relationships/header" Target="header7.xml"/><Relationship Id="rId95" Type="http://schemas.openxmlformats.org/officeDocument/2006/relationships/header" Target="header8.xml"/><Relationship Id="rId19" Type="http://schemas.openxmlformats.org/officeDocument/2006/relationships/oleObject" Target="embeddings/oleObject1.bin"/><Relationship Id="rId14" Type="http://schemas.openxmlformats.org/officeDocument/2006/relationships/hyperlink" Target="http://www.exchangenetwork.net/exchanges/air/emts.htm" TargetMode="External"/><Relationship Id="rId22" Type="http://schemas.openxmlformats.org/officeDocument/2006/relationships/hyperlink" Target="http://www.exchangenetwork.net/schema/header/2" TargetMode="External"/><Relationship Id="rId27" Type="http://schemas.openxmlformats.org/officeDocument/2006/relationships/oleObject" Target="embeddings/oleObject2.bin"/><Relationship Id="rId30" Type="http://schemas.openxmlformats.org/officeDocument/2006/relationships/hyperlink" Target="https://testngn.epacdxnode.net/ngn-enws20/services/NetworkNode2Service" TargetMode="External"/><Relationship Id="rId35" Type="http://schemas.openxmlformats.org/officeDocument/2006/relationships/hyperlink" Target="https://cdxnodengn.epa.gov/ngn-enws20/services/NetworkNode2Service" TargetMode="External"/><Relationship Id="rId43" Type="http://schemas.openxmlformats.org/officeDocument/2006/relationships/hyperlink" Target="https://cdxnodengn.epa.gov/ngn-enws20/services/NetworkNode2Service" TargetMode="External"/><Relationship Id="rId48" Type="http://schemas.openxmlformats.org/officeDocument/2006/relationships/hyperlink" Target="https://testngn.epacdxnode.net/ngn-enws20/services/Dataflow2Service" TargetMode="External"/><Relationship Id="rId56" Type="http://schemas.openxmlformats.org/officeDocument/2006/relationships/hyperlink" Target="https://naas.epacdxnode.net/xml/securityToken_v30.wsdl" TargetMode="External"/><Relationship Id="rId64" Type="http://schemas.openxmlformats.org/officeDocument/2006/relationships/hyperlink" Target="http://exchangenetwork.net/schema/node/2/node_v20.wsdl" TargetMode="External"/><Relationship Id="rId69" Type="http://schemas.openxmlformats.org/officeDocument/2006/relationships/hyperlink" Target="https://testngn.epacdxnode.net/ngn-enws20/services/NetworkNode2Service" TargetMode="External"/><Relationship Id="rId77"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s://cdxnodengn.epa.gov/ngn-enws20/services/Dataflow2Service" TargetMode="External"/><Relationship Id="rId72" Type="http://schemas.openxmlformats.org/officeDocument/2006/relationships/hyperlink" Target="https://cdxnodengn.epa.gov/ngn-enws20/services/NetworkNode2Service" TargetMode="External"/><Relationship Id="rId80" Type="http://schemas.openxmlformats.org/officeDocument/2006/relationships/header" Target="header3.xml"/><Relationship Id="rId85" Type="http://schemas.openxmlformats.org/officeDocument/2006/relationships/image" Target="media/image9.png"/><Relationship Id="rId93" Type="http://schemas.openxmlformats.org/officeDocument/2006/relationships/hyperlink" Target="mailto:helpdesk@epacdx.net"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xchangenetwork.net/schema/header/2/header_v2.0.xsd" TargetMode="External"/><Relationship Id="rId25" Type="http://schemas.openxmlformats.org/officeDocument/2006/relationships/hyperlink" Target="http://tools.epacdxnode.net/" TargetMode="External"/><Relationship Id="rId33" Type="http://schemas.openxmlformats.org/officeDocument/2006/relationships/oleObject" Target="embeddings/oleObject3.bin"/><Relationship Id="rId38" Type="http://schemas.openxmlformats.org/officeDocument/2006/relationships/hyperlink" Target="https://testngn.epacdxnode.net/ngn-enws20/services/NetworkNode2Service" TargetMode="External"/><Relationship Id="rId46" Type="http://schemas.openxmlformats.org/officeDocument/2006/relationships/hyperlink" Target="https://testngn.epacdxnode.net/ngn-enws20/services/NetworkNode2Service" TargetMode="External"/><Relationship Id="rId59" Type="http://schemas.openxmlformats.org/officeDocument/2006/relationships/hyperlink" Target="https://cdxnodengn.epa.gov/ngn-enws20/services/WebIntegrationService" TargetMode="External"/><Relationship Id="rId67" Type="http://schemas.openxmlformats.org/officeDocument/2006/relationships/hyperlink" Target="https://testngn.epacdxnode.net/ngn-enws20/services/NetworkNode2Service" TargetMode="External"/><Relationship Id="rId20" Type="http://schemas.openxmlformats.org/officeDocument/2006/relationships/hyperlink" Target="http://www.exchangenetwork.net/schema/header/2" TargetMode="External"/><Relationship Id="rId41" Type="http://schemas.openxmlformats.org/officeDocument/2006/relationships/hyperlink" Target="https://cdxnodengn.epa.gov/ngn-enws20/services/NetworkNode2Service" TargetMode="External"/><Relationship Id="rId54" Type="http://schemas.openxmlformats.org/officeDocument/2006/relationships/hyperlink" Target="https://testngn.epacdxnode.net/ngn-enws20/services/NetworkNode2Service" TargetMode="External"/><Relationship Id="rId62" Type="http://schemas.openxmlformats.org/officeDocument/2006/relationships/hyperlink" Target="https://testngn.epacdxnode.net/ngn-enws20/services/Dataflow2Service" TargetMode="External"/><Relationship Id="rId70" Type="http://schemas.openxmlformats.org/officeDocument/2006/relationships/hyperlink" Target="https://cdxnodengn.epa.gov/ngn-enws20/services/NetworkNode2Service" TargetMode="External"/><Relationship Id="rId75" Type="http://schemas.openxmlformats.org/officeDocument/2006/relationships/hyperlink" Target="https://testngn.epacdxnode.net/ngn-enws20/services/NetworkNode2Service" TargetMode="External"/><Relationship Id="rId83" Type="http://schemas.openxmlformats.org/officeDocument/2006/relationships/header" Target="header4.xml"/><Relationship Id="rId88" Type="http://schemas.openxmlformats.org/officeDocument/2006/relationships/header" Target="header6.xml"/><Relationship Id="rId91" Type="http://schemas.openxmlformats.org/officeDocument/2006/relationships/footer" Target="footer11.xml"/><Relationship Id="rId96"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pport@epamts-support.com" TargetMode="External"/><Relationship Id="rId23" Type="http://schemas.openxmlformats.org/officeDocument/2006/relationships/image" Target="media/image3.png"/><Relationship Id="rId28" Type="http://schemas.openxmlformats.org/officeDocument/2006/relationships/hyperlink" Target="https://testngn.epacdxnode.net/ngn-enws20/services/NetworkNode2Service" TargetMode="External"/><Relationship Id="rId36" Type="http://schemas.openxmlformats.org/officeDocument/2006/relationships/image" Target="media/image7.emf"/><Relationship Id="rId49" Type="http://schemas.openxmlformats.org/officeDocument/2006/relationships/hyperlink" Target="https://cdxnodengn.epa.gov/ngn-enws20/services/Dataflow2Service" TargetMode="External"/><Relationship Id="rId57" Type="http://schemas.openxmlformats.org/officeDocument/2006/relationships/hyperlink" Target="https://cdxnodenaas.epa.gov/xml/securityToken_v30.wsdl" TargetMode="External"/><Relationship Id="rId10" Type="http://schemas.openxmlformats.org/officeDocument/2006/relationships/footer" Target="footer2.xml"/><Relationship Id="rId31" Type="http://schemas.openxmlformats.org/officeDocument/2006/relationships/hyperlink" Target="https://cdxnodengn.epa.gov/ngn-enws20/services/NetworkNode2Service" TargetMode="External"/><Relationship Id="rId44" Type="http://schemas.openxmlformats.org/officeDocument/2006/relationships/image" Target="media/image8.emf"/><Relationship Id="rId52" Type="http://schemas.openxmlformats.org/officeDocument/2006/relationships/hyperlink" Target="https://testngn.epacdxnode.net/ngn-enws20/services/NetworkNode2Service" TargetMode="External"/><Relationship Id="rId60" Type="http://schemas.openxmlformats.org/officeDocument/2006/relationships/hyperlink" Target="https://testngn.epacdxnode.net/ngn-enws20/services/NetworkNode2Service" TargetMode="External"/><Relationship Id="rId65" Type="http://schemas.openxmlformats.org/officeDocument/2006/relationships/hyperlink" Target="https://testngn.epacdxnode.net/ngn-enws20/services/NetworkNode2Service" TargetMode="External"/><Relationship Id="rId73" Type="http://schemas.openxmlformats.org/officeDocument/2006/relationships/hyperlink" Target="https://testngn.epacdxnode.net/ngn-enws20/services/NetworkNode2Service" TargetMode="External"/><Relationship Id="rId78" Type="http://schemas.openxmlformats.org/officeDocument/2006/relationships/header" Target="header2.xml"/><Relationship Id="rId81" Type="http://schemas.openxmlformats.org/officeDocument/2006/relationships/footer" Target="footer7.xml"/><Relationship Id="rId86" Type="http://schemas.openxmlformats.org/officeDocument/2006/relationships/header" Target="header5.xml"/><Relationship Id="rId94" Type="http://schemas.openxmlformats.org/officeDocument/2006/relationships/hyperlink" Target="mailto:nodehelpdesk@epacdx.net"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2.emf"/><Relationship Id="rId39" Type="http://schemas.openxmlformats.org/officeDocument/2006/relationships/hyperlink" Target="https://cdxnodengn.epa.gov/ngn-enws20/services/NetworkNode2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B180-4290-4238-8799-54706375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94</Pages>
  <Words>25285</Words>
  <Characters>144128</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169075</CharactersWithSpaces>
  <SharedDoc>false</SharedDoc>
  <HLinks>
    <vt:vector size="858" baseType="variant">
      <vt:variant>
        <vt:i4>4849776</vt:i4>
      </vt:variant>
      <vt:variant>
        <vt:i4>648</vt:i4>
      </vt:variant>
      <vt:variant>
        <vt:i4>0</vt:i4>
      </vt:variant>
      <vt:variant>
        <vt:i4>5</vt:i4>
      </vt:variant>
      <vt:variant>
        <vt:lpwstr>mailto:nodehelpdesk@epacdx.net</vt:lpwstr>
      </vt:variant>
      <vt:variant>
        <vt:lpwstr/>
      </vt:variant>
      <vt:variant>
        <vt:i4>4194426</vt:i4>
      </vt:variant>
      <vt:variant>
        <vt:i4>645</vt:i4>
      </vt:variant>
      <vt:variant>
        <vt:i4>0</vt:i4>
      </vt:variant>
      <vt:variant>
        <vt:i4>5</vt:i4>
      </vt:variant>
      <vt:variant>
        <vt:lpwstr>mailto:helpdesk@epacdx.net</vt:lpwstr>
      </vt:variant>
      <vt:variant>
        <vt:lpwstr/>
      </vt:variant>
      <vt:variant>
        <vt:i4>1114216</vt:i4>
      </vt:variant>
      <vt:variant>
        <vt:i4>642</vt:i4>
      </vt:variant>
      <vt:variant>
        <vt:i4>0</vt:i4>
      </vt:variant>
      <vt:variant>
        <vt:i4>5</vt:i4>
      </vt:variant>
      <vt:variant>
        <vt:lpwstr>mailto:support@epamts-support.com</vt:lpwstr>
      </vt:variant>
      <vt:variant>
        <vt:lpwstr/>
      </vt:variant>
      <vt:variant>
        <vt:i4>1114216</vt:i4>
      </vt:variant>
      <vt:variant>
        <vt:i4>639</vt:i4>
      </vt:variant>
      <vt:variant>
        <vt:i4>0</vt:i4>
      </vt:variant>
      <vt:variant>
        <vt:i4>5</vt:i4>
      </vt:variant>
      <vt:variant>
        <vt:lpwstr>mailto:support@epamts-support.com</vt:lpwstr>
      </vt:variant>
      <vt:variant>
        <vt:lpwstr/>
      </vt:variant>
      <vt:variant>
        <vt:i4>8323179</vt:i4>
      </vt:variant>
      <vt:variant>
        <vt:i4>636</vt:i4>
      </vt:variant>
      <vt:variant>
        <vt:i4>0</vt:i4>
      </vt:variant>
      <vt:variant>
        <vt:i4>5</vt:i4>
      </vt:variant>
      <vt:variant>
        <vt:lpwstr>https://cdxnodengn.epa.gov/ngn-enws20/services/NetworkNode2Service</vt:lpwstr>
      </vt:variant>
      <vt:variant>
        <vt:lpwstr/>
      </vt:variant>
      <vt:variant>
        <vt:i4>2555940</vt:i4>
      </vt:variant>
      <vt:variant>
        <vt:i4>633</vt:i4>
      </vt:variant>
      <vt:variant>
        <vt:i4>0</vt:i4>
      </vt:variant>
      <vt:variant>
        <vt:i4>5</vt:i4>
      </vt:variant>
      <vt:variant>
        <vt:lpwstr>https://testngn.epacdxnode.net/ngn-enws20/services/NetworkNode2Service</vt:lpwstr>
      </vt:variant>
      <vt:variant>
        <vt:lpwstr/>
      </vt:variant>
      <vt:variant>
        <vt:i4>8323179</vt:i4>
      </vt:variant>
      <vt:variant>
        <vt:i4>630</vt:i4>
      </vt:variant>
      <vt:variant>
        <vt:i4>0</vt:i4>
      </vt:variant>
      <vt:variant>
        <vt:i4>5</vt:i4>
      </vt:variant>
      <vt:variant>
        <vt:lpwstr>https://cdxnodengn.epa.gov/ngn-enws20/services/NetworkNode2Service</vt:lpwstr>
      </vt:variant>
      <vt:variant>
        <vt:lpwstr/>
      </vt:variant>
      <vt:variant>
        <vt:i4>2555940</vt:i4>
      </vt:variant>
      <vt:variant>
        <vt:i4>627</vt:i4>
      </vt:variant>
      <vt:variant>
        <vt:i4>0</vt:i4>
      </vt:variant>
      <vt:variant>
        <vt:i4>5</vt:i4>
      </vt:variant>
      <vt:variant>
        <vt:lpwstr>https://testngn.epacdxnode.net/ngn-enws20/services/NetworkNode2Service</vt:lpwstr>
      </vt:variant>
      <vt:variant>
        <vt:lpwstr/>
      </vt:variant>
      <vt:variant>
        <vt:i4>8323179</vt:i4>
      </vt:variant>
      <vt:variant>
        <vt:i4>624</vt:i4>
      </vt:variant>
      <vt:variant>
        <vt:i4>0</vt:i4>
      </vt:variant>
      <vt:variant>
        <vt:i4>5</vt:i4>
      </vt:variant>
      <vt:variant>
        <vt:lpwstr>https://cdxnodengn.epa.gov/ngn-enws20/services/NetworkNode2Service</vt:lpwstr>
      </vt:variant>
      <vt:variant>
        <vt:lpwstr/>
      </vt:variant>
      <vt:variant>
        <vt:i4>2555940</vt:i4>
      </vt:variant>
      <vt:variant>
        <vt:i4>621</vt:i4>
      </vt:variant>
      <vt:variant>
        <vt:i4>0</vt:i4>
      </vt:variant>
      <vt:variant>
        <vt:i4>5</vt:i4>
      </vt:variant>
      <vt:variant>
        <vt:lpwstr>https://testngn.epacdxnode.net/ngn-enws20/services/NetworkNode2Service</vt:lpwstr>
      </vt:variant>
      <vt:variant>
        <vt:lpwstr/>
      </vt:variant>
      <vt:variant>
        <vt:i4>8323179</vt:i4>
      </vt:variant>
      <vt:variant>
        <vt:i4>618</vt:i4>
      </vt:variant>
      <vt:variant>
        <vt:i4>0</vt:i4>
      </vt:variant>
      <vt:variant>
        <vt:i4>5</vt:i4>
      </vt:variant>
      <vt:variant>
        <vt:lpwstr>https://cdxnodengn.epa.gov/ngn-enws20/services/NetworkNode2Service</vt:lpwstr>
      </vt:variant>
      <vt:variant>
        <vt:lpwstr/>
      </vt:variant>
      <vt:variant>
        <vt:i4>2555940</vt:i4>
      </vt:variant>
      <vt:variant>
        <vt:i4>615</vt:i4>
      </vt:variant>
      <vt:variant>
        <vt:i4>0</vt:i4>
      </vt:variant>
      <vt:variant>
        <vt:i4>5</vt:i4>
      </vt:variant>
      <vt:variant>
        <vt:lpwstr>https://testngn.epacdxnode.net/ngn-enws20/services/NetworkNode2Service</vt:lpwstr>
      </vt:variant>
      <vt:variant>
        <vt:lpwstr/>
      </vt:variant>
      <vt:variant>
        <vt:i4>8323179</vt:i4>
      </vt:variant>
      <vt:variant>
        <vt:i4>612</vt:i4>
      </vt:variant>
      <vt:variant>
        <vt:i4>0</vt:i4>
      </vt:variant>
      <vt:variant>
        <vt:i4>5</vt:i4>
      </vt:variant>
      <vt:variant>
        <vt:lpwstr>https://cdxnodengn.epa.gov/ngn-enws20/services/NetworkNode2Service</vt:lpwstr>
      </vt:variant>
      <vt:variant>
        <vt:lpwstr/>
      </vt:variant>
      <vt:variant>
        <vt:i4>2555940</vt:i4>
      </vt:variant>
      <vt:variant>
        <vt:i4>609</vt:i4>
      </vt:variant>
      <vt:variant>
        <vt:i4>0</vt:i4>
      </vt:variant>
      <vt:variant>
        <vt:i4>5</vt:i4>
      </vt:variant>
      <vt:variant>
        <vt:lpwstr>https://testngn.epacdxnode.net/ngn-enws20/services/NetworkNode2Service</vt:lpwstr>
      </vt:variant>
      <vt:variant>
        <vt:lpwstr/>
      </vt:variant>
      <vt:variant>
        <vt:i4>8323179</vt:i4>
      </vt:variant>
      <vt:variant>
        <vt:i4>606</vt:i4>
      </vt:variant>
      <vt:variant>
        <vt:i4>0</vt:i4>
      </vt:variant>
      <vt:variant>
        <vt:i4>5</vt:i4>
      </vt:variant>
      <vt:variant>
        <vt:lpwstr>https://cdxnodengn.epa.gov/ngn-enws20/services/NetworkNode2Service</vt:lpwstr>
      </vt:variant>
      <vt:variant>
        <vt:lpwstr/>
      </vt:variant>
      <vt:variant>
        <vt:i4>2555940</vt:i4>
      </vt:variant>
      <vt:variant>
        <vt:i4>603</vt:i4>
      </vt:variant>
      <vt:variant>
        <vt:i4>0</vt:i4>
      </vt:variant>
      <vt:variant>
        <vt:i4>5</vt:i4>
      </vt:variant>
      <vt:variant>
        <vt:lpwstr>https://testngn.epacdxnode.net/ngn-enws20/services/NetworkNode2Service</vt:lpwstr>
      </vt:variant>
      <vt:variant>
        <vt:lpwstr/>
      </vt:variant>
      <vt:variant>
        <vt:i4>1572900</vt:i4>
      </vt:variant>
      <vt:variant>
        <vt:i4>600</vt:i4>
      </vt:variant>
      <vt:variant>
        <vt:i4>0</vt:i4>
      </vt:variant>
      <vt:variant>
        <vt:i4>5</vt:i4>
      </vt:variant>
      <vt:variant>
        <vt:lpwstr>http://exchangenetwork.net/schema/node/2/node_v20.wsdl</vt:lpwstr>
      </vt:variant>
      <vt:variant>
        <vt:lpwstr/>
      </vt:variant>
      <vt:variant>
        <vt:i4>3997744</vt:i4>
      </vt:variant>
      <vt:variant>
        <vt:i4>597</vt:i4>
      </vt:variant>
      <vt:variant>
        <vt:i4>0</vt:i4>
      </vt:variant>
      <vt:variant>
        <vt:i4>5</vt:i4>
      </vt:variant>
      <vt:variant>
        <vt:lpwstr>https://cdxnodengn.epa.gov/ngn-enws20/services/Dataflow2Service</vt:lpwstr>
      </vt:variant>
      <vt:variant>
        <vt:lpwstr/>
      </vt:variant>
      <vt:variant>
        <vt:i4>6619263</vt:i4>
      </vt:variant>
      <vt:variant>
        <vt:i4>594</vt:i4>
      </vt:variant>
      <vt:variant>
        <vt:i4>0</vt:i4>
      </vt:variant>
      <vt:variant>
        <vt:i4>5</vt:i4>
      </vt:variant>
      <vt:variant>
        <vt:lpwstr>https://testngn.epacdxnode.net/ngn-enws20/services/Dataflow2Service</vt:lpwstr>
      </vt:variant>
      <vt:variant>
        <vt:lpwstr/>
      </vt:variant>
      <vt:variant>
        <vt:i4>8323179</vt:i4>
      </vt:variant>
      <vt:variant>
        <vt:i4>591</vt:i4>
      </vt:variant>
      <vt:variant>
        <vt:i4>0</vt:i4>
      </vt:variant>
      <vt:variant>
        <vt:i4>5</vt:i4>
      </vt:variant>
      <vt:variant>
        <vt:lpwstr>https://cdxnodengn.epa.gov/ngn-enws20/services/NetworkNode2Service</vt:lpwstr>
      </vt:variant>
      <vt:variant>
        <vt:lpwstr/>
      </vt:variant>
      <vt:variant>
        <vt:i4>2555940</vt:i4>
      </vt:variant>
      <vt:variant>
        <vt:i4>588</vt:i4>
      </vt:variant>
      <vt:variant>
        <vt:i4>0</vt:i4>
      </vt:variant>
      <vt:variant>
        <vt:i4>5</vt:i4>
      </vt:variant>
      <vt:variant>
        <vt:lpwstr>https://testngn.epacdxnode.net/ngn-enws20/services/NetworkNode2Service</vt:lpwstr>
      </vt:variant>
      <vt:variant>
        <vt:lpwstr/>
      </vt:variant>
      <vt:variant>
        <vt:i4>1835082</vt:i4>
      </vt:variant>
      <vt:variant>
        <vt:i4>585</vt:i4>
      </vt:variant>
      <vt:variant>
        <vt:i4>0</vt:i4>
      </vt:variant>
      <vt:variant>
        <vt:i4>5</vt:i4>
      </vt:variant>
      <vt:variant>
        <vt:lpwstr>https://cdxnodengn.epa.gov/ngn-enws20/services/WebIntegrationService</vt:lpwstr>
      </vt:variant>
      <vt:variant>
        <vt:lpwstr/>
      </vt:variant>
      <vt:variant>
        <vt:i4>4456453</vt:i4>
      </vt:variant>
      <vt:variant>
        <vt:i4>582</vt:i4>
      </vt:variant>
      <vt:variant>
        <vt:i4>0</vt:i4>
      </vt:variant>
      <vt:variant>
        <vt:i4>5</vt:i4>
      </vt:variant>
      <vt:variant>
        <vt:lpwstr>https://testngn.epacdxnode.net/ngn-enws20/services/WebIntegrationService</vt:lpwstr>
      </vt:variant>
      <vt:variant>
        <vt:lpwstr/>
      </vt:variant>
      <vt:variant>
        <vt:i4>5570672</vt:i4>
      </vt:variant>
      <vt:variant>
        <vt:i4>579</vt:i4>
      </vt:variant>
      <vt:variant>
        <vt:i4>0</vt:i4>
      </vt:variant>
      <vt:variant>
        <vt:i4>5</vt:i4>
      </vt:variant>
      <vt:variant>
        <vt:lpwstr>https://cdxnodenaas.epa.gov/xml/securityToken_v30.wsdl</vt:lpwstr>
      </vt:variant>
      <vt:variant>
        <vt:lpwstr/>
      </vt:variant>
      <vt:variant>
        <vt:i4>1572924</vt:i4>
      </vt:variant>
      <vt:variant>
        <vt:i4>576</vt:i4>
      </vt:variant>
      <vt:variant>
        <vt:i4>0</vt:i4>
      </vt:variant>
      <vt:variant>
        <vt:i4>5</vt:i4>
      </vt:variant>
      <vt:variant>
        <vt:lpwstr>https://naas.epacdxnode.net/xml/securityToken_v30.wsdl</vt:lpwstr>
      </vt:variant>
      <vt:variant>
        <vt:lpwstr/>
      </vt:variant>
      <vt:variant>
        <vt:i4>8323179</vt:i4>
      </vt:variant>
      <vt:variant>
        <vt:i4>573</vt:i4>
      </vt:variant>
      <vt:variant>
        <vt:i4>0</vt:i4>
      </vt:variant>
      <vt:variant>
        <vt:i4>5</vt:i4>
      </vt:variant>
      <vt:variant>
        <vt:lpwstr>https://cdxnodengn.epa.gov/ngn-enws20/services/NetworkNode2Service</vt:lpwstr>
      </vt:variant>
      <vt:variant>
        <vt:lpwstr/>
      </vt:variant>
      <vt:variant>
        <vt:i4>2555940</vt:i4>
      </vt:variant>
      <vt:variant>
        <vt:i4>570</vt:i4>
      </vt:variant>
      <vt:variant>
        <vt:i4>0</vt:i4>
      </vt:variant>
      <vt:variant>
        <vt:i4>5</vt:i4>
      </vt:variant>
      <vt:variant>
        <vt:lpwstr>https://testngn.epacdxnode.net/ngn-enws20/services/NetworkNode2Service</vt:lpwstr>
      </vt:variant>
      <vt:variant>
        <vt:lpwstr/>
      </vt:variant>
      <vt:variant>
        <vt:i4>8323179</vt:i4>
      </vt:variant>
      <vt:variant>
        <vt:i4>567</vt:i4>
      </vt:variant>
      <vt:variant>
        <vt:i4>0</vt:i4>
      </vt:variant>
      <vt:variant>
        <vt:i4>5</vt:i4>
      </vt:variant>
      <vt:variant>
        <vt:lpwstr>https://cdxnodengn.epa.gov/ngn-enws20/services/NetworkNode2Service</vt:lpwstr>
      </vt:variant>
      <vt:variant>
        <vt:lpwstr/>
      </vt:variant>
      <vt:variant>
        <vt:i4>2555940</vt:i4>
      </vt:variant>
      <vt:variant>
        <vt:i4>564</vt:i4>
      </vt:variant>
      <vt:variant>
        <vt:i4>0</vt:i4>
      </vt:variant>
      <vt:variant>
        <vt:i4>5</vt:i4>
      </vt:variant>
      <vt:variant>
        <vt:lpwstr>https://testngn.epacdxnode.net/ngn-enws20/services/NetworkNode2Service</vt:lpwstr>
      </vt:variant>
      <vt:variant>
        <vt:lpwstr/>
      </vt:variant>
      <vt:variant>
        <vt:i4>3997744</vt:i4>
      </vt:variant>
      <vt:variant>
        <vt:i4>561</vt:i4>
      </vt:variant>
      <vt:variant>
        <vt:i4>0</vt:i4>
      </vt:variant>
      <vt:variant>
        <vt:i4>5</vt:i4>
      </vt:variant>
      <vt:variant>
        <vt:lpwstr>https://cdxnodengn.epa.gov/ngn-enws20/services/Dataflow2Service</vt:lpwstr>
      </vt:variant>
      <vt:variant>
        <vt:lpwstr/>
      </vt:variant>
      <vt:variant>
        <vt:i4>6619263</vt:i4>
      </vt:variant>
      <vt:variant>
        <vt:i4>558</vt:i4>
      </vt:variant>
      <vt:variant>
        <vt:i4>0</vt:i4>
      </vt:variant>
      <vt:variant>
        <vt:i4>5</vt:i4>
      </vt:variant>
      <vt:variant>
        <vt:lpwstr>https://testngn.epacdxnode.net/ngn-enws20/services/Dataflow2Service</vt:lpwstr>
      </vt:variant>
      <vt:variant>
        <vt:lpwstr/>
      </vt:variant>
      <vt:variant>
        <vt:i4>3997744</vt:i4>
      </vt:variant>
      <vt:variant>
        <vt:i4>555</vt:i4>
      </vt:variant>
      <vt:variant>
        <vt:i4>0</vt:i4>
      </vt:variant>
      <vt:variant>
        <vt:i4>5</vt:i4>
      </vt:variant>
      <vt:variant>
        <vt:lpwstr>https://cdxnodengn.epa.gov/ngn-enws20/services/Dataflow2Service</vt:lpwstr>
      </vt:variant>
      <vt:variant>
        <vt:lpwstr/>
      </vt:variant>
      <vt:variant>
        <vt:i4>6619263</vt:i4>
      </vt:variant>
      <vt:variant>
        <vt:i4>552</vt:i4>
      </vt:variant>
      <vt:variant>
        <vt:i4>0</vt:i4>
      </vt:variant>
      <vt:variant>
        <vt:i4>5</vt:i4>
      </vt:variant>
      <vt:variant>
        <vt:lpwstr>https://testngn.epacdxnode.net/ngn-enws20/services/Dataflow2Service</vt:lpwstr>
      </vt:variant>
      <vt:variant>
        <vt:lpwstr/>
      </vt:variant>
      <vt:variant>
        <vt:i4>8323179</vt:i4>
      </vt:variant>
      <vt:variant>
        <vt:i4>549</vt:i4>
      </vt:variant>
      <vt:variant>
        <vt:i4>0</vt:i4>
      </vt:variant>
      <vt:variant>
        <vt:i4>5</vt:i4>
      </vt:variant>
      <vt:variant>
        <vt:lpwstr>https://cdxnodengn.epa.gov/ngn-enws20/services/NetworkNode2Service</vt:lpwstr>
      </vt:variant>
      <vt:variant>
        <vt:lpwstr/>
      </vt:variant>
      <vt:variant>
        <vt:i4>2555940</vt:i4>
      </vt:variant>
      <vt:variant>
        <vt:i4>546</vt:i4>
      </vt:variant>
      <vt:variant>
        <vt:i4>0</vt:i4>
      </vt:variant>
      <vt:variant>
        <vt:i4>5</vt:i4>
      </vt:variant>
      <vt:variant>
        <vt:lpwstr>https://testngn.epacdxnode.net/ngn-enws20/services/NetworkNode2Service</vt:lpwstr>
      </vt:variant>
      <vt:variant>
        <vt:lpwstr/>
      </vt:variant>
      <vt:variant>
        <vt:i4>8323179</vt:i4>
      </vt:variant>
      <vt:variant>
        <vt:i4>540</vt:i4>
      </vt:variant>
      <vt:variant>
        <vt:i4>0</vt:i4>
      </vt:variant>
      <vt:variant>
        <vt:i4>5</vt:i4>
      </vt:variant>
      <vt:variant>
        <vt:lpwstr>https://cdxnodengn.epa.gov/ngn-enws20/services/NetworkNode2Service</vt:lpwstr>
      </vt:variant>
      <vt:variant>
        <vt:lpwstr/>
      </vt:variant>
      <vt:variant>
        <vt:i4>2555940</vt:i4>
      </vt:variant>
      <vt:variant>
        <vt:i4>537</vt:i4>
      </vt:variant>
      <vt:variant>
        <vt:i4>0</vt:i4>
      </vt:variant>
      <vt:variant>
        <vt:i4>5</vt:i4>
      </vt:variant>
      <vt:variant>
        <vt:lpwstr>https://testngn.epacdxnode.net/ngn-enws20/services/NetworkNode2Service</vt:lpwstr>
      </vt:variant>
      <vt:variant>
        <vt:lpwstr/>
      </vt:variant>
      <vt:variant>
        <vt:i4>8323179</vt:i4>
      </vt:variant>
      <vt:variant>
        <vt:i4>534</vt:i4>
      </vt:variant>
      <vt:variant>
        <vt:i4>0</vt:i4>
      </vt:variant>
      <vt:variant>
        <vt:i4>5</vt:i4>
      </vt:variant>
      <vt:variant>
        <vt:lpwstr>https://cdxnodengn.epa.gov/ngn-enws20/services/NetworkNode2Service</vt:lpwstr>
      </vt:variant>
      <vt:variant>
        <vt:lpwstr/>
      </vt:variant>
      <vt:variant>
        <vt:i4>2555940</vt:i4>
      </vt:variant>
      <vt:variant>
        <vt:i4>531</vt:i4>
      </vt:variant>
      <vt:variant>
        <vt:i4>0</vt:i4>
      </vt:variant>
      <vt:variant>
        <vt:i4>5</vt:i4>
      </vt:variant>
      <vt:variant>
        <vt:lpwstr>https://testngn.epacdxnode.net/ngn-enws20/services/NetworkNode2Service</vt:lpwstr>
      </vt:variant>
      <vt:variant>
        <vt:lpwstr/>
      </vt:variant>
      <vt:variant>
        <vt:i4>8323179</vt:i4>
      </vt:variant>
      <vt:variant>
        <vt:i4>528</vt:i4>
      </vt:variant>
      <vt:variant>
        <vt:i4>0</vt:i4>
      </vt:variant>
      <vt:variant>
        <vt:i4>5</vt:i4>
      </vt:variant>
      <vt:variant>
        <vt:lpwstr>https://cdxnodengn.epa.gov/ngn-enws20/services/NetworkNode2Service</vt:lpwstr>
      </vt:variant>
      <vt:variant>
        <vt:lpwstr/>
      </vt:variant>
      <vt:variant>
        <vt:i4>2555940</vt:i4>
      </vt:variant>
      <vt:variant>
        <vt:i4>525</vt:i4>
      </vt:variant>
      <vt:variant>
        <vt:i4>0</vt:i4>
      </vt:variant>
      <vt:variant>
        <vt:i4>5</vt:i4>
      </vt:variant>
      <vt:variant>
        <vt:lpwstr>https://testngn.epacdxnode.net/ngn-enws20/services/NetworkNode2Service</vt:lpwstr>
      </vt:variant>
      <vt:variant>
        <vt:lpwstr/>
      </vt:variant>
      <vt:variant>
        <vt:i4>8323179</vt:i4>
      </vt:variant>
      <vt:variant>
        <vt:i4>519</vt:i4>
      </vt:variant>
      <vt:variant>
        <vt:i4>0</vt:i4>
      </vt:variant>
      <vt:variant>
        <vt:i4>5</vt:i4>
      </vt:variant>
      <vt:variant>
        <vt:lpwstr>https://cdxnodengn.epa.gov/ngn-enws20/services/NetworkNode2Service</vt:lpwstr>
      </vt:variant>
      <vt:variant>
        <vt:lpwstr/>
      </vt:variant>
      <vt:variant>
        <vt:i4>2555940</vt:i4>
      </vt:variant>
      <vt:variant>
        <vt:i4>516</vt:i4>
      </vt:variant>
      <vt:variant>
        <vt:i4>0</vt:i4>
      </vt:variant>
      <vt:variant>
        <vt:i4>5</vt:i4>
      </vt:variant>
      <vt:variant>
        <vt:lpwstr>https://testngn.epacdxnode.net/ngn-enws20/services/NetworkNode2Service</vt:lpwstr>
      </vt:variant>
      <vt:variant>
        <vt:lpwstr/>
      </vt:variant>
      <vt:variant>
        <vt:i4>8323179</vt:i4>
      </vt:variant>
      <vt:variant>
        <vt:i4>510</vt:i4>
      </vt:variant>
      <vt:variant>
        <vt:i4>0</vt:i4>
      </vt:variant>
      <vt:variant>
        <vt:i4>5</vt:i4>
      </vt:variant>
      <vt:variant>
        <vt:lpwstr>https://cdxnodengn.epa.gov/ngn-enws20/services/NetworkNode2Service</vt:lpwstr>
      </vt:variant>
      <vt:variant>
        <vt:lpwstr/>
      </vt:variant>
      <vt:variant>
        <vt:i4>2555940</vt:i4>
      </vt:variant>
      <vt:variant>
        <vt:i4>507</vt:i4>
      </vt:variant>
      <vt:variant>
        <vt:i4>0</vt:i4>
      </vt:variant>
      <vt:variant>
        <vt:i4>5</vt:i4>
      </vt:variant>
      <vt:variant>
        <vt:lpwstr>https://testngn.epacdxnode.net/ngn-enws20/services/NetworkNode2Service</vt:lpwstr>
      </vt:variant>
      <vt:variant>
        <vt:lpwstr/>
      </vt:variant>
      <vt:variant>
        <vt:i4>8323179</vt:i4>
      </vt:variant>
      <vt:variant>
        <vt:i4>504</vt:i4>
      </vt:variant>
      <vt:variant>
        <vt:i4>0</vt:i4>
      </vt:variant>
      <vt:variant>
        <vt:i4>5</vt:i4>
      </vt:variant>
      <vt:variant>
        <vt:lpwstr>https://cdxnodengn.epa.gov/ngn-enws20/services/NetworkNode2Service</vt:lpwstr>
      </vt:variant>
      <vt:variant>
        <vt:lpwstr/>
      </vt:variant>
      <vt:variant>
        <vt:i4>2555940</vt:i4>
      </vt:variant>
      <vt:variant>
        <vt:i4>501</vt:i4>
      </vt:variant>
      <vt:variant>
        <vt:i4>0</vt:i4>
      </vt:variant>
      <vt:variant>
        <vt:i4>5</vt:i4>
      </vt:variant>
      <vt:variant>
        <vt:lpwstr>https://testngn.epacdxnode.net/ngn-enws20/services/NetworkNode2Service</vt:lpwstr>
      </vt:variant>
      <vt:variant>
        <vt:lpwstr/>
      </vt:variant>
      <vt:variant>
        <vt:i4>5046367</vt:i4>
      </vt:variant>
      <vt:variant>
        <vt:i4>495</vt:i4>
      </vt:variant>
      <vt:variant>
        <vt:i4>0</vt:i4>
      </vt:variant>
      <vt:variant>
        <vt:i4>5</vt:i4>
      </vt:variant>
      <vt:variant>
        <vt:lpwstr>http://tools.epacdxnode.net/</vt:lpwstr>
      </vt:variant>
      <vt:variant>
        <vt:lpwstr/>
      </vt:variant>
      <vt:variant>
        <vt:i4>3604587</vt:i4>
      </vt:variant>
      <vt:variant>
        <vt:i4>492</vt:i4>
      </vt:variant>
      <vt:variant>
        <vt:i4>0</vt:i4>
      </vt:variant>
      <vt:variant>
        <vt:i4>5</vt:i4>
      </vt:variant>
      <vt:variant>
        <vt:lpwstr>http://www.exchangenetwork.net/schema/header/2</vt:lpwstr>
      </vt:variant>
      <vt:variant>
        <vt:lpwstr/>
      </vt:variant>
      <vt:variant>
        <vt:i4>1703986</vt:i4>
      </vt:variant>
      <vt:variant>
        <vt:i4>489</vt:i4>
      </vt:variant>
      <vt:variant>
        <vt:i4>0</vt:i4>
      </vt:variant>
      <vt:variant>
        <vt:i4>5</vt:i4>
      </vt:variant>
      <vt:variant>
        <vt:lpwstr>http://www.exchangenetwork.net/schema/header/2/header_v2.0.xsd</vt:lpwstr>
      </vt:variant>
      <vt:variant>
        <vt:lpwstr/>
      </vt:variant>
      <vt:variant>
        <vt:i4>3604587</vt:i4>
      </vt:variant>
      <vt:variant>
        <vt:i4>486</vt:i4>
      </vt:variant>
      <vt:variant>
        <vt:i4>0</vt:i4>
      </vt:variant>
      <vt:variant>
        <vt:i4>5</vt:i4>
      </vt:variant>
      <vt:variant>
        <vt:lpwstr>http://www.exchangenetwork.net/schema/header/2</vt:lpwstr>
      </vt:variant>
      <vt:variant>
        <vt:lpwstr/>
      </vt:variant>
      <vt:variant>
        <vt:i4>1703986</vt:i4>
      </vt:variant>
      <vt:variant>
        <vt:i4>480</vt:i4>
      </vt:variant>
      <vt:variant>
        <vt:i4>0</vt:i4>
      </vt:variant>
      <vt:variant>
        <vt:i4>5</vt:i4>
      </vt:variant>
      <vt:variant>
        <vt:lpwstr>http://www.exchangenetwork.net/schema/header/2/header_v2.0.xsd</vt:lpwstr>
      </vt:variant>
      <vt:variant>
        <vt:lpwstr/>
      </vt:variant>
      <vt:variant>
        <vt:i4>4194327</vt:i4>
      </vt:variant>
      <vt:variant>
        <vt:i4>477</vt:i4>
      </vt:variant>
      <vt:variant>
        <vt:i4>0</vt:i4>
      </vt:variant>
      <vt:variant>
        <vt:i4>5</vt:i4>
      </vt:variant>
      <vt:variant>
        <vt:lpwstr>http://www.exchangenetwork.net/dev_schema/HeaderSpecification_v2.0.doc</vt:lpwstr>
      </vt:variant>
      <vt:variant>
        <vt:lpwstr/>
      </vt:variant>
      <vt:variant>
        <vt:i4>1114216</vt:i4>
      </vt:variant>
      <vt:variant>
        <vt:i4>474</vt:i4>
      </vt:variant>
      <vt:variant>
        <vt:i4>0</vt:i4>
      </vt:variant>
      <vt:variant>
        <vt:i4>5</vt:i4>
      </vt:variant>
      <vt:variant>
        <vt:lpwstr>mailto:support@epamts-support.com</vt:lpwstr>
      </vt:variant>
      <vt:variant>
        <vt:lpwstr/>
      </vt:variant>
      <vt:variant>
        <vt:i4>262219</vt:i4>
      </vt:variant>
      <vt:variant>
        <vt:i4>471</vt:i4>
      </vt:variant>
      <vt:variant>
        <vt:i4>0</vt:i4>
      </vt:variant>
      <vt:variant>
        <vt:i4>5</vt:i4>
      </vt:variant>
      <vt:variant>
        <vt:lpwstr>http://www.exchangenetwork.net/exchanges/air/emts.htm</vt:lpwstr>
      </vt:variant>
      <vt:variant>
        <vt:lpwstr/>
      </vt:variant>
      <vt:variant>
        <vt:i4>1572916</vt:i4>
      </vt:variant>
      <vt:variant>
        <vt:i4>461</vt:i4>
      </vt:variant>
      <vt:variant>
        <vt:i4>0</vt:i4>
      </vt:variant>
      <vt:variant>
        <vt:i4>5</vt:i4>
      </vt:variant>
      <vt:variant>
        <vt:lpwstr/>
      </vt:variant>
      <vt:variant>
        <vt:lpwstr>_Toc364949792</vt:lpwstr>
      </vt:variant>
      <vt:variant>
        <vt:i4>1572916</vt:i4>
      </vt:variant>
      <vt:variant>
        <vt:i4>455</vt:i4>
      </vt:variant>
      <vt:variant>
        <vt:i4>0</vt:i4>
      </vt:variant>
      <vt:variant>
        <vt:i4>5</vt:i4>
      </vt:variant>
      <vt:variant>
        <vt:lpwstr/>
      </vt:variant>
      <vt:variant>
        <vt:lpwstr>_Toc364949791</vt:lpwstr>
      </vt:variant>
      <vt:variant>
        <vt:i4>1572916</vt:i4>
      </vt:variant>
      <vt:variant>
        <vt:i4>452</vt:i4>
      </vt:variant>
      <vt:variant>
        <vt:i4>0</vt:i4>
      </vt:variant>
      <vt:variant>
        <vt:i4>5</vt:i4>
      </vt:variant>
      <vt:variant>
        <vt:lpwstr/>
      </vt:variant>
      <vt:variant>
        <vt:lpwstr>_Toc364949790</vt:lpwstr>
      </vt:variant>
      <vt:variant>
        <vt:i4>1638452</vt:i4>
      </vt:variant>
      <vt:variant>
        <vt:i4>449</vt:i4>
      </vt:variant>
      <vt:variant>
        <vt:i4>0</vt:i4>
      </vt:variant>
      <vt:variant>
        <vt:i4>5</vt:i4>
      </vt:variant>
      <vt:variant>
        <vt:lpwstr/>
      </vt:variant>
      <vt:variant>
        <vt:lpwstr>_Toc364949789</vt:lpwstr>
      </vt:variant>
      <vt:variant>
        <vt:i4>1638452</vt:i4>
      </vt:variant>
      <vt:variant>
        <vt:i4>446</vt:i4>
      </vt:variant>
      <vt:variant>
        <vt:i4>0</vt:i4>
      </vt:variant>
      <vt:variant>
        <vt:i4>5</vt:i4>
      </vt:variant>
      <vt:variant>
        <vt:lpwstr/>
      </vt:variant>
      <vt:variant>
        <vt:lpwstr>_Toc364949788</vt:lpwstr>
      </vt:variant>
      <vt:variant>
        <vt:i4>1638452</vt:i4>
      </vt:variant>
      <vt:variant>
        <vt:i4>443</vt:i4>
      </vt:variant>
      <vt:variant>
        <vt:i4>0</vt:i4>
      </vt:variant>
      <vt:variant>
        <vt:i4>5</vt:i4>
      </vt:variant>
      <vt:variant>
        <vt:lpwstr/>
      </vt:variant>
      <vt:variant>
        <vt:lpwstr>_Toc364949787</vt:lpwstr>
      </vt:variant>
      <vt:variant>
        <vt:i4>1638452</vt:i4>
      </vt:variant>
      <vt:variant>
        <vt:i4>440</vt:i4>
      </vt:variant>
      <vt:variant>
        <vt:i4>0</vt:i4>
      </vt:variant>
      <vt:variant>
        <vt:i4>5</vt:i4>
      </vt:variant>
      <vt:variant>
        <vt:lpwstr/>
      </vt:variant>
      <vt:variant>
        <vt:lpwstr>_Toc364949786</vt:lpwstr>
      </vt:variant>
      <vt:variant>
        <vt:i4>1638452</vt:i4>
      </vt:variant>
      <vt:variant>
        <vt:i4>437</vt:i4>
      </vt:variant>
      <vt:variant>
        <vt:i4>0</vt:i4>
      </vt:variant>
      <vt:variant>
        <vt:i4>5</vt:i4>
      </vt:variant>
      <vt:variant>
        <vt:lpwstr/>
      </vt:variant>
      <vt:variant>
        <vt:lpwstr>_Toc364949785</vt:lpwstr>
      </vt:variant>
      <vt:variant>
        <vt:i4>1638452</vt:i4>
      </vt:variant>
      <vt:variant>
        <vt:i4>434</vt:i4>
      </vt:variant>
      <vt:variant>
        <vt:i4>0</vt:i4>
      </vt:variant>
      <vt:variant>
        <vt:i4>5</vt:i4>
      </vt:variant>
      <vt:variant>
        <vt:lpwstr/>
      </vt:variant>
      <vt:variant>
        <vt:lpwstr>_Toc364949785</vt:lpwstr>
      </vt:variant>
      <vt:variant>
        <vt:i4>1638452</vt:i4>
      </vt:variant>
      <vt:variant>
        <vt:i4>431</vt:i4>
      </vt:variant>
      <vt:variant>
        <vt:i4>0</vt:i4>
      </vt:variant>
      <vt:variant>
        <vt:i4>5</vt:i4>
      </vt:variant>
      <vt:variant>
        <vt:lpwstr/>
      </vt:variant>
      <vt:variant>
        <vt:lpwstr>_Toc364949785</vt:lpwstr>
      </vt:variant>
      <vt:variant>
        <vt:i4>1638452</vt:i4>
      </vt:variant>
      <vt:variant>
        <vt:i4>428</vt:i4>
      </vt:variant>
      <vt:variant>
        <vt:i4>0</vt:i4>
      </vt:variant>
      <vt:variant>
        <vt:i4>5</vt:i4>
      </vt:variant>
      <vt:variant>
        <vt:lpwstr/>
      </vt:variant>
      <vt:variant>
        <vt:lpwstr>_Toc364949785</vt:lpwstr>
      </vt:variant>
      <vt:variant>
        <vt:i4>1638452</vt:i4>
      </vt:variant>
      <vt:variant>
        <vt:i4>425</vt:i4>
      </vt:variant>
      <vt:variant>
        <vt:i4>0</vt:i4>
      </vt:variant>
      <vt:variant>
        <vt:i4>5</vt:i4>
      </vt:variant>
      <vt:variant>
        <vt:lpwstr/>
      </vt:variant>
      <vt:variant>
        <vt:lpwstr>_Toc364949784</vt:lpwstr>
      </vt:variant>
      <vt:variant>
        <vt:i4>1638452</vt:i4>
      </vt:variant>
      <vt:variant>
        <vt:i4>422</vt:i4>
      </vt:variant>
      <vt:variant>
        <vt:i4>0</vt:i4>
      </vt:variant>
      <vt:variant>
        <vt:i4>5</vt:i4>
      </vt:variant>
      <vt:variant>
        <vt:lpwstr/>
      </vt:variant>
      <vt:variant>
        <vt:lpwstr>_Toc364949783</vt:lpwstr>
      </vt:variant>
      <vt:variant>
        <vt:i4>1638452</vt:i4>
      </vt:variant>
      <vt:variant>
        <vt:i4>419</vt:i4>
      </vt:variant>
      <vt:variant>
        <vt:i4>0</vt:i4>
      </vt:variant>
      <vt:variant>
        <vt:i4>5</vt:i4>
      </vt:variant>
      <vt:variant>
        <vt:lpwstr/>
      </vt:variant>
      <vt:variant>
        <vt:lpwstr>_Toc364949781</vt:lpwstr>
      </vt:variant>
      <vt:variant>
        <vt:i4>1638452</vt:i4>
      </vt:variant>
      <vt:variant>
        <vt:i4>416</vt:i4>
      </vt:variant>
      <vt:variant>
        <vt:i4>0</vt:i4>
      </vt:variant>
      <vt:variant>
        <vt:i4>5</vt:i4>
      </vt:variant>
      <vt:variant>
        <vt:lpwstr/>
      </vt:variant>
      <vt:variant>
        <vt:lpwstr>_Toc364949781</vt:lpwstr>
      </vt:variant>
      <vt:variant>
        <vt:i4>1638452</vt:i4>
      </vt:variant>
      <vt:variant>
        <vt:i4>413</vt:i4>
      </vt:variant>
      <vt:variant>
        <vt:i4>0</vt:i4>
      </vt:variant>
      <vt:variant>
        <vt:i4>5</vt:i4>
      </vt:variant>
      <vt:variant>
        <vt:lpwstr/>
      </vt:variant>
      <vt:variant>
        <vt:lpwstr>_Toc364949781</vt:lpwstr>
      </vt:variant>
      <vt:variant>
        <vt:i4>1638452</vt:i4>
      </vt:variant>
      <vt:variant>
        <vt:i4>410</vt:i4>
      </vt:variant>
      <vt:variant>
        <vt:i4>0</vt:i4>
      </vt:variant>
      <vt:variant>
        <vt:i4>5</vt:i4>
      </vt:variant>
      <vt:variant>
        <vt:lpwstr/>
      </vt:variant>
      <vt:variant>
        <vt:lpwstr>_Toc364949781</vt:lpwstr>
      </vt:variant>
      <vt:variant>
        <vt:i4>1638452</vt:i4>
      </vt:variant>
      <vt:variant>
        <vt:i4>407</vt:i4>
      </vt:variant>
      <vt:variant>
        <vt:i4>0</vt:i4>
      </vt:variant>
      <vt:variant>
        <vt:i4>5</vt:i4>
      </vt:variant>
      <vt:variant>
        <vt:lpwstr/>
      </vt:variant>
      <vt:variant>
        <vt:lpwstr>_Toc364949781</vt:lpwstr>
      </vt:variant>
      <vt:variant>
        <vt:i4>1638452</vt:i4>
      </vt:variant>
      <vt:variant>
        <vt:i4>404</vt:i4>
      </vt:variant>
      <vt:variant>
        <vt:i4>0</vt:i4>
      </vt:variant>
      <vt:variant>
        <vt:i4>5</vt:i4>
      </vt:variant>
      <vt:variant>
        <vt:lpwstr/>
      </vt:variant>
      <vt:variant>
        <vt:lpwstr>_Toc364949781</vt:lpwstr>
      </vt:variant>
      <vt:variant>
        <vt:i4>1638452</vt:i4>
      </vt:variant>
      <vt:variant>
        <vt:i4>401</vt:i4>
      </vt:variant>
      <vt:variant>
        <vt:i4>0</vt:i4>
      </vt:variant>
      <vt:variant>
        <vt:i4>5</vt:i4>
      </vt:variant>
      <vt:variant>
        <vt:lpwstr/>
      </vt:variant>
      <vt:variant>
        <vt:lpwstr>_Toc364949780</vt:lpwstr>
      </vt:variant>
      <vt:variant>
        <vt:i4>1441844</vt:i4>
      </vt:variant>
      <vt:variant>
        <vt:i4>395</vt:i4>
      </vt:variant>
      <vt:variant>
        <vt:i4>0</vt:i4>
      </vt:variant>
      <vt:variant>
        <vt:i4>5</vt:i4>
      </vt:variant>
      <vt:variant>
        <vt:lpwstr/>
      </vt:variant>
      <vt:variant>
        <vt:lpwstr>_Toc364949779</vt:lpwstr>
      </vt:variant>
      <vt:variant>
        <vt:i4>1441844</vt:i4>
      </vt:variant>
      <vt:variant>
        <vt:i4>392</vt:i4>
      </vt:variant>
      <vt:variant>
        <vt:i4>0</vt:i4>
      </vt:variant>
      <vt:variant>
        <vt:i4>5</vt:i4>
      </vt:variant>
      <vt:variant>
        <vt:lpwstr/>
      </vt:variant>
      <vt:variant>
        <vt:lpwstr>_Toc364949778</vt:lpwstr>
      </vt:variant>
      <vt:variant>
        <vt:i4>1441844</vt:i4>
      </vt:variant>
      <vt:variant>
        <vt:i4>386</vt:i4>
      </vt:variant>
      <vt:variant>
        <vt:i4>0</vt:i4>
      </vt:variant>
      <vt:variant>
        <vt:i4>5</vt:i4>
      </vt:variant>
      <vt:variant>
        <vt:lpwstr/>
      </vt:variant>
      <vt:variant>
        <vt:lpwstr>_Toc364949777</vt:lpwstr>
      </vt:variant>
      <vt:variant>
        <vt:i4>1441844</vt:i4>
      </vt:variant>
      <vt:variant>
        <vt:i4>380</vt:i4>
      </vt:variant>
      <vt:variant>
        <vt:i4>0</vt:i4>
      </vt:variant>
      <vt:variant>
        <vt:i4>5</vt:i4>
      </vt:variant>
      <vt:variant>
        <vt:lpwstr/>
      </vt:variant>
      <vt:variant>
        <vt:lpwstr>_Toc364949776</vt:lpwstr>
      </vt:variant>
      <vt:variant>
        <vt:i4>1441844</vt:i4>
      </vt:variant>
      <vt:variant>
        <vt:i4>374</vt:i4>
      </vt:variant>
      <vt:variant>
        <vt:i4>0</vt:i4>
      </vt:variant>
      <vt:variant>
        <vt:i4>5</vt:i4>
      </vt:variant>
      <vt:variant>
        <vt:lpwstr/>
      </vt:variant>
      <vt:variant>
        <vt:lpwstr>_Toc364949776</vt:lpwstr>
      </vt:variant>
      <vt:variant>
        <vt:i4>1441844</vt:i4>
      </vt:variant>
      <vt:variant>
        <vt:i4>368</vt:i4>
      </vt:variant>
      <vt:variant>
        <vt:i4>0</vt:i4>
      </vt:variant>
      <vt:variant>
        <vt:i4>5</vt:i4>
      </vt:variant>
      <vt:variant>
        <vt:lpwstr/>
      </vt:variant>
      <vt:variant>
        <vt:lpwstr>_Toc364949775</vt:lpwstr>
      </vt:variant>
      <vt:variant>
        <vt:i4>1441844</vt:i4>
      </vt:variant>
      <vt:variant>
        <vt:i4>362</vt:i4>
      </vt:variant>
      <vt:variant>
        <vt:i4>0</vt:i4>
      </vt:variant>
      <vt:variant>
        <vt:i4>5</vt:i4>
      </vt:variant>
      <vt:variant>
        <vt:lpwstr/>
      </vt:variant>
      <vt:variant>
        <vt:lpwstr>_Toc364949775</vt:lpwstr>
      </vt:variant>
      <vt:variant>
        <vt:i4>1441844</vt:i4>
      </vt:variant>
      <vt:variant>
        <vt:i4>356</vt:i4>
      </vt:variant>
      <vt:variant>
        <vt:i4>0</vt:i4>
      </vt:variant>
      <vt:variant>
        <vt:i4>5</vt:i4>
      </vt:variant>
      <vt:variant>
        <vt:lpwstr/>
      </vt:variant>
      <vt:variant>
        <vt:lpwstr>_Toc364949775</vt:lpwstr>
      </vt:variant>
      <vt:variant>
        <vt:i4>1441844</vt:i4>
      </vt:variant>
      <vt:variant>
        <vt:i4>350</vt:i4>
      </vt:variant>
      <vt:variant>
        <vt:i4>0</vt:i4>
      </vt:variant>
      <vt:variant>
        <vt:i4>5</vt:i4>
      </vt:variant>
      <vt:variant>
        <vt:lpwstr/>
      </vt:variant>
      <vt:variant>
        <vt:lpwstr>_Toc364949775</vt:lpwstr>
      </vt:variant>
      <vt:variant>
        <vt:i4>1441844</vt:i4>
      </vt:variant>
      <vt:variant>
        <vt:i4>347</vt:i4>
      </vt:variant>
      <vt:variant>
        <vt:i4>0</vt:i4>
      </vt:variant>
      <vt:variant>
        <vt:i4>5</vt:i4>
      </vt:variant>
      <vt:variant>
        <vt:lpwstr/>
      </vt:variant>
      <vt:variant>
        <vt:lpwstr>_Toc364949774</vt:lpwstr>
      </vt:variant>
      <vt:variant>
        <vt:i4>1441844</vt:i4>
      </vt:variant>
      <vt:variant>
        <vt:i4>344</vt:i4>
      </vt:variant>
      <vt:variant>
        <vt:i4>0</vt:i4>
      </vt:variant>
      <vt:variant>
        <vt:i4>5</vt:i4>
      </vt:variant>
      <vt:variant>
        <vt:lpwstr/>
      </vt:variant>
      <vt:variant>
        <vt:lpwstr>_Toc364949773</vt:lpwstr>
      </vt:variant>
      <vt:variant>
        <vt:i4>1441844</vt:i4>
      </vt:variant>
      <vt:variant>
        <vt:i4>338</vt:i4>
      </vt:variant>
      <vt:variant>
        <vt:i4>0</vt:i4>
      </vt:variant>
      <vt:variant>
        <vt:i4>5</vt:i4>
      </vt:variant>
      <vt:variant>
        <vt:lpwstr/>
      </vt:variant>
      <vt:variant>
        <vt:lpwstr>_Toc364949772</vt:lpwstr>
      </vt:variant>
      <vt:variant>
        <vt:i4>1441844</vt:i4>
      </vt:variant>
      <vt:variant>
        <vt:i4>332</vt:i4>
      </vt:variant>
      <vt:variant>
        <vt:i4>0</vt:i4>
      </vt:variant>
      <vt:variant>
        <vt:i4>5</vt:i4>
      </vt:variant>
      <vt:variant>
        <vt:lpwstr/>
      </vt:variant>
      <vt:variant>
        <vt:lpwstr>_Toc364949771</vt:lpwstr>
      </vt:variant>
      <vt:variant>
        <vt:i4>1441844</vt:i4>
      </vt:variant>
      <vt:variant>
        <vt:i4>326</vt:i4>
      </vt:variant>
      <vt:variant>
        <vt:i4>0</vt:i4>
      </vt:variant>
      <vt:variant>
        <vt:i4>5</vt:i4>
      </vt:variant>
      <vt:variant>
        <vt:lpwstr/>
      </vt:variant>
      <vt:variant>
        <vt:lpwstr>_Toc364949770</vt:lpwstr>
      </vt:variant>
      <vt:variant>
        <vt:i4>1507380</vt:i4>
      </vt:variant>
      <vt:variant>
        <vt:i4>320</vt:i4>
      </vt:variant>
      <vt:variant>
        <vt:i4>0</vt:i4>
      </vt:variant>
      <vt:variant>
        <vt:i4>5</vt:i4>
      </vt:variant>
      <vt:variant>
        <vt:lpwstr/>
      </vt:variant>
      <vt:variant>
        <vt:lpwstr>_Toc364949769</vt:lpwstr>
      </vt:variant>
      <vt:variant>
        <vt:i4>1507380</vt:i4>
      </vt:variant>
      <vt:variant>
        <vt:i4>314</vt:i4>
      </vt:variant>
      <vt:variant>
        <vt:i4>0</vt:i4>
      </vt:variant>
      <vt:variant>
        <vt:i4>5</vt:i4>
      </vt:variant>
      <vt:variant>
        <vt:lpwstr/>
      </vt:variant>
      <vt:variant>
        <vt:lpwstr>_Toc364949768</vt:lpwstr>
      </vt:variant>
      <vt:variant>
        <vt:i4>1507380</vt:i4>
      </vt:variant>
      <vt:variant>
        <vt:i4>308</vt:i4>
      </vt:variant>
      <vt:variant>
        <vt:i4>0</vt:i4>
      </vt:variant>
      <vt:variant>
        <vt:i4>5</vt:i4>
      </vt:variant>
      <vt:variant>
        <vt:lpwstr/>
      </vt:variant>
      <vt:variant>
        <vt:lpwstr>_Toc364949767</vt:lpwstr>
      </vt:variant>
      <vt:variant>
        <vt:i4>1507380</vt:i4>
      </vt:variant>
      <vt:variant>
        <vt:i4>302</vt:i4>
      </vt:variant>
      <vt:variant>
        <vt:i4>0</vt:i4>
      </vt:variant>
      <vt:variant>
        <vt:i4>5</vt:i4>
      </vt:variant>
      <vt:variant>
        <vt:lpwstr/>
      </vt:variant>
      <vt:variant>
        <vt:lpwstr>_Toc364949766</vt:lpwstr>
      </vt:variant>
      <vt:variant>
        <vt:i4>1507380</vt:i4>
      </vt:variant>
      <vt:variant>
        <vt:i4>296</vt:i4>
      </vt:variant>
      <vt:variant>
        <vt:i4>0</vt:i4>
      </vt:variant>
      <vt:variant>
        <vt:i4>5</vt:i4>
      </vt:variant>
      <vt:variant>
        <vt:lpwstr/>
      </vt:variant>
      <vt:variant>
        <vt:lpwstr>_Toc364949765</vt:lpwstr>
      </vt:variant>
      <vt:variant>
        <vt:i4>1507380</vt:i4>
      </vt:variant>
      <vt:variant>
        <vt:i4>290</vt:i4>
      </vt:variant>
      <vt:variant>
        <vt:i4>0</vt:i4>
      </vt:variant>
      <vt:variant>
        <vt:i4>5</vt:i4>
      </vt:variant>
      <vt:variant>
        <vt:lpwstr/>
      </vt:variant>
      <vt:variant>
        <vt:lpwstr>_Toc364949764</vt:lpwstr>
      </vt:variant>
      <vt:variant>
        <vt:i4>1507380</vt:i4>
      </vt:variant>
      <vt:variant>
        <vt:i4>284</vt:i4>
      </vt:variant>
      <vt:variant>
        <vt:i4>0</vt:i4>
      </vt:variant>
      <vt:variant>
        <vt:i4>5</vt:i4>
      </vt:variant>
      <vt:variant>
        <vt:lpwstr/>
      </vt:variant>
      <vt:variant>
        <vt:lpwstr>_Toc364949763</vt:lpwstr>
      </vt:variant>
      <vt:variant>
        <vt:i4>1507380</vt:i4>
      </vt:variant>
      <vt:variant>
        <vt:i4>278</vt:i4>
      </vt:variant>
      <vt:variant>
        <vt:i4>0</vt:i4>
      </vt:variant>
      <vt:variant>
        <vt:i4>5</vt:i4>
      </vt:variant>
      <vt:variant>
        <vt:lpwstr/>
      </vt:variant>
      <vt:variant>
        <vt:lpwstr>_Toc364949762</vt:lpwstr>
      </vt:variant>
      <vt:variant>
        <vt:i4>1507380</vt:i4>
      </vt:variant>
      <vt:variant>
        <vt:i4>272</vt:i4>
      </vt:variant>
      <vt:variant>
        <vt:i4>0</vt:i4>
      </vt:variant>
      <vt:variant>
        <vt:i4>5</vt:i4>
      </vt:variant>
      <vt:variant>
        <vt:lpwstr/>
      </vt:variant>
      <vt:variant>
        <vt:lpwstr>_Toc364949761</vt:lpwstr>
      </vt:variant>
      <vt:variant>
        <vt:i4>1507380</vt:i4>
      </vt:variant>
      <vt:variant>
        <vt:i4>266</vt:i4>
      </vt:variant>
      <vt:variant>
        <vt:i4>0</vt:i4>
      </vt:variant>
      <vt:variant>
        <vt:i4>5</vt:i4>
      </vt:variant>
      <vt:variant>
        <vt:lpwstr/>
      </vt:variant>
      <vt:variant>
        <vt:lpwstr>_Toc364949760</vt:lpwstr>
      </vt:variant>
      <vt:variant>
        <vt:i4>1310772</vt:i4>
      </vt:variant>
      <vt:variant>
        <vt:i4>260</vt:i4>
      </vt:variant>
      <vt:variant>
        <vt:i4>0</vt:i4>
      </vt:variant>
      <vt:variant>
        <vt:i4>5</vt:i4>
      </vt:variant>
      <vt:variant>
        <vt:lpwstr/>
      </vt:variant>
      <vt:variant>
        <vt:lpwstr>_Toc364949759</vt:lpwstr>
      </vt:variant>
      <vt:variant>
        <vt:i4>1310772</vt:i4>
      </vt:variant>
      <vt:variant>
        <vt:i4>254</vt:i4>
      </vt:variant>
      <vt:variant>
        <vt:i4>0</vt:i4>
      </vt:variant>
      <vt:variant>
        <vt:i4>5</vt:i4>
      </vt:variant>
      <vt:variant>
        <vt:lpwstr/>
      </vt:variant>
      <vt:variant>
        <vt:lpwstr>_Toc364949758</vt:lpwstr>
      </vt:variant>
      <vt:variant>
        <vt:i4>1310772</vt:i4>
      </vt:variant>
      <vt:variant>
        <vt:i4>248</vt:i4>
      </vt:variant>
      <vt:variant>
        <vt:i4>0</vt:i4>
      </vt:variant>
      <vt:variant>
        <vt:i4>5</vt:i4>
      </vt:variant>
      <vt:variant>
        <vt:lpwstr/>
      </vt:variant>
      <vt:variant>
        <vt:lpwstr>_Toc364949757</vt:lpwstr>
      </vt:variant>
      <vt:variant>
        <vt:i4>1310772</vt:i4>
      </vt:variant>
      <vt:variant>
        <vt:i4>242</vt:i4>
      </vt:variant>
      <vt:variant>
        <vt:i4>0</vt:i4>
      </vt:variant>
      <vt:variant>
        <vt:i4>5</vt:i4>
      </vt:variant>
      <vt:variant>
        <vt:lpwstr/>
      </vt:variant>
      <vt:variant>
        <vt:lpwstr>_Toc364949756</vt:lpwstr>
      </vt:variant>
      <vt:variant>
        <vt:i4>1310772</vt:i4>
      </vt:variant>
      <vt:variant>
        <vt:i4>236</vt:i4>
      </vt:variant>
      <vt:variant>
        <vt:i4>0</vt:i4>
      </vt:variant>
      <vt:variant>
        <vt:i4>5</vt:i4>
      </vt:variant>
      <vt:variant>
        <vt:lpwstr/>
      </vt:variant>
      <vt:variant>
        <vt:lpwstr>_Toc364949755</vt:lpwstr>
      </vt:variant>
      <vt:variant>
        <vt:i4>1310772</vt:i4>
      </vt:variant>
      <vt:variant>
        <vt:i4>230</vt:i4>
      </vt:variant>
      <vt:variant>
        <vt:i4>0</vt:i4>
      </vt:variant>
      <vt:variant>
        <vt:i4>5</vt:i4>
      </vt:variant>
      <vt:variant>
        <vt:lpwstr/>
      </vt:variant>
      <vt:variant>
        <vt:lpwstr>_Toc364949754</vt:lpwstr>
      </vt:variant>
      <vt:variant>
        <vt:i4>1310772</vt:i4>
      </vt:variant>
      <vt:variant>
        <vt:i4>224</vt:i4>
      </vt:variant>
      <vt:variant>
        <vt:i4>0</vt:i4>
      </vt:variant>
      <vt:variant>
        <vt:i4>5</vt:i4>
      </vt:variant>
      <vt:variant>
        <vt:lpwstr/>
      </vt:variant>
      <vt:variant>
        <vt:lpwstr>_Toc364949753</vt:lpwstr>
      </vt:variant>
      <vt:variant>
        <vt:i4>1310772</vt:i4>
      </vt:variant>
      <vt:variant>
        <vt:i4>218</vt:i4>
      </vt:variant>
      <vt:variant>
        <vt:i4>0</vt:i4>
      </vt:variant>
      <vt:variant>
        <vt:i4>5</vt:i4>
      </vt:variant>
      <vt:variant>
        <vt:lpwstr/>
      </vt:variant>
      <vt:variant>
        <vt:lpwstr>_Toc364949752</vt:lpwstr>
      </vt:variant>
      <vt:variant>
        <vt:i4>1310772</vt:i4>
      </vt:variant>
      <vt:variant>
        <vt:i4>212</vt:i4>
      </vt:variant>
      <vt:variant>
        <vt:i4>0</vt:i4>
      </vt:variant>
      <vt:variant>
        <vt:i4>5</vt:i4>
      </vt:variant>
      <vt:variant>
        <vt:lpwstr/>
      </vt:variant>
      <vt:variant>
        <vt:lpwstr>_Toc364949751</vt:lpwstr>
      </vt:variant>
      <vt:variant>
        <vt:i4>1310772</vt:i4>
      </vt:variant>
      <vt:variant>
        <vt:i4>206</vt:i4>
      </vt:variant>
      <vt:variant>
        <vt:i4>0</vt:i4>
      </vt:variant>
      <vt:variant>
        <vt:i4>5</vt:i4>
      </vt:variant>
      <vt:variant>
        <vt:lpwstr/>
      </vt:variant>
      <vt:variant>
        <vt:lpwstr>_Toc364949750</vt:lpwstr>
      </vt:variant>
      <vt:variant>
        <vt:i4>1376308</vt:i4>
      </vt:variant>
      <vt:variant>
        <vt:i4>200</vt:i4>
      </vt:variant>
      <vt:variant>
        <vt:i4>0</vt:i4>
      </vt:variant>
      <vt:variant>
        <vt:i4>5</vt:i4>
      </vt:variant>
      <vt:variant>
        <vt:lpwstr/>
      </vt:variant>
      <vt:variant>
        <vt:lpwstr>_Toc364949749</vt:lpwstr>
      </vt:variant>
      <vt:variant>
        <vt:i4>1376308</vt:i4>
      </vt:variant>
      <vt:variant>
        <vt:i4>194</vt:i4>
      </vt:variant>
      <vt:variant>
        <vt:i4>0</vt:i4>
      </vt:variant>
      <vt:variant>
        <vt:i4>5</vt:i4>
      </vt:variant>
      <vt:variant>
        <vt:lpwstr/>
      </vt:variant>
      <vt:variant>
        <vt:lpwstr>_Toc364949748</vt:lpwstr>
      </vt:variant>
      <vt:variant>
        <vt:i4>1376308</vt:i4>
      </vt:variant>
      <vt:variant>
        <vt:i4>188</vt:i4>
      </vt:variant>
      <vt:variant>
        <vt:i4>0</vt:i4>
      </vt:variant>
      <vt:variant>
        <vt:i4>5</vt:i4>
      </vt:variant>
      <vt:variant>
        <vt:lpwstr/>
      </vt:variant>
      <vt:variant>
        <vt:lpwstr>_Toc364949747</vt:lpwstr>
      </vt:variant>
      <vt:variant>
        <vt:i4>1376308</vt:i4>
      </vt:variant>
      <vt:variant>
        <vt:i4>182</vt:i4>
      </vt:variant>
      <vt:variant>
        <vt:i4>0</vt:i4>
      </vt:variant>
      <vt:variant>
        <vt:i4>5</vt:i4>
      </vt:variant>
      <vt:variant>
        <vt:lpwstr/>
      </vt:variant>
      <vt:variant>
        <vt:lpwstr>_Toc364949746</vt:lpwstr>
      </vt:variant>
      <vt:variant>
        <vt:i4>1376308</vt:i4>
      </vt:variant>
      <vt:variant>
        <vt:i4>176</vt:i4>
      </vt:variant>
      <vt:variant>
        <vt:i4>0</vt:i4>
      </vt:variant>
      <vt:variant>
        <vt:i4>5</vt:i4>
      </vt:variant>
      <vt:variant>
        <vt:lpwstr/>
      </vt:variant>
      <vt:variant>
        <vt:lpwstr>_Toc364949745</vt:lpwstr>
      </vt:variant>
      <vt:variant>
        <vt:i4>1376308</vt:i4>
      </vt:variant>
      <vt:variant>
        <vt:i4>170</vt:i4>
      </vt:variant>
      <vt:variant>
        <vt:i4>0</vt:i4>
      </vt:variant>
      <vt:variant>
        <vt:i4>5</vt:i4>
      </vt:variant>
      <vt:variant>
        <vt:lpwstr/>
      </vt:variant>
      <vt:variant>
        <vt:lpwstr>_Toc364949744</vt:lpwstr>
      </vt:variant>
      <vt:variant>
        <vt:i4>1376308</vt:i4>
      </vt:variant>
      <vt:variant>
        <vt:i4>164</vt:i4>
      </vt:variant>
      <vt:variant>
        <vt:i4>0</vt:i4>
      </vt:variant>
      <vt:variant>
        <vt:i4>5</vt:i4>
      </vt:variant>
      <vt:variant>
        <vt:lpwstr/>
      </vt:variant>
      <vt:variant>
        <vt:lpwstr>_Toc364949743</vt:lpwstr>
      </vt:variant>
      <vt:variant>
        <vt:i4>1376308</vt:i4>
      </vt:variant>
      <vt:variant>
        <vt:i4>158</vt:i4>
      </vt:variant>
      <vt:variant>
        <vt:i4>0</vt:i4>
      </vt:variant>
      <vt:variant>
        <vt:i4>5</vt:i4>
      </vt:variant>
      <vt:variant>
        <vt:lpwstr/>
      </vt:variant>
      <vt:variant>
        <vt:lpwstr>_Toc364949742</vt:lpwstr>
      </vt:variant>
      <vt:variant>
        <vt:i4>1376308</vt:i4>
      </vt:variant>
      <vt:variant>
        <vt:i4>152</vt:i4>
      </vt:variant>
      <vt:variant>
        <vt:i4>0</vt:i4>
      </vt:variant>
      <vt:variant>
        <vt:i4>5</vt:i4>
      </vt:variant>
      <vt:variant>
        <vt:lpwstr/>
      </vt:variant>
      <vt:variant>
        <vt:lpwstr>_Toc364949741</vt:lpwstr>
      </vt:variant>
      <vt:variant>
        <vt:i4>1376308</vt:i4>
      </vt:variant>
      <vt:variant>
        <vt:i4>146</vt:i4>
      </vt:variant>
      <vt:variant>
        <vt:i4>0</vt:i4>
      </vt:variant>
      <vt:variant>
        <vt:i4>5</vt:i4>
      </vt:variant>
      <vt:variant>
        <vt:lpwstr/>
      </vt:variant>
      <vt:variant>
        <vt:lpwstr>_Toc364949740</vt:lpwstr>
      </vt:variant>
      <vt:variant>
        <vt:i4>1179700</vt:i4>
      </vt:variant>
      <vt:variant>
        <vt:i4>140</vt:i4>
      </vt:variant>
      <vt:variant>
        <vt:i4>0</vt:i4>
      </vt:variant>
      <vt:variant>
        <vt:i4>5</vt:i4>
      </vt:variant>
      <vt:variant>
        <vt:lpwstr/>
      </vt:variant>
      <vt:variant>
        <vt:lpwstr>_Toc364949739</vt:lpwstr>
      </vt:variant>
      <vt:variant>
        <vt:i4>1179700</vt:i4>
      </vt:variant>
      <vt:variant>
        <vt:i4>134</vt:i4>
      </vt:variant>
      <vt:variant>
        <vt:i4>0</vt:i4>
      </vt:variant>
      <vt:variant>
        <vt:i4>5</vt:i4>
      </vt:variant>
      <vt:variant>
        <vt:lpwstr/>
      </vt:variant>
      <vt:variant>
        <vt:lpwstr>_Toc364949738</vt:lpwstr>
      </vt:variant>
      <vt:variant>
        <vt:i4>1179700</vt:i4>
      </vt:variant>
      <vt:variant>
        <vt:i4>128</vt:i4>
      </vt:variant>
      <vt:variant>
        <vt:i4>0</vt:i4>
      </vt:variant>
      <vt:variant>
        <vt:i4>5</vt:i4>
      </vt:variant>
      <vt:variant>
        <vt:lpwstr/>
      </vt:variant>
      <vt:variant>
        <vt:lpwstr>_Toc364949737</vt:lpwstr>
      </vt:variant>
      <vt:variant>
        <vt:i4>1179700</vt:i4>
      </vt:variant>
      <vt:variant>
        <vt:i4>122</vt:i4>
      </vt:variant>
      <vt:variant>
        <vt:i4>0</vt:i4>
      </vt:variant>
      <vt:variant>
        <vt:i4>5</vt:i4>
      </vt:variant>
      <vt:variant>
        <vt:lpwstr/>
      </vt:variant>
      <vt:variant>
        <vt:lpwstr>_Toc364949736</vt:lpwstr>
      </vt:variant>
      <vt:variant>
        <vt:i4>1179700</vt:i4>
      </vt:variant>
      <vt:variant>
        <vt:i4>116</vt:i4>
      </vt:variant>
      <vt:variant>
        <vt:i4>0</vt:i4>
      </vt:variant>
      <vt:variant>
        <vt:i4>5</vt:i4>
      </vt:variant>
      <vt:variant>
        <vt:lpwstr/>
      </vt:variant>
      <vt:variant>
        <vt:lpwstr>_Toc364949735</vt:lpwstr>
      </vt:variant>
      <vt:variant>
        <vt:i4>1179700</vt:i4>
      </vt:variant>
      <vt:variant>
        <vt:i4>110</vt:i4>
      </vt:variant>
      <vt:variant>
        <vt:i4>0</vt:i4>
      </vt:variant>
      <vt:variant>
        <vt:i4>5</vt:i4>
      </vt:variant>
      <vt:variant>
        <vt:lpwstr/>
      </vt:variant>
      <vt:variant>
        <vt:lpwstr>_Toc364949734</vt:lpwstr>
      </vt:variant>
      <vt:variant>
        <vt:i4>1179700</vt:i4>
      </vt:variant>
      <vt:variant>
        <vt:i4>104</vt:i4>
      </vt:variant>
      <vt:variant>
        <vt:i4>0</vt:i4>
      </vt:variant>
      <vt:variant>
        <vt:i4>5</vt:i4>
      </vt:variant>
      <vt:variant>
        <vt:lpwstr/>
      </vt:variant>
      <vt:variant>
        <vt:lpwstr>_Toc364949733</vt:lpwstr>
      </vt:variant>
      <vt:variant>
        <vt:i4>1179700</vt:i4>
      </vt:variant>
      <vt:variant>
        <vt:i4>98</vt:i4>
      </vt:variant>
      <vt:variant>
        <vt:i4>0</vt:i4>
      </vt:variant>
      <vt:variant>
        <vt:i4>5</vt:i4>
      </vt:variant>
      <vt:variant>
        <vt:lpwstr/>
      </vt:variant>
      <vt:variant>
        <vt:lpwstr>_Toc364949732</vt:lpwstr>
      </vt:variant>
      <vt:variant>
        <vt:i4>1179700</vt:i4>
      </vt:variant>
      <vt:variant>
        <vt:i4>92</vt:i4>
      </vt:variant>
      <vt:variant>
        <vt:i4>0</vt:i4>
      </vt:variant>
      <vt:variant>
        <vt:i4>5</vt:i4>
      </vt:variant>
      <vt:variant>
        <vt:lpwstr/>
      </vt:variant>
      <vt:variant>
        <vt:lpwstr>_Toc364949731</vt:lpwstr>
      </vt:variant>
      <vt:variant>
        <vt:i4>1179700</vt:i4>
      </vt:variant>
      <vt:variant>
        <vt:i4>86</vt:i4>
      </vt:variant>
      <vt:variant>
        <vt:i4>0</vt:i4>
      </vt:variant>
      <vt:variant>
        <vt:i4>5</vt:i4>
      </vt:variant>
      <vt:variant>
        <vt:lpwstr/>
      </vt:variant>
      <vt:variant>
        <vt:lpwstr>_Toc364949730</vt:lpwstr>
      </vt:variant>
      <vt:variant>
        <vt:i4>1245236</vt:i4>
      </vt:variant>
      <vt:variant>
        <vt:i4>80</vt:i4>
      </vt:variant>
      <vt:variant>
        <vt:i4>0</vt:i4>
      </vt:variant>
      <vt:variant>
        <vt:i4>5</vt:i4>
      </vt:variant>
      <vt:variant>
        <vt:lpwstr/>
      </vt:variant>
      <vt:variant>
        <vt:lpwstr>_Toc364949729</vt:lpwstr>
      </vt:variant>
      <vt:variant>
        <vt:i4>1245236</vt:i4>
      </vt:variant>
      <vt:variant>
        <vt:i4>74</vt:i4>
      </vt:variant>
      <vt:variant>
        <vt:i4>0</vt:i4>
      </vt:variant>
      <vt:variant>
        <vt:i4>5</vt:i4>
      </vt:variant>
      <vt:variant>
        <vt:lpwstr/>
      </vt:variant>
      <vt:variant>
        <vt:lpwstr>_Toc364949728</vt:lpwstr>
      </vt:variant>
      <vt:variant>
        <vt:i4>1245236</vt:i4>
      </vt:variant>
      <vt:variant>
        <vt:i4>68</vt:i4>
      </vt:variant>
      <vt:variant>
        <vt:i4>0</vt:i4>
      </vt:variant>
      <vt:variant>
        <vt:i4>5</vt:i4>
      </vt:variant>
      <vt:variant>
        <vt:lpwstr/>
      </vt:variant>
      <vt:variant>
        <vt:lpwstr>_Toc364949727</vt:lpwstr>
      </vt:variant>
      <vt:variant>
        <vt:i4>1245236</vt:i4>
      </vt:variant>
      <vt:variant>
        <vt:i4>62</vt:i4>
      </vt:variant>
      <vt:variant>
        <vt:i4>0</vt:i4>
      </vt:variant>
      <vt:variant>
        <vt:i4>5</vt:i4>
      </vt:variant>
      <vt:variant>
        <vt:lpwstr/>
      </vt:variant>
      <vt:variant>
        <vt:lpwstr>_Toc364949726</vt:lpwstr>
      </vt:variant>
      <vt:variant>
        <vt:i4>1245236</vt:i4>
      </vt:variant>
      <vt:variant>
        <vt:i4>56</vt:i4>
      </vt:variant>
      <vt:variant>
        <vt:i4>0</vt:i4>
      </vt:variant>
      <vt:variant>
        <vt:i4>5</vt:i4>
      </vt:variant>
      <vt:variant>
        <vt:lpwstr/>
      </vt:variant>
      <vt:variant>
        <vt:lpwstr>_Toc364949725</vt:lpwstr>
      </vt:variant>
      <vt:variant>
        <vt:i4>1245236</vt:i4>
      </vt:variant>
      <vt:variant>
        <vt:i4>50</vt:i4>
      </vt:variant>
      <vt:variant>
        <vt:i4>0</vt:i4>
      </vt:variant>
      <vt:variant>
        <vt:i4>5</vt:i4>
      </vt:variant>
      <vt:variant>
        <vt:lpwstr/>
      </vt:variant>
      <vt:variant>
        <vt:lpwstr>_Toc364949724</vt:lpwstr>
      </vt:variant>
      <vt:variant>
        <vt:i4>1245236</vt:i4>
      </vt:variant>
      <vt:variant>
        <vt:i4>44</vt:i4>
      </vt:variant>
      <vt:variant>
        <vt:i4>0</vt:i4>
      </vt:variant>
      <vt:variant>
        <vt:i4>5</vt:i4>
      </vt:variant>
      <vt:variant>
        <vt:lpwstr/>
      </vt:variant>
      <vt:variant>
        <vt:lpwstr>_Toc364949723</vt:lpwstr>
      </vt:variant>
      <vt:variant>
        <vt:i4>1245236</vt:i4>
      </vt:variant>
      <vt:variant>
        <vt:i4>38</vt:i4>
      </vt:variant>
      <vt:variant>
        <vt:i4>0</vt:i4>
      </vt:variant>
      <vt:variant>
        <vt:i4>5</vt:i4>
      </vt:variant>
      <vt:variant>
        <vt:lpwstr/>
      </vt:variant>
      <vt:variant>
        <vt:lpwstr>_Toc364949722</vt:lpwstr>
      </vt:variant>
      <vt:variant>
        <vt:i4>1245236</vt:i4>
      </vt:variant>
      <vt:variant>
        <vt:i4>32</vt:i4>
      </vt:variant>
      <vt:variant>
        <vt:i4>0</vt:i4>
      </vt:variant>
      <vt:variant>
        <vt:i4>5</vt:i4>
      </vt:variant>
      <vt:variant>
        <vt:lpwstr/>
      </vt:variant>
      <vt:variant>
        <vt:lpwstr>_Toc364949721</vt:lpwstr>
      </vt:variant>
      <vt:variant>
        <vt:i4>1245236</vt:i4>
      </vt:variant>
      <vt:variant>
        <vt:i4>26</vt:i4>
      </vt:variant>
      <vt:variant>
        <vt:i4>0</vt:i4>
      </vt:variant>
      <vt:variant>
        <vt:i4>5</vt:i4>
      </vt:variant>
      <vt:variant>
        <vt:lpwstr/>
      </vt:variant>
      <vt:variant>
        <vt:lpwstr>_Toc364949720</vt:lpwstr>
      </vt:variant>
      <vt:variant>
        <vt:i4>1048628</vt:i4>
      </vt:variant>
      <vt:variant>
        <vt:i4>20</vt:i4>
      </vt:variant>
      <vt:variant>
        <vt:i4>0</vt:i4>
      </vt:variant>
      <vt:variant>
        <vt:i4>5</vt:i4>
      </vt:variant>
      <vt:variant>
        <vt:lpwstr/>
      </vt:variant>
      <vt:variant>
        <vt:lpwstr>_Toc364949719</vt:lpwstr>
      </vt:variant>
      <vt:variant>
        <vt:i4>1048628</vt:i4>
      </vt:variant>
      <vt:variant>
        <vt:i4>14</vt:i4>
      </vt:variant>
      <vt:variant>
        <vt:i4>0</vt:i4>
      </vt:variant>
      <vt:variant>
        <vt:i4>5</vt:i4>
      </vt:variant>
      <vt:variant>
        <vt:lpwstr/>
      </vt:variant>
      <vt:variant>
        <vt:lpwstr>_Toc364949718</vt:lpwstr>
      </vt:variant>
      <vt:variant>
        <vt:i4>1048628</vt:i4>
      </vt:variant>
      <vt:variant>
        <vt:i4>8</vt:i4>
      </vt:variant>
      <vt:variant>
        <vt:i4>0</vt:i4>
      </vt:variant>
      <vt:variant>
        <vt:i4>5</vt:i4>
      </vt:variant>
      <vt:variant>
        <vt:lpwstr/>
      </vt:variant>
      <vt:variant>
        <vt:lpwstr>_Toc364949717</vt:lpwstr>
      </vt:variant>
      <vt:variant>
        <vt:i4>1048628</vt:i4>
      </vt:variant>
      <vt:variant>
        <vt:i4>2</vt:i4>
      </vt:variant>
      <vt:variant>
        <vt:i4>0</vt:i4>
      </vt:variant>
      <vt:variant>
        <vt:i4>5</vt:i4>
      </vt:variant>
      <vt:variant>
        <vt:lpwstr/>
      </vt:variant>
      <vt:variant>
        <vt:lpwstr>_Toc364949716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McGarry</dc:creator>
  <cp:lastModifiedBy>Johnson, Jennifer (OAR-OTAQ)</cp:lastModifiedBy>
  <cp:revision>3</cp:revision>
  <cp:lastPrinted>2013-08-22T21:01:00Z</cp:lastPrinted>
  <dcterms:created xsi:type="dcterms:W3CDTF">2015-02-19T17:40:00Z</dcterms:created>
  <dcterms:modified xsi:type="dcterms:W3CDTF">2015-02-19T17:42:00Z</dcterms:modified>
</cp:coreProperties>
</file>