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1279"/>
        <w:gridCol w:w="331"/>
        <w:gridCol w:w="5635"/>
        <w:gridCol w:w="691"/>
        <w:gridCol w:w="475"/>
        <w:gridCol w:w="691"/>
      </w:tblGrid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Exchange: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502ACB" w:rsidRDefault="008F03DF" w:rsidP="008F03D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02A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Institutional Controls (IC)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Version:</w:t>
            </w:r>
          </w:p>
        </w:tc>
        <w:tc>
          <w:tcPr>
            <w:tcW w:w="3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502ACB" w:rsidRDefault="00502ACB" w:rsidP="005D7B8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03DF" w:rsidRPr="00502A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Date Prepared: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02A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502A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5/17/2013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03DF" w:rsidRPr="00934023" w:rsidTr="005D7B83">
        <w:trPr>
          <w:trHeight w:val="1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Compliance with XML Design Rules and Conventions 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XML Tag Naming Conventions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GD1-1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schemas are valid and conform to W3C technical specifications.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8F03DF" w:rsidRDefault="008F03DF" w:rsidP="005D7B83">
            <w:pPr>
              <w:rPr>
                <w:rFonts w:ascii="Webdings" w:hAnsi="Webdings" w:cs="Calibri"/>
                <w:color w:val="000000"/>
                <w:sz w:val="22"/>
                <w:szCs w:val="22"/>
              </w:rPr>
            </w:pPr>
            <w:r w:rsidRPr="008F03DF">
              <w:rPr>
                <w:rFonts w:ascii="Calibri" w:hAnsi="Calibri" w:cs="Calibri"/>
                <w:color w:val="000000"/>
                <w:sz w:val="3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GD3-1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element and </w:t>
            </w:r>
            <w:proofErr w:type="spell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datatype</w:t>
            </w:r>
            <w:proofErr w:type="spell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names are in </w:t>
            </w:r>
            <w:proofErr w:type="spell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UpperCamelCase</w:t>
            </w:r>
            <w:proofErr w:type="spell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GD3-3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attribute names are in </w:t>
            </w:r>
            <w:proofErr w:type="spell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lowerCamelCase</w:t>
            </w:r>
            <w:proofErr w:type="spell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GD3-6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schema construct names are devoid of underscores, periods or dashes.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GD3-8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tag names unique throughout the schema.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GD3-12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lowest-level element tag names follow UN/CEFACT naming standards consisting of Object Class, Property Class, and Representation Term.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GD3-17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element tag names are in singular form.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GD3-A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</w:t>
            </w:r>
            <w:proofErr w:type="spell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datatype</w:t>
            </w:r>
            <w:proofErr w:type="spell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tag names end in "Type" or "</w:t>
            </w:r>
            <w:proofErr w:type="spell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DataType</w:t>
            </w:r>
            <w:proofErr w:type="spell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Elements and Attributes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SD3-1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elements are declared as global.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SD3-9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Attributes, if implemented, are only used to store metadata.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8F03DF" w:rsidRDefault="008F03DF" w:rsidP="008F03DF">
            <w:pPr>
              <w:rPr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  <w:r w:rsidRPr="008F03DF">
              <w:rPr>
                <w:rStyle w:val="FootnoteReference"/>
                <w:color w:val="000000"/>
                <w:sz w:val="32"/>
                <w:szCs w:val="22"/>
              </w:rPr>
              <w:footnoteReference w:id="1"/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Namespaces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SD4-2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schema constructs namespace qualified.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SD4-A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schemas use the proper Exchange Network namespace naming convention.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SD4-D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schema namespace only contains the exchange's major version number.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Schema Configuration and Documentation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SD5-R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Schemas have been modularized into default, message, component, and shared schemas.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28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GD2-A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schema package includes an "index.xsd" schema that includes each root schedule for the exchange.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SD5-A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schema uses Shared Schema Components where appropriate for the targeted business processes.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SD5-34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Each schema file includes the standard schema header documentation.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242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Schema Versioning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SD5-F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the schema represents a minor version increment from a previous schema, the only changes the addition of new optional elements or constructs.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SD5-H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the schema represents a minor version increment from a previous schema, it implements an identical namespace as </w:t>
            </w:r>
            <w:proofErr w:type="spellStart"/>
            <w:proofErr w:type="gram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it's</w:t>
            </w:r>
            <w:proofErr w:type="spellEnd"/>
            <w:proofErr w:type="gram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predecessor.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SD5-K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schema file names, XSD version attribute, header documentation, and namespace all contain matching version information.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GD2-C, D, E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Schema file names match the naming rules for message, component, and local shared schemas.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Information Association and Uniqueness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SD6-4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KEY and KEYREF are used, the constructs have been tested to ensure they are implemented properly.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0761" w:rsidRPr="00934023" w:rsidTr="005D7B83">
        <w:trPr>
          <w:trHeight w:val="315"/>
        </w:trPr>
        <w:tc>
          <w:tcPr>
            <w:tcW w:w="411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Compliance with Exchange Design Rules and Conventions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 Exchange Design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XD1-1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exchange is prescribed an exchange identifier in the form of a single term or acronym.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XD1-2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exchange identifier used consistently throughout the schema and exchange documentation.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Exchange Development and Publishing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XD2-6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exchange package includes all required components including XML schema, schema conformance report, DET, FCD and one or more valid instance files.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XD2-9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the package is a new version of an existing schema, a schema change log is included in the package.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XD2-10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exchange package include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description of use and rejection of SSCs in the exchange schema.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630761" w:rsidRDefault="008F03DF" w:rsidP="005D7B83">
            <w:pPr>
              <w:rPr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  <w:r w:rsidR="00630761" w:rsidRPr="00630761">
              <w:rPr>
                <w:rStyle w:val="FootnoteReference"/>
                <w:color w:val="000000"/>
                <w:sz w:val="32"/>
                <w:szCs w:val="22"/>
              </w:rPr>
              <w:footnoteReference w:id="2"/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557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Exchange Component Versioning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XD3-1, 2, 3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the package is for a new version of an exchange, the appropriate versioning principles are applied.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XD3-4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components of the exchange package share a matching version number.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XD3-5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documents in the exchange follow the file name requirements.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XD3-6, 7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the exchange package contains any draft components, they are labeled as draft in the component name.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33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XD3-9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applicable, all Query and Solicit data service names unique from previous versions of the exchange.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Exchange Documentation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XD4-1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Is the Flow Configuration Document based on the most recent Network-approved FCD template?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XD4-5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Does the FCD document the steps for a new partner to implement and participate in the exchange?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XD4-6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Does the FCD indicate which operations and/or services are required or optional for a partner to implement?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XD4-7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FCD list the specific meaning of each of the applicable </w:t>
            </w:r>
            <w:proofErr w:type="spell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GetStatus</w:t>
            </w:r>
            <w:proofErr w:type="spell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responses, if applicable?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Query and Solicit Services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XD5-1, 2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All data service names follow the data service naming guidelines.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XD5-4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any data service accepts XML-formatted parameters, the XML schema is documented and included in the exchange package.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XD5-7, 8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FCD fully documents the parameter names, data types, </w:t>
            </w:r>
            <w:proofErr w:type="spellStart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occurance</w:t>
            </w:r>
            <w:proofErr w:type="spellEnd"/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, wildcard behavior and return schema for each data service.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XD5-9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FCD indicates what constitutes a "row" for any service that is made available as a Query.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Exchange Network Header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F03DF" w:rsidRPr="00934023" w:rsidRDefault="008F03DF" w:rsidP="005D7B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XD6-1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Header is implemented in all Submit operations.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XD6-6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The FCD documents allowable values for the Header operation attribute along with a precise description of how each operation affects payload processing.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XD6-10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the Header is used, the FCD describes whether multiple payloads are supported and how they must be structured.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  <w:tr w:rsidR="008F03DF" w:rsidRPr="00934023" w:rsidTr="005D7B8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XD6-13</w:t>
            </w:r>
          </w:p>
        </w:tc>
        <w:tc>
          <w:tcPr>
            <w:tcW w:w="3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If the Header is used, it is the latest Network-approved Header.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DF" w:rsidRPr="00934023" w:rsidRDefault="008F03DF" w:rsidP="005D7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0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761" w:rsidRPr="008F03DF">
              <w:rPr>
                <w:rFonts w:ascii="Webdings" w:hAnsi="Webdings" w:cs="Calibri"/>
                <w:color w:val="000000"/>
                <w:sz w:val="32"/>
                <w:szCs w:val="22"/>
              </w:rPr>
              <w:t></w:t>
            </w:r>
          </w:p>
        </w:tc>
      </w:tr>
    </w:tbl>
    <w:p w:rsidR="00EC7CE5" w:rsidRDefault="006A7E38"/>
    <w:p w:rsidR="00502ACB" w:rsidRDefault="00502ACB"/>
    <w:p w:rsidR="00502ACB" w:rsidRDefault="00502ACB">
      <w:pPr>
        <w:sectPr w:rsidR="00502A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ACB" w:rsidRDefault="00502ACB" w:rsidP="00502ACB">
      <w:pPr>
        <w:pStyle w:val="Heading1"/>
      </w:pPr>
      <w:r>
        <w:lastRenderedPageBreak/>
        <w:t>Shared Schema Component (SSC) Usage in IC v1.0 XML Schema</w:t>
      </w:r>
    </w:p>
    <w:p w:rsidR="00502ACB" w:rsidRDefault="00502ACB"/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6300"/>
        <w:gridCol w:w="2790"/>
        <w:gridCol w:w="3870"/>
      </w:tblGrid>
      <w:tr w:rsidR="00502ACB" w:rsidRPr="00502ACB" w:rsidTr="00502ACB">
        <w:trPr>
          <w:trHeight w:val="2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502ACB" w:rsidRPr="00502ACB" w:rsidRDefault="00502ACB" w:rsidP="00502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Schema </w:t>
            </w:r>
            <w:r w:rsidRPr="00502ACB">
              <w:rPr>
                <w:rFonts w:ascii="Arial" w:hAnsi="Arial" w:cs="Arial"/>
                <w:b/>
                <w:sz w:val="20"/>
                <w:szCs w:val="20"/>
              </w:rPr>
              <w:t>Path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502ACB" w:rsidRPr="00502ACB" w:rsidRDefault="00502ACB" w:rsidP="00502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ACB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502ACB" w:rsidRPr="00502ACB" w:rsidRDefault="00502ACB" w:rsidP="00502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ACB">
              <w:rPr>
                <w:rFonts w:ascii="Arial" w:hAnsi="Arial" w:cs="Arial"/>
                <w:b/>
                <w:sz w:val="20"/>
                <w:szCs w:val="20"/>
              </w:rPr>
              <w:t>SSC Used</w:t>
            </w:r>
          </w:p>
        </w:tc>
      </w:tr>
      <w:tr w:rsidR="00502ACB" w:rsidRPr="00502ACB" w:rsidTr="00502ACB">
        <w:trPr>
          <w:trHeight w:val="27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02ACB" w:rsidRPr="00502ACB" w:rsidRDefault="00502ACB" w:rsidP="00502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ACB">
              <w:rPr>
                <w:rFonts w:ascii="Arial" w:hAnsi="Arial" w:cs="Arial"/>
                <w:b/>
                <w:sz w:val="20"/>
                <w:szCs w:val="20"/>
              </w:rPr>
              <w:t xml:space="preserve">Reuse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SSC </w:t>
            </w:r>
            <w:r w:rsidRPr="00502ACB">
              <w:rPr>
                <w:rFonts w:ascii="Arial" w:hAnsi="Arial" w:cs="Arial"/>
                <w:b/>
                <w:sz w:val="20"/>
                <w:szCs w:val="20"/>
              </w:rPr>
              <w:t>Complex Data Types</w:t>
            </w:r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InstitutionalControlsDocument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</w:t>
            </w: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ICLocationList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</w:t>
            </w: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ICLocation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\Facility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FacilitySiteIdentity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SC:FacilitySiteIdentity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InstitutionalControlsDocument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</w:t>
            </w: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ICLocationList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</w:t>
            </w: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ICLocation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\Facility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LocationAddress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SC:LocationAddress</w:t>
            </w:r>
            <w:proofErr w:type="spellEnd"/>
          </w:p>
        </w:tc>
      </w:tr>
      <w:tr w:rsidR="00502ACB" w:rsidRPr="00502ACB" w:rsidTr="00502ACB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InstitutionalControlsDocument</w:t>
            </w:r>
            <w:proofErr w:type="spellEnd"/>
            <w:r w:rsidRPr="00502ACB">
              <w:rPr>
                <w:rFonts w:ascii="Arial" w:hAnsi="Arial" w:cs="Arial"/>
                <w:bCs/>
                <w:sz w:val="20"/>
                <w:szCs w:val="20"/>
              </w:rPr>
              <w:t>\</w:t>
            </w: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AffiliateList</w:t>
            </w:r>
            <w:proofErr w:type="spellEnd"/>
            <w:r w:rsidRPr="00502ACB">
              <w:rPr>
                <w:rFonts w:ascii="Arial" w:hAnsi="Arial" w:cs="Arial"/>
                <w:bCs/>
                <w:sz w:val="20"/>
                <w:szCs w:val="20"/>
              </w:rPr>
              <w:t>\Affiliate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OrganizationIdentity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sc:OrganizationIdentityDataType</w:t>
            </w:r>
            <w:proofErr w:type="spellEnd"/>
          </w:p>
        </w:tc>
      </w:tr>
      <w:tr w:rsidR="00502ACB" w:rsidRPr="00502ACB" w:rsidTr="00502ACB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InstitutionalControlsDocument</w:t>
            </w:r>
            <w:proofErr w:type="spellEnd"/>
            <w:r w:rsidRPr="00502ACB">
              <w:rPr>
                <w:rFonts w:ascii="Arial" w:hAnsi="Arial" w:cs="Arial"/>
                <w:bCs/>
                <w:sz w:val="20"/>
                <w:szCs w:val="20"/>
              </w:rPr>
              <w:t>\</w:t>
            </w: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AffiliateList</w:t>
            </w:r>
            <w:proofErr w:type="spellEnd"/>
            <w:r w:rsidRPr="00502ACB">
              <w:rPr>
                <w:rFonts w:ascii="Arial" w:hAnsi="Arial" w:cs="Arial"/>
                <w:bCs/>
                <w:sz w:val="20"/>
                <w:szCs w:val="20"/>
              </w:rPr>
              <w:t>\Affiliate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MailingAddress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bCs/>
                <w:sz w:val="20"/>
                <w:szCs w:val="20"/>
              </w:rPr>
              <w:t>sc:MailingAddressDataType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InstitutionalControlsDocument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</w:t>
            </w:r>
            <w:proofErr w:type="spellStart"/>
            <w:r w:rsidRPr="00502ACB">
              <w:rPr>
                <w:rFonts w:ascii="Arial" w:hAnsi="Arial" w:cs="Arial"/>
                <w:sz w:val="20"/>
                <w:szCs w:val="20"/>
              </w:rPr>
              <w:t>AffiliateList</w:t>
            </w:r>
            <w:proofErr w:type="spellEnd"/>
            <w:r w:rsidRPr="00502ACB">
              <w:rPr>
                <w:rFonts w:ascii="Arial" w:hAnsi="Arial" w:cs="Arial"/>
                <w:sz w:val="20"/>
                <w:szCs w:val="20"/>
              </w:rPr>
              <w:t>\Affiliate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IndividualIdentity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sc:IndividualIdentityDataType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InstitutionalControlsDocument\AffiliateList\Affiliate\TelephonicList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Telephonic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sc:TelephonicDataType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InstitutionalControlsDocument\AffiliateList\Affiliate\ElectronicAddressList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ElectronicAddress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sc:ElectronicAddressDataType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GeographicReferencePoint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sc:GeographicReferencePointDataType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HorizontalAccuracyMeasure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sc:HorizontalAccuracyMeasureDataType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HorizontalCollectionMethod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sc:HorizontalCollectionMethodDataType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VerticalCollectionMethod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sc:VerticalCollectionMethodDataType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VerificationMethod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sc:VerificationMethodDataType</w:t>
            </w:r>
            <w:proofErr w:type="spellEnd"/>
          </w:p>
        </w:tc>
      </w:tr>
      <w:tr w:rsidR="00502ACB" w:rsidRPr="00502ACB" w:rsidTr="005D7B83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CoordinateDataSource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D7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SC:CoordinateDataSourceDataType</w:t>
            </w:r>
            <w:proofErr w:type="spellEnd"/>
          </w:p>
        </w:tc>
      </w:tr>
      <w:tr w:rsidR="00502ACB" w:rsidRPr="00502ACB" w:rsidTr="005D7B83">
        <w:trPr>
          <w:trHeight w:val="27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02ACB" w:rsidRPr="00502ACB" w:rsidRDefault="00502ACB" w:rsidP="00502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ACB">
              <w:rPr>
                <w:rFonts w:ascii="Arial" w:hAnsi="Arial" w:cs="Arial"/>
                <w:b/>
                <w:sz w:val="20"/>
                <w:szCs w:val="20"/>
              </w:rPr>
              <w:t xml:space="preserve">Reuse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SSC Simple </w:t>
            </w:r>
            <w:r w:rsidRPr="00502ACB">
              <w:rPr>
                <w:rFonts w:ascii="Arial" w:hAnsi="Arial" w:cs="Arial"/>
                <w:b/>
                <w:sz w:val="20"/>
                <w:szCs w:val="20"/>
              </w:rPr>
              <w:t>Data Types</w:t>
            </w:r>
          </w:p>
        </w:tc>
      </w:tr>
      <w:tr w:rsidR="00502ACB" w:rsidRPr="00502ACB" w:rsidTr="00502ACB">
        <w:trPr>
          <w:trHeight w:val="2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InstitutionalControlsDocument\InstrumentList\Instrument\Contaminant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CASRegistryNumber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sc:CASRegistryNumberDataType</w:t>
            </w:r>
            <w:proofErr w:type="spellEnd"/>
          </w:p>
        </w:tc>
      </w:tr>
      <w:tr w:rsidR="00502ACB" w:rsidRPr="00502ACB" w:rsidTr="00502ACB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SourceMapScaleNumber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sc:SourceMapScaleNumberDataType</w:t>
            </w:r>
            <w:proofErr w:type="spellEnd"/>
          </w:p>
        </w:tc>
      </w:tr>
      <w:tr w:rsidR="00502ACB" w:rsidRPr="00502ACB" w:rsidTr="00502ACB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DataCollectionDate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sc:DataCollectionDateDataType</w:t>
            </w:r>
            <w:proofErr w:type="spellEnd"/>
          </w:p>
        </w:tc>
      </w:tr>
      <w:tr w:rsidR="00502ACB" w:rsidRPr="00502ACB" w:rsidTr="00502ACB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P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r w:rsidRPr="00502ACB">
              <w:rPr>
                <w:rFonts w:ascii="Arial" w:hAnsi="Arial" w:cs="Arial"/>
                <w:sz w:val="20"/>
                <w:szCs w:val="20"/>
              </w:rPr>
              <w:t>InstitutionalControlsDocument\ICLocationList\ICLocation\ICGeographicLocationDescription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LocationCommentsText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CB" w:rsidRDefault="00502ACB" w:rsidP="00502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sc:LocationCommentsTextDataType</w:t>
            </w:r>
            <w:proofErr w:type="spellEnd"/>
          </w:p>
        </w:tc>
      </w:tr>
    </w:tbl>
    <w:p w:rsidR="00502ACB" w:rsidRDefault="00502ACB"/>
    <w:p w:rsidR="00502ACB" w:rsidRDefault="00502ACB"/>
    <w:sectPr w:rsidR="00502ACB" w:rsidSect="00502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38" w:rsidRDefault="006A7E38" w:rsidP="008F03DF">
      <w:r>
        <w:separator/>
      </w:r>
    </w:p>
  </w:endnote>
  <w:endnote w:type="continuationSeparator" w:id="0">
    <w:p w:rsidR="006A7E38" w:rsidRDefault="006A7E38" w:rsidP="008F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38" w:rsidRDefault="006A7E38" w:rsidP="008F03DF">
      <w:r>
        <w:separator/>
      </w:r>
    </w:p>
  </w:footnote>
  <w:footnote w:type="continuationSeparator" w:id="0">
    <w:p w:rsidR="006A7E38" w:rsidRDefault="006A7E38" w:rsidP="008F03DF">
      <w:r>
        <w:continuationSeparator/>
      </w:r>
    </w:p>
  </w:footnote>
  <w:footnote w:id="1">
    <w:p w:rsidR="008F03DF" w:rsidRDefault="008F03DF">
      <w:pPr>
        <w:pStyle w:val="FootnoteText"/>
      </w:pPr>
      <w:r>
        <w:rPr>
          <w:rStyle w:val="FootnoteReference"/>
        </w:rPr>
        <w:footnoteRef/>
      </w:r>
      <w:r>
        <w:t xml:space="preserve"> Use of attributes </w:t>
      </w:r>
      <w:r w:rsidR="00630761">
        <w:t xml:space="preserve">limited to re-used </w:t>
      </w:r>
      <w:proofErr w:type="spellStart"/>
      <w:r w:rsidR="00630761">
        <w:t>georss</w:t>
      </w:r>
      <w:proofErr w:type="spellEnd"/>
      <w:r w:rsidR="00630761">
        <w:t xml:space="preserve"> schema.</w:t>
      </w:r>
    </w:p>
  </w:footnote>
  <w:footnote w:id="2">
    <w:p w:rsidR="00630761" w:rsidRDefault="00630761">
      <w:pPr>
        <w:pStyle w:val="FootnoteText"/>
      </w:pPr>
      <w:r>
        <w:rPr>
          <w:rStyle w:val="FootnoteReference"/>
        </w:rPr>
        <w:footnoteRef/>
      </w:r>
      <w:r>
        <w:t xml:space="preserve"> See the end of this document for a list of </w:t>
      </w:r>
      <w:r w:rsidR="00502ACB">
        <w:t xml:space="preserve">Simple and Complex </w:t>
      </w:r>
      <w:r>
        <w:t>SSC</w:t>
      </w:r>
      <w:r w:rsidR="00502ACB">
        <w:t xml:space="preserve"> data type</w:t>
      </w:r>
      <w:r>
        <w:t xml:space="preserve">s used in the IC </w:t>
      </w:r>
      <w:r w:rsidR="00502ACB">
        <w:t xml:space="preserve">v1.0 </w:t>
      </w:r>
      <w:r>
        <w:t>schema.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F"/>
    <w:rsid w:val="00502ACB"/>
    <w:rsid w:val="005C38AF"/>
    <w:rsid w:val="00630761"/>
    <w:rsid w:val="006A7E38"/>
    <w:rsid w:val="008F03DF"/>
    <w:rsid w:val="00C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18E7-13F5-4022-BA7F-FA330F9C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0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3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3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02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1A0E-D56F-4BD9-A6F1-10EC585C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Rensmith</dc:creator>
  <cp:keywords/>
  <dc:description/>
  <cp:lastModifiedBy>Bill Rensmith</cp:lastModifiedBy>
  <cp:revision>2</cp:revision>
  <dcterms:created xsi:type="dcterms:W3CDTF">2013-05-17T21:54:00Z</dcterms:created>
  <dcterms:modified xsi:type="dcterms:W3CDTF">2013-05-17T22:39:00Z</dcterms:modified>
</cp:coreProperties>
</file>